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570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 </w:t>
      </w:r>
    </w:p>
    <w:p w14:paraId="38A3F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5771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Preprint</w:t>
      </w:r>
    </w:p>
    <w:p w14:paraId="44B64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- 2028429715</w:t>
      </w:r>
    </w:p>
    <w:p w14:paraId="20DFC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C-section and systemic inflammation synergize to disrupt the neonatal gut microbiota and brain development in a model of prematurity</w:t>
      </w:r>
    </w:p>
    <w:p w14:paraId="44446C0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Morin C.</w:t>
      </w:r>
    </w:p>
    <w:p w14:paraId="0FF15D2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Faure F.</w:t>
      </w:r>
    </w:p>
    <w:p w14:paraId="398E75E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Guenoun D.</w:t>
      </w:r>
    </w:p>
    <w:p w14:paraId="294D301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Sautet I.</w:t>
      </w:r>
    </w:p>
    <w:p w14:paraId="113B167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Diao S.</w:t>
      </w:r>
    </w:p>
    <w:p w14:paraId="22DA600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Faivre V.</w:t>
      </w:r>
    </w:p>
    <w:p w14:paraId="2EA1A86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Hua J.</w:t>
      </w:r>
    </w:p>
    <w:p w14:paraId="0AC57CE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Schwendimann L.</w:t>
      </w:r>
    </w:p>
    <w:p w14:paraId="5555D12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Mokhtari A.</w:t>
      </w:r>
    </w:p>
    <w:p w14:paraId="5845D58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Martin R.</w:t>
      </w:r>
    </w:p>
    <w:p w14:paraId="0A1E834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Chadi S.</w:t>
      </w:r>
    </w:p>
    <w:p w14:paraId="4F9DFFD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Demene C.</w:t>
      </w:r>
    </w:p>
    <w:p w14:paraId="7B6CFA4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Delahaye-Duriez A.</w:t>
      </w:r>
    </w:p>
    <w:p w14:paraId="1EC961F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Diaz-Heijtz R.</w:t>
      </w:r>
    </w:p>
    <w:p w14:paraId="2EBFE5D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Fleiss B.</w:t>
      </w:r>
    </w:p>
    <w:p w14:paraId="12E07FC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Matrot B.</w:t>
      </w:r>
    </w:p>
    <w:p w14:paraId="4992007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Auger S.</w:t>
      </w:r>
    </w:p>
    <w:p w14:paraId="01294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Tanter M.</w:t>
      </w:r>
    </w:p>
    <w:p w14:paraId="26CA7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Steenwinckel J.</w:t>
      </w:r>
    </w:p>
    <w:p w14:paraId="40BBC80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Gressens P.</w:t>
      </w:r>
    </w:p>
    <w:p w14:paraId="7EF5DF4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Bokobza C. </w:t>
      </w:r>
    </w:p>
    <w:p w14:paraId="39831B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Faivre, Valerie; ORCID: https://orcid.org/0000-0001-6392-2297</w:t>
      </w:r>
    </w:p>
    <w:p w14:paraId="75CAA6B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Hua, Jennifer; ORCID: https://orcid.org/0000-0003-2014-918X</w:t>
      </w:r>
    </w:p>
    <w:p w14:paraId="7A6AFB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Schwendimann, Leslie; ORCID: https://orcid.org/0000-0002-3577-1062</w:t>
      </w:r>
    </w:p>
    <w:p w14:paraId="75394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Mokhtari, Amazigh; ORCID: https://orcid.org/0000-0002-6438-8978</w:t>
      </w:r>
    </w:p>
    <w:p w14:paraId="326A0AB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Matrot, Boris; ORCID: https://orcid.org/0000-0002-7845-9618</w:t>
      </w:r>
    </w:p>
    <w:p w14:paraId="292AA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Van Steenwinckel, Juliette; ORCID: https://orcid.org/0000-0003-3463-4856</w:t>
      </w:r>
    </w:p>
    <w:p w14:paraId="650B122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Bokobza, Cindy; ORCID: https://orcid.org/0000-0003-0992-4317</w:t>
      </w:r>
    </w:p>
    <w:p w14:paraId="74C542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Morin, Cecile; ORCID: https://orcid.org/0000-0002-8557-3937</w:t>
      </w:r>
    </w:p>
    <w:p w14:paraId="4E85E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Demene, Charlie; ORCID: https://orcid.org/0000-0002-5329-700X</w:t>
      </w:r>
    </w:p>
    <w:p w14:paraId="01D609F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Tanter, Mickael; ORCID: https://orcid.org/0000-0001-7739-8051</w:t>
      </w:r>
    </w:p>
    <w:p w14:paraId="0B49DCE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Guenoun, David; ORCID: https://orcid.org/0000-0001-8377-4703</w:t>
      </w:r>
    </w:p>
    <w:p w14:paraId="2BACEB1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Diao, Sihao; ORCID: https://orcid.org/0000-0002-3644-7694</w:t>
      </w:r>
    </w:p>
    <w:p w14:paraId="23C34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Delahaye-Duriez, Andree; ORCID: https://orcid.org/0000-0003-4324-7372</w:t>
      </w:r>
    </w:p>
    <w:p w14:paraId="15C43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Diaz-Heijtz, Rochellys; ORCID: https://orcid.org/0000-0001-6821-2569</w:t>
      </w:r>
    </w:p>
    <w:p w14:paraId="246717C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Fleiss, Bobbi; ORCID: https://orcid.org/0000-0001-7828-673X</w:t>
      </w:r>
    </w:p>
    <w:p w14:paraId="22079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8F67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N2  - Infants born very preterm (below 28 weeks of gestation) are at high risk of developing neurodevelopmental disorders, such as intellectual deficiency, autism spectrum disorders, and attention deficit. Preterm birth often occurs in the context of perinatal systemic inflammation due to chorioamnionitis and postnatal sepsis (Dammann, O. and Leviton, A., Intermittent or sustained systemic inflammation and the preterm brain. Pediatr Res, 2014. 75(3): p. 376-80). In addition, C-section is often performed for very preterm neonates to avoid hypoxia during a vaginal delivery (Luca, A.,et al., Birth trauma in preterm spontaneous vaginal and cesarean section deliveries: A 10-years retrospective study. PloS one,2022, 17(10), e0275726.) We have developed and characterized a mouse model based on intraperitoneal injections of IL-1b between postnatal days </w:t>
      </w:r>
      <w:r w:rsidRPr="00240BD7">
        <w:rPr>
          <w:rFonts w:ascii="Courier New" w:hAnsi="Courier New" w:cs="Courier New"/>
        </w:rPr>
        <w:lastRenderedPageBreak/>
        <w:t>one and five to reproduce perinatal systemic inflammation (Favrais, G.,et al., Systemic inflammation disrupts the developmental program of white matter. Ann Neurol,2011. 70(4): p. 550-65). This model replicates several neuropathological, brain imaging, and behavioral deficits observed in preterm infants. We hypothesized that C-sections could synergize with systemic inflammation to induce more severe brain abnormalities. We observed that C-sections significantly exacerbated the deleterious effects of IL-1b on reduced gut microbial diversity, increased levels of circulating peptidoglycans, abnormal microglia/macrophage reactivity, impaired myelination, and reduced functional connectivity in the brain relative to vaginal delivery plus intraperitoneal saline. These data demonstrate the deleterious synergistic effects of C-section and neonatal systemic inflammation on brain maldevelopment and malfunction, two conditions frequently observed in very preterm infants, who are at high risk of developing neurodevelopmental disorders.Copyright The copyright holder for this preprint is the author/funder, who has granted bioRxiv a license to display the preprint in perpetuity. It is made available under a CC-BY-NC-ND 4.0 International license.</w:t>
      </w:r>
    </w:p>
    <w:p w14:paraId="434D8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10FFC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 deficit hyperactivity disorder</w:t>
      </w:r>
    </w:p>
    <w:p w14:paraId="3F3D5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injury</w:t>
      </w:r>
    </w:p>
    <w:p w14:paraId="2FB539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567A6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*cesarean section</w:t>
      </w:r>
    </w:p>
    <w:p w14:paraId="310E5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chorioamnionitis</w:t>
      </w:r>
    </w:p>
    <w:p w14:paraId="0D836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652C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30EC4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connectivity</w:t>
      </w:r>
    </w:p>
    <w:p w14:paraId="72BCE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53E1B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149BF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3F0E7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28BF1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5EBE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intraperitoneal drug administration</w:t>
      </w:r>
    </w:p>
    <w:p w14:paraId="06B00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2A804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57DD49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microbial diversity</w:t>
      </w:r>
    </w:p>
    <w:p w14:paraId="1751FF5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*microglia</w:t>
      </w:r>
    </w:p>
    <w:p w14:paraId="3FBDC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6E6CA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594BB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neuroimaging</w:t>
      </w:r>
    </w:p>
    <w:p w14:paraId="47DAD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31B69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4A63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38279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62C5B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56E19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67BE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interaction</w:t>
      </w:r>
    </w:p>
    <w:p w14:paraId="7BA18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vaginal delivery</w:t>
      </w:r>
    </w:p>
    <w:p w14:paraId="7F7B1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premature birth</w:t>
      </w:r>
    </w:p>
    <w:p w14:paraId="31851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white matter</w:t>
      </w:r>
    </w:p>
    <w:p w14:paraId="59B45E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dextropropoxyphene</w:t>
      </w:r>
    </w:p>
    <w:p w14:paraId="7796B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6C68E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peptidoglycan</w:t>
      </w:r>
    </w:p>
    <w:p w14:paraId="0F8E0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56A63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preprint</w:t>
      </w:r>
    </w:p>
    <w:p w14:paraId="40D8B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bioRxiv</w:t>
      </w:r>
    </w:p>
    <w:p w14:paraId="5606B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bioRxiv</w:t>
      </w:r>
    </w:p>
    <w:p w14:paraId="5AF10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B03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lastRenderedPageBreak/>
        <w:t xml:space="preserve">SP  - </w:t>
      </w:r>
    </w:p>
    <w:p w14:paraId="62BE6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D1F9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bioRxiv</w:t>
      </w:r>
    </w:p>
    <w:p w14:paraId="008E8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- 2692-8205 (electronic)</w:t>
      </w:r>
    </w:p>
    <w:p w14:paraId="77172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- 2692-8205</w:t>
      </w:r>
    </w:p>
    <w:p w14:paraId="4DFD4C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Bokobza, Inserm Unite 1141, Hopital Robert Debre, 48 Boulevard Serurier, Paris 75019, France. E-mail: cindy.bokobza@inserm.fr</w:t>
      </w:r>
    </w:p>
    <w:p w14:paraId="097A9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(Morin, Guenoun, Sautet, Diao, Faivre, Hua, Schwendimann, Mokhtari, Delahaye-Duriez, Matrot, Van Steenwinckel, Gressens, Bokobza) Universite Paris Cite, Inserm, NeuroDiderot, Paris 75019, France</w:t>
      </w:r>
    </w:p>
    <w:p w14:paraId="3E242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(Morin) Department of Obstetrics and Gynecology, AP-HP, Robert Debre Hospital, Paris 75019, France</w:t>
      </w:r>
    </w:p>
    <w:p w14:paraId="0BDAC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(Faure, Demene, Tanter) Physics for Medicine Paris, Inserm, ESPCI Paris-PSL, CNRS, Paris 75015, France</w:t>
      </w:r>
    </w:p>
    <w:p w14:paraId="62573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(Guenoun) Department of Pharmacy, AP-HP, Robert Debre Hospital, Paris 75019, France</w:t>
      </w:r>
    </w:p>
    <w:p w14:paraId="472024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(Diao) Fudan University, Department of Neonatology, Children's Hospital of Fudan University, Shanghai 201102, China</w:t>
      </w:r>
    </w:p>
    <w:p w14:paraId="3730A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 Chadi, Auger) INRAE, Universite Paris-Saclay, AgroParisTech, UMR1319, Micalis Institute, Jouy-enJosas 78352, France</w:t>
      </w:r>
    </w:p>
    <w:p w14:paraId="60B0F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(Delahaye-Duriez) UFR Sante Medecine et Biologie Humaine, Universite Sorbonne Paris Nord, Bobigny 93000, France</w:t>
      </w:r>
    </w:p>
    <w:p w14:paraId="00608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(Delahaye-Duriez) Unite Fonctionnelle de Medecine Genomique et Genetique Clinique, Hopital Jean Verdier, Hopitaux Universitaires Paris Seine Saint-Denis, Assistance Publique des Hopitaux de Paris, Bondy 93140, France</w:t>
      </w:r>
    </w:p>
    <w:p w14:paraId="1272D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(Diaz-Heijtz) Department of Neuroscience, Karolinska Institutet, Stockholm 171 77, Sweden</w:t>
      </w:r>
    </w:p>
    <w:p w14:paraId="59AB4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(Fleiss) School of Health and Biomedical Sciences, STEM College, RMIT University, Bundoora, Melbourne, VIC 3083, Australia</w:t>
      </w:r>
    </w:p>
    <w:p w14:paraId="1BE54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https://www.biorxiv.org</w:t>
      </w:r>
    </w:p>
    <w:p w14:paraId="4572392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https://dx.doi.org/10.1101/2023.10.20.563256</w:t>
      </w:r>
    </w:p>
    <w:p w14:paraId="4A06E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Preprint</w:t>
      </w:r>
    </w:p>
    <w:p w14:paraId="06D3F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http://ovidsp.ovid.com/ovidweb.cgi?T=JS&amp;PAGE=reference&amp;D=empp&amp;NEWS=N&amp;AN=2028429715</w:t>
      </w:r>
    </w:p>
    <w:p w14:paraId="0D5266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D39F5F5" w14:textId="77777777" w:rsidR="00240BD7" w:rsidRPr="00240BD7" w:rsidRDefault="00240BD7" w:rsidP="00240BD7">
      <w:pPr>
        <w:pStyle w:val="PlainText"/>
        <w:rPr>
          <w:rFonts w:ascii="Courier New" w:hAnsi="Courier New" w:cs="Courier New"/>
        </w:rPr>
      </w:pPr>
    </w:p>
    <w:p w14:paraId="239D7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https://ovidsp.ovid.com/ovidweb.cgi?T=JS&amp;CSC=Y&amp;NEWS=N&amp;PAGE=fulltext&amp;D=empp&amp;DO=10.1101%2f2023.10.20.563256Link to the External Link Resolver: https://libkey.io/libraries/2281/openurl?genre=article&amp;aulast=Morin&amp;issn=2692-8205&amp;title=bioRxiv&amp;atitle=C-section+and+systemic+inflammation+synergize+to+disrupt+the+neonatal+gut+microbiota+and+brain+development+in+a+model+of+prematurity&amp;volume=&amp;issue=&amp;spage=&amp;epage=&amp;date=2023&amp;doi=10.1101%2F2023.10.20.563256&amp;pmid=&amp;sid=OVID:embase </w:t>
      </w:r>
    </w:p>
    <w:p w14:paraId="6BB22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Database: Embase Classic+Embase &lt;1947 to 2024 April 19&gt;</w:t>
      </w:r>
      <w:r w:rsidRPr="00240BD7">
        <w:rPr>
          <w:rFonts w:ascii="Courier New" w:hAnsi="Courier New" w:cs="Courier New"/>
        </w:rPr>
        <w:cr/>
      </w:r>
    </w:p>
    <w:p w14:paraId="2BE2F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Search Strategy:</w:t>
      </w:r>
      <w:r w:rsidRPr="00240BD7">
        <w:rPr>
          <w:rFonts w:ascii="Courier New" w:hAnsi="Courier New" w:cs="Courier New"/>
        </w:rPr>
        <w:cr/>
      </w:r>
    </w:p>
    <w:p w14:paraId="3E134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w:t>
      </w:r>
      <w:r w:rsidRPr="00240BD7">
        <w:rPr>
          <w:rFonts w:ascii="Courier New" w:hAnsi="Courier New" w:cs="Courier New"/>
        </w:rPr>
        <w:cr/>
      </w:r>
    </w:p>
    <w:p w14:paraId="051326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     intestine flora.mp. or exp intestine flora/ (111514)</w:t>
      </w:r>
      <w:r w:rsidRPr="00240BD7">
        <w:rPr>
          <w:rFonts w:ascii="Courier New" w:hAnsi="Courier New" w:cs="Courier New"/>
        </w:rPr>
        <w:cr/>
      </w:r>
    </w:p>
    <w:p w14:paraId="4AB512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     exp microbiome/ or exp intestine flora/ or gut microbio*.mp. (155568)</w:t>
      </w:r>
      <w:r w:rsidRPr="00240BD7">
        <w:rPr>
          <w:rFonts w:ascii="Courier New" w:hAnsi="Courier New" w:cs="Courier New"/>
        </w:rPr>
        <w:cr/>
      </w:r>
    </w:p>
    <w:p w14:paraId="1F80D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3     exp intensive care/ or exp hospital care/ or exp artificial ventilation/ or exp icu triage/ (1170783)</w:t>
      </w:r>
      <w:r w:rsidRPr="00240BD7">
        <w:rPr>
          <w:rFonts w:ascii="Courier New" w:hAnsi="Courier New" w:cs="Courier New"/>
        </w:rPr>
        <w:cr/>
      </w:r>
    </w:p>
    <w:p w14:paraId="2D2C9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4     critical illness.mp. or critical illness/ (46017)</w:t>
      </w:r>
      <w:r w:rsidRPr="00240BD7">
        <w:rPr>
          <w:rFonts w:ascii="Courier New" w:hAnsi="Courier New" w:cs="Courier New"/>
        </w:rPr>
        <w:cr/>
      </w:r>
    </w:p>
    <w:p w14:paraId="226A5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5     critical care.mp. or intensive care/ (194112)</w:t>
      </w:r>
      <w:r w:rsidRPr="00240BD7">
        <w:rPr>
          <w:rFonts w:ascii="Courier New" w:hAnsi="Courier New" w:cs="Courier New"/>
        </w:rPr>
        <w:cr/>
      </w:r>
    </w:p>
    <w:p w14:paraId="63CCF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lastRenderedPageBreak/>
        <w:t>6     mechanical ventilation.mp. or exp artificial ventilation/ (283913)</w:t>
      </w:r>
      <w:r w:rsidRPr="00240BD7">
        <w:rPr>
          <w:rFonts w:ascii="Courier New" w:hAnsi="Courier New" w:cs="Courier New"/>
        </w:rPr>
        <w:cr/>
      </w:r>
    </w:p>
    <w:p w14:paraId="48FCA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7     exp health care associated pneumonia/ or exp pneumonia/ (437441)</w:t>
      </w:r>
      <w:r w:rsidRPr="00240BD7">
        <w:rPr>
          <w:rFonts w:ascii="Courier New" w:hAnsi="Courier New" w:cs="Courier New"/>
        </w:rPr>
        <w:cr/>
      </w:r>
    </w:p>
    <w:p w14:paraId="20056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8     exp sepsis/ or sepsis.mp. (412219)</w:t>
      </w:r>
      <w:r w:rsidRPr="00240BD7">
        <w:rPr>
          <w:rFonts w:ascii="Courier New" w:hAnsi="Courier New" w:cs="Courier New"/>
        </w:rPr>
        <w:cr/>
      </w:r>
    </w:p>
    <w:p w14:paraId="09AF2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9     septic shock.mp. or exp septic shock/ (84440)</w:t>
      </w:r>
      <w:r w:rsidRPr="00240BD7">
        <w:rPr>
          <w:rFonts w:ascii="Courier New" w:hAnsi="Courier New" w:cs="Courier New"/>
        </w:rPr>
        <w:cr/>
      </w:r>
    </w:p>
    <w:p w14:paraId="20193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10     septicaemia.mp. or exp septicemia/ (29293)</w:t>
      </w:r>
      <w:r w:rsidRPr="00240BD7">
        <w:rPr>
          <w:rFonts w:ascii="Courier New" w:hAnsi="Courier New" w:cs="Courier New"/>
        </w:rPr>
        <w:cr/>
      </w:r>
    </w:p>
    <w:p w14:paraId="0395F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11     exp mental health/ (261113)</w:t>
      </w:r>
      <w:r w:rsidRPr="00240BD7">
        <w:rPr>
          <w:rFonts w:ascii="Courier New" w:hAnsi="Courier New" w:cs="Courier New"/>
        </w:rPr>
        <w:cr/>
      </w:r>
    </w:p>
    <w:p w14:paraId="2B232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12     mental illness.mp. or mental disease/ (336941)</w:t>
      </w:r>
      <w:r w:rsidRPr="00240BD7">
        <w:rPr>
          <w:rFonts w:ascii="Courier New" w:hAnsi="Courier New" w:cs="Courier New"/>
        </w:rPr>
        <w:cr/>
      </w:r>
    </w:p>
    <w:p w14:paraId="7E3B3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13     exp long term depression/ or exp chronic depression/ or exp Montgomery Asberg Depression Rating Scale/ or exp major depression/ or exp "Hospital Anxiety and Depression Scale"/ or depression.mp. or exp "Hospital Anxiety and Depression Scale-Anxiety"/ or exp "mixed anxiety and depression"/ or exp depression/ (969732)</w:t>
      </w:r>
      <w:r w:rsidRPr="00240BD7">
        <w:rPr>
          <w:rFonts w:ascii="Courier New" w:hAnsi="Courier New" w:cs="Courier New"/>
        </w:rPr>
        <w:cr/>
      </w:r>
    </w:p>
    <w:p w14:paraId="4120A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14     exp anxiety/ or exp "Hospital Anxiety and Depression Scale-Depression"/ or exp anxiety disorder/ or exp Generalized Anxiety Disorder Scale/ or exp Generalized Anxiety Disorder-7/ or anxiety.mp. or exp "Hospital Anxiety and Depression Scale"/ (697284)</w:t>
      </w:r>
      <w:r w:rsidRPr="00240BD7">
        <w:rPr>
          <w:rFonts w:ascii="Courier New" w:hAnsi="Courier New" w:cs="Courier New"/>
        </w:rPr>
        <w:cr/>
      </w:r>
    </w:p>
    <w:p w14:paraId="1DD2C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15     exp posttraumatic stress disorder/ or post traumatic disorder.mp. (84723)</w:t>
      </w:r>
      <w:r w:rsidRPr="00240BD7">
        <w:rPr>
          <w:rFonts w:ascii="Courier New" w:hAnsi="Courier New" w:cs="Courier New"/>
        </w:rPr>
        <w:cr/>
      </w:r>
    </w:p>
    <w:p w14:paraId="3A75E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16     exp delirium/ or delirium.mp. (52149)</w:t>
      </w:r>
      <w:r w:rsidRPr="00240BD7">
        <w:rPr>
          <w:rFonts w:ascii="Courier New" w:hAnsi="Courier New" w:cs="Courier New"/>
        </w:rPr>
        <w:cr/>
      </w:r>
    </w:p>
    <w:p w14:paraId="58E3F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17     dysbiosis.mp. or exp dysbiosis/ or exp intestine flora/ (124897)</w:t>
      </w:r>
      <w:r w:rsidRPr="00240BD7">
        <w:rPr>
          <w:rFonts w:ascii="Courier New" w:hAnsi="Courier New" w:cs="Courier New"/>
        </w:rPr>
        <w:cr/>
      </w:r>
    </w:p>
    <w:p w14:paraId="3CE3C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18     1 or 2 or 17 (164020)</w:t>
      </w:r>
      <w:r w:rsidRPr="00240BD7">
        <w:rPr>
          <w:rFonts w:ascii="Courier New" w:hAnsi="Courier New" w:cs="Courier New"/>
        </w:rPr>
        <w:cr/>
      </w:r>
    </w:p>
    <w:p w14:paraId="0A59C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19     3 or 4 or 5 or 6 or 7 or 8 or 9 or 10 (1883811)</w:t>
      </w:r>
      <w:r w:rsidRPr="00240BD7">
        <w:rPr>
          <w:rFonts w:ascii="Courier New" w:hAnsi="Courier New" w:cs="Courier New"/>
        </w:rPr>
        <w:cr/>
      </w:r>
    </w:p>
    <w:p w14:paraId="30494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20     11 or 12 or 13 or 14 or 15 or 16 (1742560)</w:t>
      </w:r>
      <w:r w:rsidRPr="00240BD7">
        <w:rPr>
          <w:rFonts w:ascii="Courier New" w:hAnsi="Courier New" w:cs="Courier New"/>
        </w:rPr>
        <w:cr/>
      </w:r>
    </w:p>
    <w:p w14:paraId="065E5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21     18 and 19 and 20 (304)</w:t>
      </w:r>
      <w:r w:rsidRPr="00240BD7">
        <w:rPr>
          <w:rFonts w:ascii="Courier New" w:hAnsi="Courier New" w:cs="Courier New"/>
        </w:rPr>
        <w:cr/>
      </w:r>
    </w:p>
    <w:p w14:paraId="6D1D5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22     18 and 19 (7965)</w:t>
      </w:r>
      <w:r w:rsidRPr="00240BD7">
        <w:rPr>
          <w:rFonts w:ascii="Courier New" w:hAnsi="Courier New" w:cs="Courier New"/>
        </w:rPr>
        <w:cr/>
      </w:r>
    </w:p>
    <w:p w14:paraId="1977A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23     19 and 20 (87859)</w:t>
      </w:r>
      <w:r w:rsidRPr="00240BD7">
        <w:rPr>
          <w:rFonts w:ascii="Courier New" w:hAnsi="Courier New" w:cs="Courier New"/>
        </w:rPr>
        <w:cr/>
      </w:r>
    </w:p>
    <w:p w14:paraId="1EB79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24     18 and 20 (7037)</w:t>
      </w:r>
      <w:r w:rsidRPr="00240BD7">
        <w:rPr>
          <w:rFonts w:ascii="Courier New" w:hAnsi="Courier New" w:cs="Courier New"/>
        </w:rPr>
        <w:cr/>
      </w:r>
    </w:p>
    <w:p w14:paraId="0504D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25     22 or 23 or 24 (102253)</w:t>
      </w:r>
      <w:r w:rsidRPr="00240BD7">
        <w:rPr>
          <w:rFonts w:ascii="Courier New" w:hAnsi="Courier New" w:cs="Courier New"/>
        </w:rPr>
        <w:cr/>
      </w:r>
    </w:p>
    <w:p w14:paraId="26235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cr/>
      </w:r>
    </w:p>
    <w:p w14:paraId="34A61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w:t>
      </w:r>
      <w:r w:rsidRPr="00240BD7">
        <w:rPr>
          <w:rFonts w:ascii="Courier New" w:hAnsi="Courier New" w:cs="Courier New"/>
        </w:rPr>
        <w:cr/>
      </w:r>
    </w:p>
    <w:p w14:paraId="61FAC98C" w14:textId="77777777" w:rsidR="00240BD7" w:rsidRPr="00240BD7" w:rsidRDefault="00240BD7" w:rsidP="00240BD7">
      <w:pPr>
        <w:pStyle w:val="PlainText"/>
        <w:rPr>
          <w:rFonts w:ascii="Courier New" w:hAnsi="Courier New" w:cs="Courier New"/>
        </w:rPr>
      </w:pPr>
    </w:p>
    <w:p w14:paraId="6D12D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 </w:t>
      </w:r>
    </w:p>
    <w:p w14:paraId="07A0D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014E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7E32C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- 2031145168</w:t>
      </w:r>
    </w:p>
    <w:p w14:paraId="7DB49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injury of major organs and expression of inflammatory cytokines in mice with early infection of Vibrio vulnificus through respiratory tract</w:t>
      </w:r>
    </w:p>
    <w:p w14:paraId="146CEF8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Zhang L.</w:t>
      </w:r>
    </w:p>
    <w:p w14:paraId="322E37C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Liu J.-F.</w:t>
      </w:r>
    </w:p>
    <w:p w14:paraId="321DD0E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Zhou L.-J.</w:t>
      </w:r>
    </w:p>
    <w:p w14:paraId="3CE466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 H. </w:t>
      </w:r>
    </w:p>
    <w:p w14:paraId="21474B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71B5B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Objective Establishing animal model of Vibrio vulnificus (V. vulnificus) early infection via respiratory tract, to observe the survival, pathological changes of target organs and the expression changes of inflammatory cytokines in model mice, and to provide references for the relevant prevention and treatment strategies. Methods A total of 24 healthy female BALB/c mice (8 to 10 weeks old) were randomly divided into 4 groups (6 mice per group), including control group and three infection groups (low, medium and high concentration of infection, respectively), based on which the V. vulnificus infection models were established by intranasal administration. The survival statistics, status of defecation, hair and respiration as well as mental state of mice were monitored during 0-12 h early infection progress. Hematoxylin-eosin (HE) staining was performed on the important organs of mice to analyze the pathological manifestations, and immunohistochemical staining was used to detect the expression of interleukin (IL)-6, IL-10, interferon-gamma (IFN-gamma) and tumor necrosis factor-alpha (TNF-alpha) in the target organs. Mouse inflammation panel combined with flow cytometry was used to further detect the changes of multiple inflammatory and anti-inflammatory cytokines in serum. Results V. vulnificus infection via respiratory tract caused mice deterioration in survival rate, defecation, hair status, respiratory tract and mental state within 12 h. HE pathological analysis showed inflammatory cell infiltration and cell necrosis in ileum, lung, liver and spleen of mice in different infection groups, and the injury was much severer in high concentration of infection group. Immunohistochemical results reflected the positive expression rates of IL-6, IL-10, IFN-gamma and TNF-alpha in ileum, lung, liver and spleen of mice in medium and high concentration of infection groups were significantly higher than those in control group (P&lt;0.05). The results of mouse inflammation panel and flow cytometry showed that compared with the control group, the expression levels of TNF-alpha and monocyte chemotactic protein (MCP)-1 in all three infection groups were significantly increased (P&lt;0.05), and the expression level of IL-27 significantly decreased (P&lt;0.05); the expression levels of IL-1beta, IL-6, IL-17A and granulocyte-macrophage colony-stimulating factor (GM-CSF) were significantly increased in medium and high concentration of infection groups (P&lt;0.05); the expression levels of IL-1alpha, IL-23, IL-12p70 and IFN-gamma were significantly increased in high concentration of infection group (P&lt;0.05). Conclusions V. vulnificus infection progressed rapidly through respiratory tract in mice, and lung, intestine, liver and spleen were major target organs. Accompanied by increased secretion of multiple serum inflammatory cytokines, V. vulnificus infection through respiratory tract might further causes severe inflammatory reaction in hosts.Copyright © 2023 People's Military Medical Press. All rights reserved.</w:t>
      </w:r>
    </w:p>
    <w:p w14:paraId="7F943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3887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54890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26FA0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1F77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E264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D854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Bagg albino mouse</w:t>
      </w:r>
    </w:p>
    <w:p w14:paraId="0C139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infiltration</w:t>
      </w:r>
    </w:p>
    <w:p w14:paraId="665A0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601D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30C07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defecation</w:t>
      </w:r>
    </w:p>
    <w:p w14:paraId="61F61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dual energy X ray absorptiometry</w:t>
      </w:r>
    </w:p>
    <w:p w14:paraId="382C3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12621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7BEA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 cytometry</w:t>
      </w:r>
    </w:p>
    <w:p w14:paraId="471CA4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hair</w:t>
      </w:r>
    </w:p>
    <w:p w14:paraId="30EEF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w:t>
      </w:r>
    </w:p>
    <w:p w14:paraId="5A082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06A63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ileum</w:t>
      </w:r>
    </w:p>
    <w:p w14:paraId="323D7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immunofluorescence</w:t>
      </w:r>
    </w:p>
    <w:p w14:paraId="7AC9E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immunohistochemistry</w:t>
      </w:r>
    </w:p>
    <w:p w14:paraId="2EEE6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B7DD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76880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C891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intranasal drug administration</w:t>
      </w:r>
    </w:p>
    <w:p w14:paraId="13592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5F495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CE84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5460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39F8CE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9217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 injury</w:t>
      </w:r>
    </w:p>
    <w:p w14:paraId="340BD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44FFD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control</w:t>
      </w:r>
    </w:p>
    <w:p w14:paraId="24DFA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system</w:t>
      </w:r>
    </w:p>
    <w:p w14:paraId="33BB5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cord injury</w:t>
      </w:r>
    </w:p>
    <w:p w14:paraId="34EDA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spleen</w:t>
      </w:r>
    </w:p>
    <w:p w14:paraId="1BB68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staining</w:t>
      </w:r>
    </w:p>
    <w:p w14:paraId="44B38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statistics</w:t>
      </w:r>
    </w:p>
    <w:p w14:paraId="3578E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analysis</w:t>
      </w:r>
    </w:p>
    <w:p w14:paraId="7A83D4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2E6AB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target organ</w:t>
      </w:r>
    </w:p>
    <w:p w14:paraId="4E60891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Vibrio vulnificus</w:t>
      </w:r>
    </w:p>
    <w:p w14:paraId="68773B1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*Vibrio vulnificus infection</w:t>
      </w:r>
    </w:p>
    <w:p w14:paraId="41240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w:t>
      </w:r>
    </w:p>
    <w:p w14:paraId="1F463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637F8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granulocyte macrophage colony stimulating factor/ec [Endogenous Compound]</w:t>
      </w:r>
    </w:p>
    <w:p w14:paraId="2F81E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hematoxylin</w:t>
      </w:r>
    </w:p>
    <w:p w14:paraId="25DFE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19EADC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12p70/ec [Endogenous Compound]</w:t>
      </w:r>
    </w:p>
    <w:p w14:paraId="62272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13/ec [Endogenous Compound]</w:t>
      </w:r>
    </w:p>
    <w:p w14:paraId="13B130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0F9D6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1alpha/ec [Endogenous Compound]</w:t>
      </w:r>
    </w:p>
    <w:p w14:paraId="25D87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7D1222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3BB4A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23/ec [Endogenous Compound]</w:t>
      </w:r>
    </w:p>
    <w:p w14:paraId="1BA5D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27/ec [Endogenous Compound]</w:t>
      </w:r>
    </w:p>
    <w:p w14:paraId="43826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7DB1A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24051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protein/ec [Endogenous Compound]</w:t>
      </w:r>
    </w:p>
    <w:p w14:paraId="71C5D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4DEAB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1A56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02388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Medical Journal of Chinese People's Liberation Army</w:t>
      </w:r>
    </w:p>
    <w:p w14:paraId="4E750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 J. Chin. Peoples Liberation Army</w:t>
      </w:r>
    </w:p>
    <w:p w14:paraId="79C64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Chinese</w:t>
      </w:r>
    </w:p>
    <w:p w14:paraId="46F66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- 48</w:t>
      </w:r>
    </w:p>
    <w:p w14:paraId="76D5B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00523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- 1378</w:t>
      </w:r>
    </w:p>
    <w:p w14:paraId="6D7FB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- 1386</w:t>
      </w:r>
    </w:p>
    <w:p w14:paraId="58AA8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20FCE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People's Military Medical Press</w:t>
      </w:r>
    </w:p>
    <w:p w14:paraId="205F13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- 0577-7402</w:t>
      </w:r>
    </w:p>
    <w:p w14:paraId="7A89E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L.-J. Zhou, Central Laboratory, The Sixth Medical Centre of Chinese PLA General Hospital, Beijing 100048, China. E-mail: hzzhoulj@126.com, H. Ma, School of Medicine, South China University of Technology, Guangdong, Guangzhou 510006, China. E-mail: mahui-28@163.com</w:t>
      </w:r>
    </w:p>
    <w:p w14:paraId="174A1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Ma) School of Medicine, South China University of Technology, Guangdong, Guangzhou 510006, China</w:t>
      </w:r>
    </w:p>
    <w:p w14:paraId="0FFD6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Liu, Zhou) Central Laboratory, The Sixth Medical Centre of Chinese PLA General Hospital, Beijing 100048, China</w:t>
      </w:r>
    </w:p>
    <w:p w14:paraId="08022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Zhou) College of Otolaryngology Head and Neck Surgery, The Sixth Medical Centre of Chinese PLA General Hospital, Beijing 100048, China</w:t>
      </w:r>
    </w:p>
    <w:p w14:paraId="56039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 The Nursing Department of Chinese PLA General Hospital, Beijing 100853, China</w:t>
      </w:r>
    </w:p>
    <w:p w14:paraId="61F3B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http://zh.jfjyxzz.org.cn/thesisDetails#10.11855/j.issn.0577-7402.2568.2023.0324&amp;lang=en</w:t>
      </w:r>
    </w:p>
    <w:p w14:paraId="5CEA8F5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https://dx.doi.org/10.11855/j.issn.0577-7402.2568.2023.0324</w:t>
      </w:r>
    </w:p>
    <w:p w14:paraId="2D890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CAF2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http://ovidsp.ovid.com/ovidweb.cgi?T=JS&amp;PAGE=reference&amp;D=emexb&amp;NEWS=N&amp;AN=2031145168</w:t>
      </w:r>
    </w:p>
    <w:p w14:paraId="67681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28F720" w14:textId="77777777" w:rsidR="00240BD7" w:rsidRPr="00240BD7" w:rsidRDefault="00240BD7" w:rsidP="00240BD7">
      <w:pPr>
        <w:pStyle w:val="PlainText"/>
        <w:rPr>
          <w:rFonts w:ascii="Courier New" w:hAnsi="Courier New" w:cs="Courier New"/>
        </w:rPr>
      </w:pPr>
    </w:p>
    <w:p w14:paraId="5E9D4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https://ovidsp.ovid.com/ovidweb.cgi?T=JS&amp;CSC=Y&amp;NEWS=N&amp;PAGE=fulltext&amp;D=emexb&amp;DO=10.11855%2fj.issn.0577-7402.2568.2023.0324Link to the External Link Resolver: https://libkey.io/libraries/2281/openurl?genre=article&amp;aulast=Zhang&amp;issn=0577-7402&amp;title=Medical+Journal+of+Chinese+People%27s+Liberation+Army&amp;atitle=&amp;volume=48&amp;issue=12&amp;spage=1378&amp;epage=1386&amp;date=2023&amp;doi=10.11855%2Fj.issn.0577-7402.2568.2023.0324&amp;pmid=&amp;sid=OVID:embase </w:t>
      </w:r>
    </w:p>
    <w:p w14:paraId="5271561B" w14:textId="77777777" w:rsidR="00240BD7" w:rsidRPr="00240BD7" w:rsidRDefault="00240BD7" w:rsidP="00240BD7">
      <w:pPr>
        <w:pStyle w:val="PlainText"/>
        <w:rPr>
          <w:rFonts w:ascii="Courier New" w:hAnsi="Courier New" w:cs="Courier New"/>
        </w:rPr>
      </w:pPr>
    </w:p>
    <w:p w14:paraId="61012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 </w:t>
      </w:r>
    </w:p>
    <w:p w14:paraId="04E3B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FACD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15FA4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- 2026153737</w:t>
      </w:r>
    </w:p>
    <w:p w14:paraId="3CCF2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- 37849008 [https://www.ncbi.nlm.nih.gov/pubmed/?term=37849008]</w:t>
      </w:r>
    </w:p>
    <w:p w14:paraId="72C44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Interaction of Clostridioides difficile infection with frailty and cognition in the elderly: a narrative review</w:t>
      </w:r>
    </w:p>
    <w:p w14:paraId="6E54330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Fernandez-Cotarelo M.-J.</w:t>
      </w:r>
    </w:p>
    <w:p w14:paraId="2F378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Jackson-Akers J.Y.</w:t>
      </w:r>
    </w:p>
    <w:p w14:paraId="0138A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Nagy-Agren S.E.</w:t>
      </w:r>
    </w:p>
    <w:p w14:paraId="75C0AC6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Warren C.A. </w:t>
      </w:r>
    </w:p>
    <w:p w14:paraId="7BA2A3D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Fernandez-Cotarelo, Maria-Jose; ORCID: https://orcid.org/0000-0002-8072-6965</w:t>
      </w:r>
    </w:p>
    <w:p w14:paraId="29744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D923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Clostridioides difficile infection (CDI) is the leading cause of antibiotic-related diarrhea and healthcare-associated infections, affecting in particular elderly patients and their global health. This review updates the understanding of this infection, with focus on cognitive impairment and frailty as both risk factors and consequence of CDI, summarizing recent knowledge and potential mechanisms to this interplay. Method(s): A literature search was conducted including terms that would incorporate cognitive and functional impairment, aging, quality of life, morbidity and mortality with CDI, microbiome and the gut-brain axis. Result(s): Advanced age remains a critical risk for severe disease, recurrence, and mortality in CDI. Observational and quality of life studies show evidence of functional loss in older people after acute CDI. In turn, frailty and cognitive impairment are independent predictors of death following CDI. CDI has long-term impact in the elderly, leading to increased risk of readmissions and mortality even months after the acute event. Immune senescence and the aging microbiota are key in susceptibility to CDI, with factors including inflammation and exposure to luminal microbial products playing a role in the gut-brain axis. Conclusion(s): Frailty and poor health status are risk factors for CDI in the elderly. CDI affects quality of life, cognition and functionality, contributing to a decline in patient health over time and leading to early and late mortality. Narrative synthesis of the evidence suggests a framework for viewing the cycle of functional and cognitive decline in the elderly with CDI, impacting the gut-brain and gut-muscle axes.Copyright © 2023, BioMed Central Ltd., part of Springer Nature.</w:t>
      </w:r>
    </w:p>
    <w:p w14:paraId="1D8DE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818AA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1550F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Charlson Comorbidity Index</w:t>
      </w:r>
    </w:p>
    <w:p w14:paraId="5D395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infection/dt [Drug Therapy]</w:t>
      </w:r>
    </w:p>
    <w:p w14:paraId="7B69B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infection/pc [Prevention]</w:t>
      </w:r>
    </w:p>
    <w:p w14:paraId="20C64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723AE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acquired pneumonia/dt [Drug Therapy]</w:t>
      </w:r>
    </w:p>
    <w:p w14:paraId="59FCD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548A6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5C461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08E90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6E698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burden</w:t>
      </w:r>
    </w:p>
    <w:p w14:paraId="625EA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5368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oral transmission</w:t>
      </w:r>
    </w:p>
    <w:p w14:paraId="78B2C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7D056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52B2C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F9A2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immunosenescence</w:t>
      </w:r>
    </w:p>
    <w:p w14:paraId="47610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in-hospital mortality</w:t>
      </w:r>
    </w:p>
    <w:p w14:paraId="70760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inflammaging</w:t>
      </w:r>
    </w:p>
    <w:p w14:paraId="7A70C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4135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04157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47648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chronic conditions</w:t>
      </w:r>
    </w:p>
    <w:p w14:paraId="77B0C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mass</w:t>
      </w:r>
    </w:p>
    <w:p w14:paraId="5333B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31FB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2930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0DEEF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infection</w:t>
      </w:r>
    </w:p>
    <w:p w14:paraId="22F4E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7B6C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29C7B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6DAC9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agent/pv [Special Situation for Pharmacovigilance]</w:t>
      </w:r>
    </w:p>
    <w:p w14:paraId="111F68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7CFB34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4C08C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vancomycin/pv [Special Situation for Pharmacovigilance]</w:t>
      </w:r>
    </w:p>
    <w:p w14:paraId="08724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w:t>
      </w:r>
    </w:p>
    <w:p w14:paraId="2335B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w:t>
      </w:r>
    </w:p>
    <w:p w14:paraId="5F8A7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community acquired pneumonia</w:t>
      </w:r>
    </w:p>
    <w:p w14:paraId="5E9D0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aged</w:t>
      </w:r>
    </w:p>
    <w:p w14:paraId="499AA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w:t>
      </w:r>
    </w:p>
    <w:p w14:paraId="4DD74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aged</w:t>
      </w:r>
    </w:p>
    <w:p w14:paraId="56481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Medical Research</w:t>
      </w:r>
    </w:p>
    <w:p w14:paraId="26F0E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J. Med. Res.</w:t>
      </w:r>
    </w:p>
    <w:p w14:paraId="03579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205D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440B8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8B04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- 439</w:t>
      </w:r>
    </w:p>
    <w:p w14:paraId="6EE72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49F9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68C93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- 0949-2321</w:t>
      </w:r>
    </w:p>
    <w:p w14:paraId="0B127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- 2047-783X</w:t>
      </w:r>
    </w:p>
    <w:p w14:paraId="5F2AB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M.-J. Fernandez-Cotarelo, Department of Internal Medicine, Hospital Universitario de Mostoles, Faculty of Health Sciences, Universidad Rey Juan Carlos, Calle Doctor Luis Montes S/N, Mostoles, Madrid 28935, Spain. E-mail: mfcotarelo@salud.madrid.org</w:t>
      </w:r>
    </w:p>
    <w:p w14:paraId="04810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(Fernandez-Cotarelo) Department of Internal Medicine, Hospital Universitario de Mostoles, Faculty of Health Sciences, Universidad Rey Juan Carlos, Calle Doctor Luis Montes S/N, Mostoles, Madrid 28935, Spain</w:t>
      </w:r>
    </w:p>
    <w:p w14:paraId="65208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(Jackson-Akers) Division of Infectious Disease and International Health, University of Virginia, Charlottesville, VA, United States</w:t>
      </w:r>
    </w:p>
    <w:p w14:paraId="2CED1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(Nagy-Agren) Section of Infectious Diseases, Salem Veterans Affairs Medical Center, Virginia Tech Carilion School of Medicine, Roanoke, VA, United States</w:t>
      </w:r>
    </w:p>
    <w:p w14:paraId="1EEB2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(Warren) Division of Infectious Disease and International Health, University of Virginia, Charlottesville, VA, United States</w:t>
      </w:r>
    </w:p>
    <w:p w14:paraId="3E520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https://eurjmedres.biomedcentral.com</w:t>
      </w:r>
    </w:p>
    <w:p w14:paraId="6B4D36D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https://dx.doi.org/10.1186/s40001-023-01432-9</w:t>
      </w:r>
    </w:p>
    <w:p w14:paraId="0C3D9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14C7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http://ovidsp.ovid.com/ovidweb.cgi?T=JS&amp;PAGE=reference&amp;D=emexb&amp;NEWS=N&amp;AN=2026153737</w:t>
      </w:r>
    </w:p>
    <w:p w14:paraId="5DF18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54631DB" w14:textId="77777777" w:rsidR="00240BD7" w:rsidRPr="00240BD7" w:rsidRDefault="00240BD7" w:rsidP="00240BD7">
      <w:pPr>
        <w:pStyle w:val="PlainText"/>
        <w:rPr>
          <w:rFonts w:ascii="Courier New" w:hAnsi="Courier New" w:cs="Courier New"/>
        </w:rPr>
      </w:pPr>
    </w:p>
    <w:p w14:paraId="40F36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https://ovidsp.ovid.com/ovidweb.cgi?T=JS&amp;CSC=Y&amp;NEWS=N&amp;PAGE=fulltext&amp;D=emexb&amp;DO=10.1186%2fs40001-023-01432-9Link to the External Link Resolver: https://libkey.io/libraries/2281/openurl?genre=article&amp;aulast=Fernandez-Cotarelo&amp;issn=0949-2321&amp;title=European+Journal+of+Medical+Research&amp;atitle=Interaction+of+Clostridioides+difficile+infection+with+frailty+and+cognition+in+the+elderly%3A+a+narrative+review&amp;volume=28&amp;issue=1&amp;spage=439&amp;epage=&amp;date=2023&amp;doi=10.1186%2Fs40001-023-01432-9&amp;pmid=37849008&amp;sid=OVID:embase </w:t>
      </w:r>
    </w:p>
    <w:p w14:paraId="5539AB6D" w14:textId="77777777" w:rsidR="00240BD7" w:rsidRPr="00240BD7" w:rsidRDefault="00240BD7" w:rsidP="00240BD7">
      <w:pPr>
        <w:pStyle w:val="PlainText"/>
        <w:rPr>
          <w:rFonts w:ascii="Courier New" w:hAnsi="Courier New" w:cs="Courier New"/>
        </w:rPr>
      </w:pPr>
    </w:p>
    <w:p w14:paraId="20726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 </w:t>
      </w:r>
    </w:p>
    <w:p w14:paraId="5F206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A49F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02356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- 2030934387</w:t>
      </w:r>
    </w:p>
    <w:p w14:paraId="55EF4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Metabolites Acting on the Gut-Brain Axis: Regulating the Functional State of Microglia</w:t>
      </w:r>
    </w:p>
    <w:p w14:paraId="58616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Deng W.</w:t>
      </w:r>
    </w:p>
    <w:p w14:paraId="2B2C9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Yi P.</w:t>
      </w:r>
    </w:p>
    <w:p w14:paraId="691FE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Xiong Y.</w:t>
      </w:r>
    </w:p>
    <w:p w14:paraId="081AE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Ying J.</w:t>
      </w:r>
    </w:p>
    <w:p w14:paraId="0B9B7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 Y.</w:t>
      </w:r>
    </w:p>
    <w:p w14:paraId="6563D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Dong Y.</w:t>
      </w:r>
    </w:p>
    <w:p w14:paraId="42A76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 G.</w:t>
      </w:r>
    </w:p>
    <w:p w14:paraId="2B4A3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X.</w:t>
      </w:r>
    </w:p>
    <w:p w14:paraId="596E0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Hua F. </w:t>
      </w:r>
    </w:p>
    <w:p w14:paraId="6D7B4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2C979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gut-brain axis is a communication channel that mediates a complex interplay of intestinal flora with the neural, endocrine, and immune systems, linking gut and brain functions. Gut metabolites, a group of small molecules produced or consumed by biochemical processes in the gut, are involved in central nervous system regulation via the highly interconnected gut-brain axis affecting microglia indirectly by influencing the structure of the gut-brain axis or directly affecting microglia function and activity. Accordingly, pathological changes in the central nervous system are connected with changes in intestinal metabolite levels as well as altered microglia function and activity, which may contribute to the pathological process of each neuroinflammatory condition. Here, we discuss the mechanisms by which gut metabolites, for instance, the bile acids, short-chain fatty acids, and tryptophan metabolites, regulate the structure of each component of the gut-brain axis, and explore the important roles of gut metabolites in the central nervous system from the perspective of microglia. At the same time, we highlight the roles of gut metabolites affecting microglia in the pathogenesis of neurodegenerative diseases and neurodevelopmental disorders. Understanding the relationship between microglia, gut microbiota, neuroinflammation, and neurodevelopmental disorders will help us identify new strategies for treating neuropsychiatric disorders.Copyright © 2023 Deng W. et al.</w:t>
      </w:r>
    </w:p>
    <w:p w14:paraId="4DC77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algorithm</w:t>
      </w:r>
    </w:p>
    <w:p w14:paraId="77560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39512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activity</w:t>
      </w:r>
    </w:p>
    <w:p w14:paraId="7981B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1256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12250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2D04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7C1F86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data analysis</w:t>
      </w:r>
    </w:p>
    <w:p w14:paraId="6067F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06A8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62A21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7F9813B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dysbiosis</w:t>
      </w:r>
    </w:p>
    <w:p w14:paraId="0839EA1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fecal microbiota transplantation</w:t>
      </w:r>
    </w:p>
    <w:p w14:paraId="30D54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023E5E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overexpression</w:t>
      </w:r>
    </w:p>
    <w:p w14:paraId="2DBF3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ABE1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ACD4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7F42D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KEGG</w:t>
      </w:r>
    </w:p>
    <w:p w14:paraId="42763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4C7C2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machine learning</w:t>
      </w:r>
    </w:p>
    <w:p w14:paraId="525D3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D665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3AC45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1A508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1F334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0E5B4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5F0D7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neuropsychiatry</w:t>
      </w:r>
    </w:p>
    <w:p w14:paraId="23C01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neurotransmission</w:t>
      </w:r>
    </w:p>
    <w:p w14:paraId="1C738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6B76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 associated encephalopathy</w:t>
      </w:r>
    </w:p>
    <w:p w14:paraId="15359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44E98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transepithelial resistance</w:t>
      </w:r>
    </w:p>
    <w:p w14:paraId="4D210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 metabolism</w:t>
      </w:r>
    </w:p>
    <w:p w14:paraId="07E9D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bile acid</w:t>
      </w:r>
    </w:p>
    <w:p w14:paraId="306AA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07CC3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glycosaminoglycan</w:t>
      </w:r>
    </w:p>
    <w:p w14:paraId="40CEB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intercellular adhesion molecule 1/ec [Endogenous Compound]</w:t>
      </w:r>
    </w:p>
    <w:p w14:paraId="55406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21D81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neurotransmitter</w:t>
      </w:r>
    </w:p>
    <w:p w14:paraId="7ACAE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558A0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2AF92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 cell adhesion molecule 1/ec [Endogenous Compound]</w:t>
      </w:r>
    </w:p>
    <w:p w14:paraId="3487A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Aging and Disease</w:t>
      </w:r>
    </w:p>
    <w:p w14:paraId="52DF8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Aging Dis.</w:t>
      </w:r>
    </w:p>
    <w:p w14:paraId="639B7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5BF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66A5E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05DB1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- 480</w:t>
      </w:r>
    </w:p>
    <w:p w14:paraId="40B137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- 502</w:t>
      </w:r>
    </w:p>
    <w:p w14:paraId="69A34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8F54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International Society on Aging and Disease</w:t>
      </w:r>
    </w:p>
    <w:p w14:paraId="33ACE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- 2152-5250 (electronic)</w:t>
      </w:r>
    </w:p>
    <w:p w14:paraId="0B1A6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- 2152-5250</w:t>
      </w:r>
    </w:p>
    <w:p w14:paraId="0F1DF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F. Hua, Department of Anesthesiology, the Second Affiliated Hospital, Nanchang University, Jiangxi, Nanchang, China. E-mail: huafuzhou@126.com</w:t>
      </w:r>
    </w:p>
    <w:p w14:paraId="0B20F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(Deng, Yi, Xiong, Ying, Lin, Dong, Wei, Hua) Department of Anesthesiology, the Second Affiliated Hospital, Nanchang University, Jiangxi, Nanchang, China</w:t>
      </w:r>
    </w:p>
    <w:p w14:paraId="09B82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(Deng, Yi, Xiong, Ying, Lin, Dong, Wei, Hua) Key Laboratory of Anesthesiology of Jiangxi Province, Jiangxi, Nanchang City, China</w:t>
      </w:r>
    </w:p>
    <w:p w14:paraId="78E1D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Anesthesiology, the First Affiliated Hospital, Nanchang University, Jiangxi, Nanchang, China</w:t>
      </w:r>
    </w:p>
    <w:p w14:paraId="0ACFD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https://www.aginganddisease.org/EN/10.14336/AD.2024.0123</w:t>
      </w:r>
    </w:p>
    <w:p w14:paraId="61CC35D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https://dx.doi.org/10.14336/AD.2023.0727</w:t>
      </w:r>
    </w:p>
    <w:p w14:paraId="72399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73B3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http://ovidsp.ovid.com/ovidweb.cgi?T=JS&amp;PAGE=reference&amp;D=emexb&amp;NEWS=N&amp;AN=2030934387</w:t>
      </w:r>
    </w:p>
    <w:p w14:paraId="2635F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F508CDD" w14:textId="77777777" w:rsidR="00240BD7" w:rsidRPr="00240BD7" w:rsidRDefault="00240BD7" w:rsidP="00240BD7">
      <w:pPr>
        <w:pStyle w:val="PlainText"/>
        <w:rPr>
          <w:rFonts w:ascii="Courier New" w:hAnsi="Courier New" w:cs="Courier New"/>
        </w:rPr>
      </w:pPr>
    </w:p>
    <w:p w14:paraId="5038F5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https://ovidsp.ovid.com/ovidweb.cgi?T=JS&amp;CSC=Y&amp;NEWS=N&amp;PAGE=fulltext&amp;D=emexb&amp;DO=10.14336%2fAD.2023.0727Link to the External Link Resolver: https://libkey.io/libraries/2281/openurl?genre=article&amp;aulast=Deng&amp;issn=2152-5250&amp;title=Aging+and+Disease&amp;atitle=Gut+Metabolites+Acting+on+the+Gut-Brain+Axis%3A+Regulating+the+Functional+State+of+Microglia&amp;volume=15&amp;issue=2&amp;spage=480&amp;epage=502&amp;date=2024&amp;doi=10.14336%2FAD.2023.0727&amp;pmid=&amp;sid=OVID:embase </w:t>
      </w:r>
    </w:p>
    <w:p w14:paraId="342AE7F4" w14:textId="77777777" w:rsidR="00240BD7" w:rsidRPr="00240BD7" w:rsidRDefault="00240BD7" w:rsidP="00240BD7">
      <w:pPr>
        <w:pStyle w:val="PlainText"/>
        <w:rPr>
          <w:rFonts w:ascii="Courier New" w:hAnsi="Courier New" w:cs="Courier New"/>
        </w:rPr>
      </w:pPr>
    </w:p>
    <w:p w14:paraId="6D114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 </w:t>
      </w:r>
    </w:p>
    <w:p w14:paraId="4A03E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2543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437F9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- 2028461870</w:t>
      </w:r>
    </w:p>
    <w:p w14:paraId="1103B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- 38317437 [https://www.ncbi.nlm.nih.gov/pubmed/?term=38317437]</w:t>
      </w:r>
    </w:p>
    <w:p w14:paraId="55A06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Antimicrobial prescribing guidelines for dairy cattle</w:t>
      </w:r>
    </w:p>
    <w:p w14:paraId="06B23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House J.K.</w:t>
      </w:r>
    </w:p>
    <w:p w14:paraId="7F2AB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Izzo M.M.</w:t>
      </w:r>
    </w:p>
    <w:p w14:paraId="244B97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Page S.W.</w:t>
      </w:r>
    </w:p>
    <w:p w14:paraId="02F8E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Browning G.F.</w:t>
      </w:r>
    </w:p>
    <w:p w14:paraId="22565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Norris J.M. </w:t>
      </w:r>
    </w:p>
    <w:p w14:paraId="65D32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House J.K.; ORCID: https://orcid.org/0000-0002-6174-6565</w:t>
      </w:r>
    </w:p>
    <w:p w14:paraId="6FF85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Norris J.M.; ORCID: https://orcid.org/0000-0002-0003-6930</w:t>
      </w:r>
    </w:p>
    <w:p w14:paraId="2643560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Izzo M.M.; ORCID: https://orcid.org/0000-0001-7194-9190</w:t>
      </w:r>
    </w:p>
    <w:p w14:paraId="0047E95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Page S.W.; ORCID: https://orcid.org/0000-0001-5312-2149</w:t>
      </w:r>
    </w:p>
    <w:p w14:paraId="61CF7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Browning G.F.; ORCID: https://orcid.org/0000-0002-0903-2469</w:t>
      </w:r>
    </w:p>
    <w:p w14:paraId="6FB58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21E1B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6A2E6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abomasum</w:t>
      </w:r>
    </w:p>
    <w:p w14:paraId="11831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Actinobacillus lignieresii</w:t>
      </w:r>
    </w:p>
    <w:p w14:paraId="6CB4E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7276A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4CED2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sensitivity</w:t>
      </w:r>
    </w:p>
    <w:p w14:paraId="41A6F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3EA9D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therapy</w:t>
      </w:r>
    </w:p>
    <w:p w14:paraId="1468B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arthrocentesis</w:t>
      </w:r>
    </w:p>
    <w:p w14:paraId="0F4B1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E50F5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Aspergillus fumigatus</w:t>
      </w:r>
    </w:p>
    <w:p w14:paraId="12EEF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75698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cereus</w:t>
      </w:r>
    </w:p>
    <w:p w14:paraId="6C685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7A249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colonization</w:t>
      </w:r>
    </w:p>
    <w:p w14:paraId="68BC2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endocarditis</w:t>
      </w:r>
    </w:p>
    <w:p w14:paraId="14568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57898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53584E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blepharospasm</w:t>
      </w:r>
    </w:p>
    <w:p w14:paraId="7DCB9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bronchopneumonia</w:t>
      </w:r>
    </w:p>
    <w:p w14:paraId="06C5C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Campylobacter jejuni</w:t>
      </w:r>
    </w:p>
    <w:p w14:paraId="6D7925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Chlamydia pecorum</w:t>
      </w:r>
    </w:p>
    <w:p w14:paraId="5BA0B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pyelonephritis</w:t>
      </w:r>
    </w:p>
    <w:p w14:paraId="3FEA025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Clostridium perfringens</w:t>
      </w:r>
    </w:p>
    <w:p w14:paraId="0F69CDE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coccidiosis</w:t>
      </w:r>
    </w:p>
    <w:p w14:paraId="690C0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commercial phenomena</w:t>
      </w:r>
    </w:p>
    <w:p w14:paraId="0CCDE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conjunctivitis</w:t>
      </w:r>
    </w:p>
    <w:p w14:paraId="535C4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Cryptosporidium</w:t>
      </w:r>
    </w:p>
    <w:p w14:paraId="160FD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w:t>
      </w:r>
    </w:p>
    <w:p w14:paraId="79515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cattle</w:t>
      </w:r>
    </w:p>
    <w:p w14:paraId="3F86B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industry</w:t>
      </w:r>
    </w:p>
    <w:p w14:paraId="2EE4C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decision making</w:t>
      </w:r>
    </w:p>
    <w:p w14:paraId="18B31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A872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digital dermatitis</w:t>
      </w:r>
    </w:p>
    <w:p w14:paraId="1DA0B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393B4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endometritis</w:t>
      </w:r>
    </w:p>
    <w:p w14:paraId="3181E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60257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18B4C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fascioliasis</w:t>
      </w:r>
    </w:p>
    <w:p w14:paraId="6AD00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49D07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fly control</w:t>
      </w:r>
    </w:p>
    <w:p w14:paraId="5CB21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safety</w:t>
      </w:r>
    </w:p>
    <w:p w14:paraId="3724A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 necrophorum</w:t>
      </w:r>
    </w:p>
    <w:p w14:paraId="15425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gangrene</w:t>
      </w:r>
    </w:p>
    <w:p w14:paraId="2E018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granulation tissue</w:t>
      </w:r>
    </w:p>
    <w:p w14:paraId="0C906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1BABD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A6AF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bovine keratoconjunctivitis</w:t>
      </w:r>
    </w:p>
    <w:p w14:paraId="6541C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8693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joint swelling</w:t>
      </w:r>
    </w:p>
    <w:p w14:paraId="68C6D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laceration</w:t>
      </w:r>
    </w:p>
    <w:p w14:paraId="30759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A3B9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laparotomy</w:t>
      </w:r>
    </w:p>
    <w:p w14:paraId="4A129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laryngitis</w:t>
      </w:r>
    </w:p>
    <w:p w14:paraId="47233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Listeria monocytogenes</w:t>
      </w:r>
    </w:p>
    <w:p w14:paraId="2C911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listeriosis</w:t>
      </w:r>
    </w:p>
    <w:p w14:paraId="5511E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lumpy jaw</w:t>
      </w:r>
    </w:p>
    <w:p w14:paraId="2ABF3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Mannheimia haemolytica</w:t>
      </w:r>
    </w:p>
    <w:p w14:paraId="0472A1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spectrometry</w:t>
      </w:r>
    </w:p>
    <w:p w14:paraId="3CB4D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mastitis</w:t>
      </w:r>
    </w:p>
    <w:p w14:paraId="01501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meningoencephalitis</w:t>
      </w:r>
    </w:p>
    <w:p w14:paraId="784C9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production</w:t>
      </w:r>
    </w:p>
    <w:p w14:paraId="2D726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yield</w:t>
      </w:r>
    </w:p>
    <w:p w14:paraId="18DE5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Mycoplasma bovis</w:t>
      </w:r>
    </w:p>
    <w:p w14:paraId="257B6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w:t>
      </w:r>
    </w:p>
    <w:p w14:paraId="09D23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1D7243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osteomyelitis</w:t>
      </w:r>
    </w:p>
    <w:p w14:paraId="15961F7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osteoporosis</w:t>
      </w:r>
    </w:p>
    <w:p w14:paraId="3B42C46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paracentesis</w:t>
      </w:r>
    </w:p>
    <w:p w14:paraId="0B75233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Pasteurella multocida</w:t>
      </w:r>
    </w:p>
    <w:p w14:paraId="27D3F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pericardiocentesis</w:t>
      </w:r>
    </w:p>
    <w:p w14:paraId="0A2E6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pericarditis</w:t>
      </w:r>
    </w:p>
    <w:p w14:paraId="3269A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peritonitis</w:t>
      </w:r>
    </w:p>
    <w:p w14:paraId="1AB1E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petechia</w:t>
      </w:r>
    </w:p>
    <w:p w14:paraId="35D33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pharmacodynamics</w:t>
      </w:r>
    </w:p>
    <w:p w14:paraId="03EDA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pharmacokinetics</w:t>
      </w:r>
    </w:p>
    <w:p w14:paraId="4FA0E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6A614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polyserositis</w:t>
      </w:r>
    </w:p>
    <w:p w14:paraId="302B9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polyuria</w:t>
      </w:r>
    </w:p>
    <w:p w14:paraId="13D16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*prescribing guideline</w:t>
      </w:r>
    </w:p>
    <w:p w14:paraId="637D6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5C86A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 melaninogenica</w:t>
      </w:r>
    </w:p>
    <w:p w14:paraId="3400D53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Pseudomonas aeruginosa</w:t>
      </w:r>
    </w:p>
    <w:p w14:paraId="1F00F10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pustule</w:t>
      </w:r>
    </w:p>
    <w:p w14:paraId="022A9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pyelonephritis</w:t>
      </w:r>
    </w:p>
    <w:p w14:paraId="3643EC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retained placenta</w:t>
      </w:r>
    </w:p>
    <w:p w14:paraId="66D02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5B58F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Rotavirus</w:t>
      </w:r>
    </w:p>
    <w:p w14:paraId="7E6FB5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salmonellosis</w:t>
      </w:r>
    </w:p>
    <w:p w14:paraId="1E986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57FE8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5B3C0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stillbirth</w:t>
      </w:r>
    </w:p>
    <w:p w14:paraId="296B6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uberis</w:t>
      </w:r>
    </w:p>
    <w:p w14:paraId="18D04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stridor</w:t>
      </w:r>
    </w:p>
    <w:p w14:paraId="0A099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drainage</w:t>
      </w:r>
    </w:p>
    <w:p w14:paraId="2E4BB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heart murmur</w:t>
      </w:r>
    </w:p>
    <w:p w14:paraId="2A118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w:t>
      </w:r>
    </w:p>
    <w:p w14:paraId="7E864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tenesmus</w:t>
      </w:r>
    </w:p>
    <w:p w14:paraId="01645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tracheostomy</w:t>
      </w:r>
    </w:p>
    <w:p w14:paraId="014C6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tracheotomy</w:t>
      </w:r>
    </w:p>
    <w:p w14:paraId="6C61F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066C4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umbilical hernia</w:t>
      </w:r>
    </w:p>
    <w:p w14:paraId="0411E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3D56B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4327D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vibriosis</w:t>
      </w:r>
    </w:p>
    <w:p w14:paraId="6A915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infection</w:t>
      </w:r>
    </w:p>
    <w:p w14:paraId="657EA6B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Yersinia enterocolitica</w:t>
      </w:r>
    </w:p>
    <w:p w14:paraId="46CED4D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amoxicillin</w:t>
      </w:r>
    </w:p>
    <w:p w14:paraId="07C7D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w:t>
      </w:r>
    </w:p>
    <w:p w14:paraId="1787A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4B55E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benzathine penicillin</w:t>
      </w:r>
    </w:p>
    <w:p w14:paraId="3ADCB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ceftiofur</w:t>
      </w:r>
    </w:p>
    <w:p w14:paraId="41328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cefuroxime</w:t>
      </w:r>
    </w:p>
    <w:p w14:paraId="49E66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w:t>
      </w:r>
    </w:p>
    <w:p w14:paraId="27603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cloxacillin</w:t>
      </w:r>
    </w:p>
    <w:p w14:paraId="320E1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62522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dexamethasone</w:t>
      </w:r>
    </w:p>
    <w:p w14:paraId="048A5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w:t>
      </w:r>
    </w:p>
    <w:p w14:paraId="4948F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florfenicol</w:t>
      </w:r>
    </w:p>
    <w:p w14:paraId="0F46C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29B22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furosemide</w:t>
      </w:r>
    </w:p>
    <w:p w14:paraId="32CFC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ketoprofen</w:t>
      </w:r>
    </w:p>
    <w:p w14:paraId="67975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lasalocid</w:t>
      </w:r>
    </w:p>
    <w:p w14:paraId="34E9C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lincomycin</w:t>
      </w:r>
    </w:p>
    <w:p w14:paraId="07B0F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2A3F4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oxide</w:t>
      </w:r>
    </w:p>
    <w:p w14:paraId="590B8CB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meloxicam</w:t>
      </w:r>
    </w:p>
    <w:p w14:paraId="2B21E8D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novobiocin</w:t>
      </w:r>
    </w:p>
    <w:p w14:paraId="4EEEB8A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omeprazole</w:t>
      </w:r>
    </w:p>
    <w:p w14:paraId="372EC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oxytetracycline</w:t>
      </w:r>
    </w:p>
    <w:p w14:paraId="1899A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pectin</w:t>
      </w:r>
    </w:p>
    <w:p w14:paraId="5A5C0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peracetic acid</w:t>
      </w:r>
    </w:p>
    <w:p w14:paraId="18837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procaine penicillin</w:t>
      </w:r>
    </w:p>
    <w:p w14:paraId="07794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ranitidine</w:t>
      </w:r>
    </w:p>
    <w:p w14:paraId="535D34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spectinomycin</w:t>
      </w:r>
    </w:p>
    <w:p w14:paraId="39A50B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tilmicosin</w:t>
      </w:r>
    </w:p>
    <w:p w14:paraId="0BA62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tulathromycin</w:t>
      </w:r>
    </w:p>
    <w:p w14:paraId="000F8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tylosin</w:t>
      </w:r>
    </w:p>
    <w:p w14:paraId="6EFE5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Australian Veterinary Journal</w:t>
      </w:r>
    </w:p>
    <w:p w14:paraId="2F3D2A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Austr. Vet. J.</w:t>
      </w:r>
    </w:p>
    <w:p w14:paraId="588EC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7D3C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- 102</w:t>
      </w:r>
    </w:p>
    <w:p w14:paraId="12BFB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612CF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- 143</w:t>
      </w:r>
    </w:p>
    <w:p w14:paraId="141B5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- 186</w:t>
      </w:r>
    </w:p>
    <w:p w14:paraId="77139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Australia</w:t>
      </w:r>
    </w:p>
    <w:p w14:paraId="45DFE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395EC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- 0005-0423</w:t>
      </w:r>
    </w:p>
    <w:p w14:paraId="04239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- 1751-0813</w:t>
      </w:r>
    </w:p>
    <w:p w14:paraId="63D33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J.M. Norris, Sydney School of Veterinary Science, Faculty of Science, The University of Sydney, Sydney, NSW, Australia. E-mail: jacqui.norris@sydney.edu.au</w:t>
      </w:r>
    </w:p>
    <w:p w14:paraId="390A4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(House, Norris) Sydney School of Veterinary Science, Faculty of Science, The University of Sydney, Sydney, NSW, Australia</w:t>
      </w:r>
    </w:p>
    <w:p w14:paraId="5AE53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(Izzo) Smithton Veterinary Service, Smithton, TAS, Australia</w:t>
      </w:r>
    </w:p>
    <w:p w14:paraId="26472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(Page) Advanced Veterinary Therapeutics, Newtown, NSW, Australia</w:t>
      </w:r>
    </w:p>
    <w:p w14:paraId="12661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(Browning) Asia-Pacific Centre for Animal Health, Melbourne Veterinary School, Faculty of Science, The University of Melbourne, Parkville, VIC, Australia</w:t>
      </w:r>
    </w:p>
    <w:p w14:paraId="728A4C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http://onlinelibrary.wiley.com/journal/10.1111/(ISSN)1751-0813</w:t>
      </w:r>
    </w:p>
    <w:p w14:paraId="3E9DF80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https://dx.doi.org/10.1111/avj.13311</w:t>
      </w:r>
    </w:p>
    <w:p w14:paraId="4D40AD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556D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http://ovidsp.ovid.com/ovidweb.cgi?T=JS&amp;PAGE=reference&amp;D=emexb&amp;NEWS=N&amp;AN=2028461870</w:t>
      </w:r>
    </w:p>
    <w:p w14:paraId="2ED38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533A957" w14:textId="77777777" w:rsidR="00240BD7" w:rsidRPr="00240BD7" w:rsidRDefault="00240BD7" w:rsidP="00240BD7">
      <w:pPr>
        <w:pStyle w:val="PlainText"/>
        <w:rPr>
          <w:rFonts w:ascii="Courier New" w:hAnsi="Courier New" w:cs="Courier New"/>
        </w:rPr>
      </w:pPr>
    </w:p>
    <w:p w14:paraId="29F43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https://ovidsp.ovid.com/ovidweb.cgi?T=JS&amp;CSC=Y&amp;NEWS=N&amp;PAGE=fulltext&amp;D=emexb&amp;DO=10.1111%2favj.13311Link to the External Link Resolver: https://libkey.io/libraries/2281/openurl?genre=article&amp;aulast=House&amp;issn=0005-0423&amp;title=Australian+Veterinary+Journal&amp;atitle=Antimicrobial+prescribing+guidelines+for+dairy+cattle&amp;volume=102&amp;issue=4&amp;spage=143&amp;epage=186&amp;date=2024&amp;doi=10.1111%2Favj.13311&amp;pmid=38317437&amp;sid=OVID:embase </w:t>
      </w:r>
    </w:p>
    <w:p w14:paraId="18223667" w14:textId="77777777" w:rsidR="00240BD7" w:rsidRPr="00240BD7" w:rsidRDefault="00240BD7" w:rsidP="00240BD7">
      <w:pPr>
        <w:pStyle w:val="PlainText"/>
        <w:rPr>
          <w:rFonts w:ascii="Courier New" w:hAnsi="Courier New" w:cs="Courier New"/>
        </w:rPr>
      </w:pPr>
    </w:p>
    <w:p w14:paraId="738DD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 </w:t>
      </w:r>
    </w:p>
    <w:p w14:paraId="23E27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2299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4FC34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- 2030752350</w:t>
      </w:r>
    </w:p>
    <w:p w14:paraId="12208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- 38432036 [https://www.ncbi.nlm.nih.gov/pubmed/?term=38432036]</w:t>
      </w:r>
    </w:p>
    <w:p w14:paraId="05B7F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Genus Paeonia monoterpene glycosides: A systematic review on their pharmacological activities and molecular mechanisms</w:t>
      </w:r>
    </w:p>
    <w:p w14:paraId="7D1DA19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Xu S.-Y.</w:t>
      </w:r>
    </w:p>
    <w:p w14:paraId="74CC93D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Cao H.-Y.</w:t>
      </w:r>
    </w:p>
    <w:p w14:paraId="674F85E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Yang R.-H.</w:t>
      </w:r>
    </w:p>
    <w:p w14:paraId="70CFD13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Xu R.-X.</w:t>
      </w:r>
    </w:p>
    <w:p w14:paraId="6F99377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Zhu X.-Y.</w:t>
      </w:r>
    </w:p>
    <w:p w14:paraId="63F0C09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 W.</w:t>
      </w:r>
    </w:p>
    <w:p w14:paraId="26195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X.-B.</w:t>
      </w:r>
    </w:p>
    <w:p w14:paraId="35825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 X.-Y.</w:t>
      </w:r>
    </w:p>
    <w:p w14:paraId="64FFD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Fu P. </w:t>
      </w:r>
    </w:p>
    <w:p w14:paraId="44DC4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51221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Genus Paeonia, which is the main source of Traditional Chinese Medicine (TCM) Paeoniae Radix Rubra (Chishao in Chinese), Paeoniae Radix Alba (Baishao in Chinese) and Moutan Cortex (Mudanpi in Chinese), is rich in active pharmaceutical ingredient such as monoterpenoid glycosides (MPGs). MPGs from Paeonia have extensive pharmacological effects, but the pharmacological effects and molecular mechanisms of MPGs has not been comprehensively reviewed. Purpose(s): MPGs compounds are one of the main chemical components of the genus Paeonia, with a wide variety of compounds and strong pharmacological activities, and the structure of the mother nucleus-pinane skeleton is similar to that of a cage. The purpose of this review is to summarize the pharmacological activity and mechanism of action of MPGs from 2012 to 2023, providing reference direction for the development and utilization of Paeonia resources and preclinical research. Method(s): Keywords and phrases are widely used in database searches, such as PubMed, Web of Science, Google Scholar and X-Mol to search for citations related to the new compounds, extensive pharmacological research and molecular mechanisms of MPGs compounds of genus Paeonia. Result(s): Modern research confirms that MPGs are the main compounds in Paeonia that exert pharmacological effects. MPGs with extensive pharmacological characteristics are mainly concentrated in two categories: paeoniflorin derivatives and albiflflorin derivatives among MPGs, which contains 32 compounds. Among them, 5 components including paeoniflorin, albiflorin, oxypaeoniflorin, 6'-O-galloylpaeoniflorin and paeoniflorigenone have been extensively studied, while the other 28 components have only been confirmed to have a certain degree of anti-inflammatory and anticomplementary effects. Studies of pharmacological effects are widely involved in nervous system, endocrine system, digestive system, immune system, etc., and some studies have identified clear mechanisms. MPGs exert pharmacological activity through multilateral mechanisms, including anti-inflammatory, antioxidant, inhibition of cell apoptosis, regulation of brain gut axis, regulation of gut microbiota and downregulation of mitochondrial apoptosis, etc. Conclusion(s): This systematic review delved into the pharmacological effects and related molecular mechanisms of MPGs. However, there are still some compounds in MPGs whose pharmacological effects and pharmacological mechanisms have not been clarified. In addition, extensive clinical randomized trials are needed to verify the efficacy and dosage of MPGs.Copyright © 2024 Elsevier GmbH</w:t>
      </w:r>
    </w:p>
    <w:p w14:paraId="23C8A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acidity</w:t>
      </w:r>
    </w:p>
    <w:p w14:paraId="6386A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hemorrhagic pancreatitis/dt [Drug Therapy]</w:t>
      </w:r>
    </w:p>
    <w:p w14:paraId="3F1A84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failure/dt [Drug Therapy]</w:t>
      </w:r>
    </w:p>
    <w:p w14:paraId="775F1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lung injury/dt [Drug Therapy]</w:t>
      </w:r>
    </w:p>
    <w:p w14:paraId="16BD8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Akt/mTOR signaling</w:t>
      </w:r>
    </w:p>
    <w:p w14:paraId="01392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alkalinity</w:t>
      </w:r>
    </w:p>
    <w:p w14:paraId="09B9B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contact dermatitis/dt [Drug Therapy]</w:t>
      </w:r>
    </w:p>
    <w:p w14:paraId="35C50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rhinitis/dt [Drug Therapy]</w:t>
      </w:r>
    </w:p>
    <w:p w14:paraId="61D3D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disease/dt [Drug Therapy]</w:t>
      </w:r>
    </w:p>
    <w:p w14:paraId="17A3D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amygdala</w:t>
      </w:r>
    </w:p>
    <w:p w14:paraId="0383E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anaphylaxis/dt [Drug Therapy]</w:t>
      </w:r>
    </w:p>
    <w:p w14:paraId="76F3A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7D868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2D5AA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0A17F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539A3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asthma/dt [Drug Therapy]</w:t>
      </w:r>
    </w:p>
    <w:p w14:paraId="5EB24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78389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atherosclerosis/dt [Drug Therapy]</w:t>
      </w:r>
    </w:p>
    <w:p w14:paraId="2E5C4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bleomycin-induced pulmonary fibrosis</w:t>
      </w:r>
    </w:p>
    <w:p w14:paraId="24300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disease</w:t>
      </w:r>
    </w:p>
    <w:p w14:paraId="62647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suppression/dt [Drug Therapy]</w:t>
      </w:r>
    </w:p>
    <w:p w14:paraId="43AC5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cancer</w:t>
      </w:r>
    </w:p>
    <w:p w14:paraId="46286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injury</w:t>
      </w:r>
    </w:p>
    <w:p w14:paraId="17763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2DA80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cancer/dt [Drug Therapy]</w:t>
      </w:r>
    </w:p>
    <w:p w14:paraId="22F41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BxPC-3 cell line</w:t>
      </w:r>
    </w:p>
    <w:p w14:paraId="099C6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canonical Wnt signaling</w:t>
      </w:r>
    </w:p>
    <w:p w14:paraId="51671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79EE0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cataract/dt [Drug Therapy]</w:t>
      </w:r>
    </w:p>
    <w:p w14:paraId="3A985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density</w:t>
      </w:r>
    </w:p>
    <w:p w14:paraId="01F80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migration</w:t>
      </w:r>
    </w:p>
    <w:p w14:paraId="222E4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ischemia reperfusion injury/dt [Drug Therapy]</w:t>
      </w:r>
    </w:p>
    <w:p w14:paraId="651AF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disease</w:t>
      </w:r>
    </w:p>
    <w:p w14:paraId="55B20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chemical composition</w:t>
      </w:r>
    </w:p>
    <w:p w14:paraId="29168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chemical structure</w:t>
      </w:r>
    </w:p>
    <w:p w14:paraId="610C1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medicine</w:t>
      </w:r>
    </w:p>
    <w:p w14:paraId="27394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inflammatory pain/dt [Drug Therapy]</w:t>
      </w:r>
    </w:p>
    <w:p w14:paraId="5CA17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practice</w:t>
      </w:r>
    </w:p>
    <w:p w14:paraId="3A39B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defect/dt [Drug Therapy]</w:t>
      </w:r>
    </w:p>
    <w:p w14:paraId="5378C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colitis/dt [Drug Therapy]</w:t>
      </w:r>
    </w:p>
    <w:p w14:paraId="5C8B0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collagen-induced arthritis</w:t>
      </w:r>
    </w:p>
    <w:p w14:paraId="5C019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cancer/dt [Drug Therapy]</w:t>
      </w:r>
    </w:p>
    <w:p w14:paraId="44366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cancer/dt [Drug Therapy]</w:t>
      </w:r>
    </w:p>
    <w:p w14:paraId="75D96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complement inhibition</w:t>
      </w:r>
    </w:p>
    <w:p w14:paraId="30153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38C88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contact dermatitis/dt [Drug Therapy]</w:t>
      </w:r>
    </w:p>
    <w:p w14:paraId="7FE3F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68840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disease/dt [Drug Therapy]</w:t>
      </w:r>
    </w:p>
    <w:p w14:paraId="2C66D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7F7B4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spine</w:t>
      </w:r>
    </w:p>
    <w:p w14:paraId="3720D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015C0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mellitus/dt [Drug Therapy]</w:t>
      </w:r>
    </w:p>
    <w:p w14:paraId="43037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complication</w:t>
      </w:r>
    </w:p>
    <w:p w14:paraId="7826D7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foot/dt [Drug Therapy]</w:t>
      </w:r>
    </w:p>
    <w:p w14:paraId="0518C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nephropathy/dt [Drug Therapy]</w:t>
      </w:r>
    </w:p>
    <w:p w14:paraId="22136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neuropathy/dt [Drug Therapy]</w:t>
      </w:r>
    </w:p>
    <w:p w14:paraId="5D80B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retinopathy/dt [Drug Therapy]</w:t>
      </w:r>
    </w:p>
    <w:p w14:paraId="2F2FB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w:t>
      </w:r>
    </w:p>
    <w:p w14:paraId="5571C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cancer</w:t>
      </w:r>
    </w:p>
    <w:p w14:paraId="09872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disease</w:t>
      </w:r>
    </w:p>
    <w:p w14:paraId="200A5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disseminated intravascular clotting/dt [Drug Therapy]</w:t>
      </w:r>
    </w:p>
    <w:p w14:paraId="489A4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60A5F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59B7E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activity</w:t>
      </w:r>
    </w:p>
    <w:p w14:paraId="7E2E4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50014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delivery system</w:t>
      </w:r>
    </w:p>
    <w:p w14:paraId="5D0D8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effect</w:t>
      </w:r>
    </w:p>
    <w:p w14:paraId="6B1975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4AB79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overdose</w:t>
      </w:r>
    </w:p>
    <w:p w14:paraId="004922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research</w:t>
      </w:r>
    </w:p>
    <w:p w14:paraId="10BB3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78F69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solubility</w:t>
      </w:r>
    </w:p>
    <w:p w14:paraId="2704A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dyspepsia/dt [Drug Therapy]</w:t>
      </w:r>
    </w:p>
    <w:p w14:paraId="7932F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disease</w:t>
      </w:r>
    </w:p>
    <w:p w14:paraId="33D50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endometrial disease/dt [Drug Therapy]</w:t>
      </w:r>
    </w:p>
    <w:p w14:paraId="0F51D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liver/dt [Drug Therapy]</w:t>
      </w:r>
    </w:p>
    <w:p w14:paraId="50E10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fibrosis</w:t>
      </w:r>
    </w:p>
    <w:p w14:paraId="647D6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genital system disease</w:t>
      </w:r>
    </w:p>
    <w:p w14:paraId="393B6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diabetes/dt [Drug Therapy]</w:t>
      </w:r>
    </w:p>
    <w:p w14:paraId="3675D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glioblastoma/dt [Drug Therapy]</w:t>
      </w:r>
    </w:p>
    <w:p w14:paraId="613C7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glioma/dt [Drug Therapy]</w:t>
      </w:r>
    </w:p>
    <w:p w14:paraId="6703A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glycosylation</w:t>
      </w:r>
    </w:p>
    <w:p w14:paraId="11D43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HCT 116 cell line</w:t>
      </w:r>
    </w:p>
    <w:p w14:paraId="15D74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and neck squamous cell carcinoma/dt [Drug Therapy]</w:t>
      </w:r>
    </w:p>
    <w:p w14:paraId="7FC50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disease</w:t>
      </w:r>
    </w:p>
    <w:p w14:paraId="43CE5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failure/dt [Drug Therapy]</w:t>
      </w:r>
    </w:p>
    <w:p w14:paraId="5E226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ischemia/dt [Drug Therapy]</w:t>
      </w:r>
    </w:p>
    <w:p w14:paraId="697DC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remodeling/dt [Drug Therapy]</w:t>
      </w:r>
    </w:p>
    <w:p w14:paraId="19B9F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0EC22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HL-60 cell line</w:t>
      </w:r>
    </w:p>
    <w:p w14:paraId="48E5F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859B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hyperprolactinemia/dt [Drug Therapy]</w:t>
      </w:r>
    </w:p>
    <w:p w14:paraId="6508D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204C8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3287F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w:t>
      </w:r>
    </w:p>
    <w:p w14:paraId="25744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immunoregulation</w:t>
      </w:r>
    </w:p>
    <w:p w14:paraId="788B1A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vitro study</w:t>
      </w:r>
    </w:p>
    <w:p w14:paraId="0B7F0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disease/dt [Drug Therapy]</w:t>
      </w:r>
    </w:p>
    <w:p w14:paraId="2403A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disease</w:t>
      </w:r>
    </w:p>
    <w:p w14:paraId="3C096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pain/dt [Drug Therapy]</w:t>
      </w:r>
    </w:p>
    <w:p w14:paraId="4FF8E9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information retrieval</w:t>
      </w:r>
    </w:p>
    <w:p w14:paraId="1B157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injury</w:t>
      </w:r>
    </w:p>
    <w:p w14:paraId="2115E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resistance/dt [Drug Therapy]</w:t>
      </w:r>
    </w:p>
    <w:p w14:paraId="604F3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B2D5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ischemia/dt [Drug Therapy]</w:t>
      </w:r>
    </w:p>
    <w:p w14:paraId="76696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stroke/dt [Drug Therapy]</w:t>
      </w:r>
    </w:p>
    <w:p w14:paraId="44C2A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isomer</w:t>
      </w:r>
    </w:p>
    <w:p w14:paraId="7A2C2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JNK signaling</w:t>
      </w:r>
    </w:p>
    <w:p w14:paraId="0A5E9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Jurkat cell line</w:t>
      </w:r>
    </w:p>
    <w:p w14:paraId="6901C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infection/dt [Drug Therapy]</w:t>
      </w:r>
    </w:p>
    <w:p w14:paraId="0418C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cancer</w:t>
      </w:r>
    </w:p>
    <w:p w14:paraId="455ECB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fibrosis/dt [Drug Therapy]</w:t>
      </w:r>
    </w:p>
    <w:p w14:paraId="60A62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injury/dt [Drug Therapy]</w:t>
      </w:r>
    </w:p>
    <w:p w14:paraId="6034A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cancer/dt [Drug Therapy]</w:t>
      </w:r>
    </w:p>
    <w:p w14:paraId="5E590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fibrosis/dt [Drug Therapy]</w:t>
      </w:r>
    </w:p>
    <w:p w14:paraId="197A9F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lupus erythematosus nephritis/dt [Drug Therapy]</w:t>
      </w:r>
    </w:p>
    <w:p w14:paraId="1057A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0DA0A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MAPK signaling</w:t>
      </w:r>
    </w:p>
    <w:p w14:paraId="6762E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MCF-7 cell line</w:t>
      </w:r>
    </w:p>
    <w:p w14:paraId="58D0C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Medline</w:t>
      </w:r>
    </w:p>
    <w:p w14:paraId="5D9D4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75FDF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2C432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docking</w:t>
      </w:r>
    </w:p>
    <w:p w14:paraId="26A31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disorder/dt [Drug Therapy]</w:t>
      </w:r>
    </w:p>
    <w:p w14:paraId="5ACE6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3B1CF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mRNA expression level</w:t>
      </w:r>
    </w:p>
    <w:p w14:paraId="60868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nanotechnology</w:t>
      </w:r>
    </w:p>
    <w:p w14:paraId="23E767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neuroapoptosis</w:t>
      </w:r>
    </w:p>
    <w:p w14:paraId="7F895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neuroblastoma/dt [Drug Therapy]</w:t>
      </w:r>
    </w:p>
    <w:p w14:paraId="541E0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1E13B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pain/dt [Drug Therapy]</w:t>
      </w:r>
    </w:p>
    <w:p w14:paraId="755DE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neurotoxicity/dt [Drug Therapy]</w:t>
      </w:r>
    </w:p>
    <w:p w14:paraId="2E462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3718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Nrf2 signaling</w:t>
      </w:r>
    </w:p>
    <w:p w14:paraId="44DDB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osteoarthritis/dt [Drug Therapy]</w:t>
      </w:r>
    </w:p>
    <w:p w14:paraId="088F3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osteoporosis/dt [Drug Therapy]</w:t>
      </w:r>
    </w:p>
    <w:p w14:paraId="78C78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ovariectomy-induced osteoporosis</w:t>
      </w:r>
    </w:p>
    <w:p w14:paraId="1A809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disease/dt [Drug Therapy]</w:t>
      </w:r>
    </w:p>
    <w:p w14:paraId="51C61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38B03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*Paeonia</w:t>
      </w:r>
    </w:p>
    <w:p w14:paraId="5B300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w:t>
      </w:r>
    </w:p>
    <w:p w14:paraId="5D336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cancer/dt [Drug Therapy]</w:t>
      </w:r>
    </w:p>
    <w:p w14:paraId="18C14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disease/dt [Drug Therapy]</w:t>
      </w:r>
    </w:p>
    <w:p w14:paraId="49AE4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parkinsonism/dt [Drug Therapy]</w:t>
      </w:r>
    </w:p>
    <w:p w14:paraId="3E81D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w:t>
      </w:r>
    </w:p>
    <w:p w14:paraId="169EF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pharmacokinetic parameters</w:t>
      </w:r>
    </w:p>
    <w:p w14:paraId="6BECC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physiotherapy</w:t>
      </w:r>
    </w:p>
    <w:p w14:paraId="7549C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phytotherapy</w:t>
      </w:r>
    </w:p>
    <w:p w14:paraId="2BBD1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Pi3K/Akt signaling</w:t>
      </w:r>
    </w:p>
    <w:p w14:paraId="114C3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pain/dt [Drug Therapy]</w:t>
      </w:r>
    </w:p>
    <w:p w14:paraId="32F4F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disorder/dt [Drug Therapy]</w:t>
      </w:r>
    </w:p>
    <w:p w14:paraId="7AC12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preclinical study</w:t>
      </w:r>
    </w:p>
    <w:p w14:paraId="5E6CE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prefrontal cortex</w:t>
      </w:r>
    </w:p>
    <w:p w14:paraId="12254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stress/dt [Drug Therapy]</w:t>
      </w:r>
    </w:p>
    <w:p w14:paraId="3B08B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proliferative glomerulonephritis/dt [Drug Therapy]</w:t>
      </w:r>
    </w:p>
    <w:p w14:paraId="583DC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promyelocytic leukemia/dt [Drug Therapy]</w:t>
      </w:r>
    </w:p>
    <w:p w14:paraId="54F12C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4346A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pseudoallergy/dt [Drug Therapy]</w:t>
      </w:r>
    </w:p>
    <w:p w14:paraId="07ED8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psoriasis/dt [Drug Therapy]</w:t>
      </w:r>
    </w:p>
    <w:p w14:paraId="3DD41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hypertension/dt [Drug Therapy]</w:t>
      </w:r>
    </w:p>
    <w:p w14:paraId="0BE5A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pyroptosis</w:t>
      </w:r>
    </w:p>
    <w:p w14:paraId="04FD3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injury/dt [Drug Therapy]</w:t>
      </w:r>
    </w:p>
    <w:p w14:paraId="00F9B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Ranunculaceae</w:t>
      </w:r>
    </w:p>
    <w:p w14:paraId="07057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786BD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RBL-2H3 cell line</w:t>
      </w:r>
    </w:p>
    <w:p w14:paraId="5C445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44411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retention time</w:t>
      </w:r>
    </w:p>
    <w:p w14:paraId="115A3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D11A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arthritis/dt [Drug Therapy]</w:t>
      </w:r>
    </w:p>
    <w:p w14:paraId="39E4D6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rodent model</w:t>
      </w:r>
    </w:p>
    <w:p w14:paraId="1B07C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rosacea/dt [Drug Therapy]</w:t>
      </w:r>
    </w:p>
    <w:p w14:paraId="1372D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search engine</w:t>
      </w:r>
    </w:p>
    <w:p w14:paraId="38F70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secondary osteoporosis/dt [Drug Therapy]</w:t>
      </w:r>
    </w:p>
    <w:p w14:paraId="77E7A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sepsis/dt [Drug Therapy]</w:t>
      </w:r>
    </w:p>
    <w:p w14:paraId="0DEBF5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SH-SY5Y cell line</w:t>
      </w:r>
    </w:p>
    <w:p w14:paraId="303C2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w:t>
      </w:r>
    </w:p>
    <w:p w14:paraId="0F5F0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disease</w:t>
      </w:r>
    </w:p>
    <w:p w14:paraId="4C144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stool</w:t>
      </w:r>
    </w:p>
    <w:p w14:paraId="4031B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ganglion</w:t>
      </w:r>
    </w:p>
    <w:p w14:paraId="4EF1E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Sprague Dawley rat</w:t>
      </w:r>
    </w:p>
    <w:p w14:paraId="316D6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cancer/dt [Drug Therapy]</w:t>
      </w:r>
    </w:p>
    <w:p w14:paraId="4D854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infection/dt [Drug Therapy]</w:t>
      </w:r>
    </w:p>
    <w:p w14:paraId="0CF02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subarachnoid hemorrhage/dt [Drug Therapy]</w:t>
      </w:r>
    </w:p>
    <w:p w14:paraId="74B22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SW480 cell line</w:t>
      </w:r>
    </w:p>
    <w:p w14:paraId="719FC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synovitis</w:t>
      </w:r>
    </w:p>
    <w:p w14:paraId="199CB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2B4D8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erythematosus/dt [Drug Therapy]</w:t>
      </w:r>
    </w:p>
    <w:p w14:paraId="582A8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systems pharmacology</w:t>
      </w:r>
    </w:p>
    <w:p w14:paraId="72D09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cell leukemia/dt [Drug Therapy]</w:t>
      </w:r>
    </w:p>
    <w:p w14:paraId="46FF1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T-47D cell line</w:t>
      </w:r>
    </w:p>
    <w:p w14:paraId="43C55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Th2 balance</w:t>
      </w:r>
    </w:p>
    <w:p w14:paraId="05155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THP-1 cell line</w:t>
      </w:r>
    </w:p>
    <w:p w14:paraId="1ECC2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thrombus/dt [Drug Therapy]</w:t>
      </w:r>
    </w:p>
    <w:p w14:paraId="189A3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U-251MG cell line</w:t>
      </w:r>
    </w:p>
    <w:p w14:paraId="6FA849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U-87MG ATCC cell line</w:t>
      </w:r>
    </w:p>
    <w:p w14:paraId="26151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colitis/dt [Drug Therapy]</w:t>
      </w:r>
    </w:p>
    <w:p w14:paraId="11FE2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5F7BA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urticaria/dt [Drug Therapy]</w:t>
      </w:r>
    </w:p>
    <w:p w14:paraId="258C1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cancer/dt [Drug Therapy]</w:t>
      </w:r>
    </w:p>
    <w:p w14:paraId="0AACA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vitiligo/dt [Drug Therapy]</w:t>
      </w:r>
    </w:p>
    <w:p w14:paraId="1D49B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Web of Science</w:t>
      </w:r>
    </w:p>
    <w:p w14:paraId="2F432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A1 receptor/ec [Endogenous Compound]</w:t>
      </w:r>
    </w:p>
    <w:p w14:paraId="3E2DC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*albiflorin/dt [Drug Therapy]</w:t>
      </w:r>
    </w:p>
    <w:p w14:paraId="7C3A5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*albiflorin/ig [Intragastric Drug Administration]</w:t>
      </w:r>
    </w:p>
    <w:p w14:paraId="66310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*albiflorin/iv [Intravenous Drug Administration]</w:t>
      </w:r>
    </w:p>
    <w:p w14:paraId="01368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*albiflorin/pd [Pharmacology]</w:t>
      </w:r>
    </w:p>
    <w:p w14:paraId="25385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synuclein/ec [Endogenous Compound]</w:t>
      </w:r>
    </w:p>
    <w:p w14:paraId="7DE2D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beta protein/ec [Endogenous Compound]</w:t>
      </w:r>
    </w:p>
    <w:p w14:paraId="0168A3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antifibrotic agent/pd [Pharmacology]</w:t>
      </w:r>
    </w:p>
    <w:p w14:paraId="26600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agent/pd [Pharmacology]</w:t>
      </w:r>
    </w:p>
    <w:p w14:paraId="4C39A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agent/pd [Pharmacology]</w:t>
      </w:r>
    </w:p>
    <w:p w14:paraId="5B7E7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antineoplastic agent/pd [Pharmacology]</w:t>
      </w:r>
    </w:p>
    <w:p w14:paraId="1D0F8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antioxidant/pd [Pharmacology]</w:t>
      </w:r>
    </w:p>
    <w:p w14:paraId="7853F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 signal regulating kinase 1/ec [Endogenous Compound]</w:t>
      </w:r>
    </w:p>
    <w:p w14:paraId="48032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aptamer</w:t>
      </w:r>
    </w:p>
    <w:p w14:paraId="3CE26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catenin/ec [Endogenous Compound]</w:t>
      </w:r>
    </w:p>
    <w:p w14:paraId="53C6E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factor/ec [Endogenous Compound]</w:t>
      </w:r>
    </w:p>
    <w:p w14:paraId="10024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brexanolone/ec [Endogenous Compound]</w:t>
      </w:r>
    </w:p>
    <w:p w14:paraId="4388B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3/ec [Endogenous Compound]</w:t>
      </w:r>
    </w:p>
    <w:p w14:paraId="6DE14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complement component C1q/ec [Endogenous Compound]</w:t>
      </w:r>
    </w:p>
    <w:p w14:paraId="767FF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cryopyrin/ec [Endogenous Compound]</w:t>
      </w:r>
    </w:p>
    <w:p w14:paraId="27800F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AMP/ec [Endogenous Compound]</w:t>
      </w:r>
    </w:p>
    <w:p w14:paraId="76E9F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 dependent protein kinase/ec [Endogenous Compound]</w:t>
      </w:r>
    </w:p>
    <w:p w14:paraId="07F0F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 responsive element binding protein/ec [Endogenous Compound]</w:t>
      </w:r>
    </w:p>
    <w:p w14:paraId="42DF4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D1/ec [Endogenous Compound]</w:t>
      </w:r>
    </w:p>
    <w:p w14:paraId="0A10E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cyclooxygenase 2/ec [Endogenous Compound]</w:t>
      </w:r>
    </w:p>
    <w:p w14:paraId="464F1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cytokeratin 17/ec [Endogenous Compound]</w:t>
      </w:r>
    </w:p>
    <w:p w14:paraId="63668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fibroblast growth factor 2/ec [Endogenous Compound]</w:t>
      </w:r>
    </w:p>
    <w:p w14:paraId="6EF20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gelatinase B/ec [Endogenous Compound]</w:t>
      </w:r>
    </w:p>
    <w:p w14:paraId="5590C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 receptor/ec [Endogenous Compound]</w:t>
      </w:r>
    </w:p>
    <w:p w14:paraId="2D5A5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7E7062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*glycoside/pd [Pharmacology]</w:t>
      </w:r>
    </w:p>
    <w:p w14:paraId="3887F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heme oxygenase 1/ec [Endogenous Compound]</w:t>
      </w:r>
    </w:p>
    <w:p w14:paraId="52E01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 inducible factor 1alpha/ec [Endogenous Compound]</w:t>
      </w:r>
    </w:p>
    <w:p w14:paraId="79E1B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64017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inducible nitric oxide synthase/ec [Endogenous Compound]</w:t>
      </w:r>
    </w:p>
    <w:p w14:paraId="263CF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inflammasome/ec [Endogenous Compound]</w:t>
      </w:r>
    </w:p>
    <w:p w14:paraId="0CE84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457CE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63F46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34BA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 converting enzyme/ec [Endogenous Compound]</w:t>
      </w:r>
    </w:p>
    <w:p w14:paraId="798FF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22/ec [Endogenous Compound]</w:t>
      </w:r>
    </w:p>
    <w:p w14:paraId="227CB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23/ec [Endogenous Compound]</w:t>
      </w:r>
    </w:p>
    <w:p w14:paraId="26184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0D8F1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lactone</w:t>
      </w:r>
    </w:p>
    <w:p w14:paraId="46C23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rapamycin/ec [Endogenous Compound]</w:t>
      </w:r>
    </w:p>
    <w:p w14:paraId="23F6F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RNA/ec [Endogenous Compound]</w:t>
      </w:r>
    </w:p>
    <w:p w14:paraId="54AB2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microRNA/ec [Endogenous Compound]</w:t>
      </w:r>
    </w:p>
    <w:p w14:paraId="44780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 124/ec [Endogenous Compound]</w:t>
      </w:r>
    </w:p>
    <w:p w14:paraId="4BEB7B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 15b/ec [Endogenous Compound]</w:t>
      </w:r>
    </w:p>
    <w:p w14:paraId="23DE9BC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microRNA 210/ec [Endogenous Compound]</w:t>
      </w:r>
    </w:p>
    <w:p w14:paraId="2E0A8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mitogen activated protein kinase 1/ec [Endogenous Compound]</w:t>
      </w:r>
    </w:p>
    <w:p w14:paraId="65511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mitogen activated protein kinase kinase 4/ec [Endogenous Compound]</w:t>
      </w:r>
    </w:p>
    <w:p w14:paraId="73CB9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mitogen activated protein kinase p38/ec [Endogenous Compound]</w:t>
      </w:r>
    </w:p>
    <w:p w14:paraId="644A6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*monoterpene/pd [Pharmacology]</w:t>
      </w:r>
    </w:p>
    <w:p w14:paraId="145C4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monoterpenoid</w:t>
      </w:r>
    </w:p>
    <w:p w14:paraId="344D7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moutan cortex</w:t>
      </w:r>
    </w:p>
    <w:p w14:paraId="1B6F9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*paeoniflorin/dt [Drug Therapy]</w:t>
      </w:r>
    </w:p>
    <w:p w14:paraId="233A3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*paeoniflorin/ig [Intragastric Drug Administration]</w:t>
      </w:r>
    </w:p>
    <w:p w14:paraId="0B840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*paeoniflorin/ip [Intraperitoneal Drug Administration]</w:t>
      </w:r>
    </w:p>
    <w:p w14:paraId="63726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*paeoniflorin/iv [Intravenous Drug Administration]</w:t>
      </w:r>
    </w:p>
    <w:p w14:paraId="3632A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*paeoniflorin/pd [Pharmacology]</w:t>
      </w:r>
    </w:p>
    <w:p w14:paraId="51687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phenol</w:t>
      </w:r>
    </w:p>
    <w:p w14:paraId="2F546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phosphatidylinositol 3,4,5 trisphosphate 3 phosphatase/ec [Endogenous Compound]</w:t>
      </w:r>
    </w:p>
    <w:p w14:paraId="53FDA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Bax/ec [Endogenous Compound]</w:t>
      </w:r>
    </w:p>
    <w:p w14:paraId="46465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bcl 2/ec [Endogenous Compound]</w:t>
      </w:r>
    </w:p>
    <w:p w14:paraId="12EDF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kinase B/ec [Endogenous Compound]</w:t>
      </w:r>
    </w:p>
    <w:p w14:paraId="4F72B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kinase C delta/ec [Endogenous Compound]</w:t>
      </w:r>
    </w:p>
    <w:p w14:paraId="7FFEA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radix paeoniae alba</w:t>
      </w:r>
    </w:p>
    <w:p w14:paraId="68132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radix paeoniae rubra</w:t>
      </w:r>
    </w:p>
    <w:p w14:paraId="41275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Rho kinase/ec [Endogenous Compound]</w:t>
      </w:r>
    </w:p>
    <w:p w14:paraId="1E56E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SAP90/PSD95 associated protein/ec [Endogenous Compound]</w:t>
      </w:r>
    </w:p>
    <w:p w14:paraId="07E32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2FDD1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2A receptor/ec [Endogenous Compound]</w:t>
      </w:r>
    </w:p>
    <w:p w14:paraId="50492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activated protein kinase/ec [Endogenous Compound]</w:t>
      </w:r>
    </w:p>
    <w:p w14:paraId="22311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suppressor of cytokine signaling 3/ec [Endogenous Compound]</w:t>
      </w:r>
    </w:p>
    <w:p w14:paraId="50104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tiopronin</w:t>
      </w:r>
    </w:p>
    <w:p w14:paraId="1BA7D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11AE0E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FKHR/ec [Endogenous Compound]</w:t>
      </w:r>
    </w:p>
    <w:p w14:paraId="5D67D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72D93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12BB4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36475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vanilloid receptor 1/ec [Endogenous Compound]</w:t>
      </w:r>
    </w:p>
    <w:p w14:paraId="6A4EA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Wnt protein/ec [Endogenous Compound]</w:t>
      </w:r>
    </w:p>
    <w:p w14:paraId="6680D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microneedle</w:t>
      </w:r>
    </w:p>
    <w:p w14:paraId="77510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bt 483 cell line</w:t>
      </w:r>
    </w:p>
    <w:p w14:paraId="79DAA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colitis/dt [Drug Therapy]</w:t>
      </w:r>
    </w:p>
    <w:p w14:paraId="5537B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unpredictable mild stress/dt [Drug Therapy]</w:t>
      </w:r>
    </w:p>
    <w:p w14:paraId="56C56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deficient endometrial receptivity/dt [Drug Therapy]</w:t>
      </w:r>
    </w:p>
    <w:p w14:paraId="6E16C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ischemia reperfusion injury</w:t>
      </w:r>
    </w:p>
    <w:p w14:paraId="7A8DF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myocardial dysfunction/dt [Drug Therapy]</w:t>
      </w:r>
    </w:p>
    <w:p w14:paraId="336F8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spiral ganglion neuron</w:t>
      </w:r>
    </w:p>
    <w:p w14:paraId="586C9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suis infection/dt [Drug Therapy]</w:t>
      </w:r>
    </w:p>
    <w:p w14:paraId="58109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o benzoylpaeoniflorin/pd [Pharmacology]</w:t>
      </w:r>
    </w:p>
    <w:p w14:paraId="0EEC9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o galloylpaeoniflorin/pd [Pharmacology]</w:t>
      </w:r>
    </w:p>
    <w:p w14:paraId="24B56E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o methylbenzoylpaeoniflorin/pd [Pharmacology]</w:t>
      </w:r>
    </w:p>
    <w:p w14:paraId="5F56B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o methylpaeoniflorin/pd [Pharmacology]</w:t>
      </w:r>
    </w:p>
    <w:p w14:paraId="1C773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o vanillylalbiflorin/pd [Pharmacology]</w:t>
      </w:r>
    </w:p>
    <w:p w14:paraId="25091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o galloylpaeoniflorin/dt [Drug Therapy]</w:t>
      </w:r>
    </w:p>
    <w:p w14:paraId="68078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o galloylpaeoniflorin/tu [Intratumoral Drug Administration]</w:t>
      </w:r>
    </w:p>
    <w:p w14:paraId="04233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o galloylpaeoniflorin/pd [Pharmacology]</w:t>
      </w:r>
    </w:p>
    <w:p w14:paraId="55650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o nicotinoylalbiflorin/pd [Pharmacology]</w:t>
      </w:r>
    </w:p>
    <w:p w14:paraId="1F231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o paeoniflorin/pd [Pharmacology]</w:t>
      </w:r>
    </w:p>
    <w:p w14:paraId="20A69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benzoylalbiflorin/pd [Pharmacology]</w:t>
      </w:r>
    </w:p>
    <w:p w14:paraId="32DB0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benzoylpaeoniflorin/dt [Drug Therapy]</w:t>
      </w:r>
    </w:p>
    <w:p w14:paraId="18313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benzoylpaeoniflorin/ig [Intragastric Drug Administration]</w:t>
      </w:r>
    </w:p>
    <w:p w14:paraId="32AC1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benzoylpaeoniflorin/pd [Pharmacology]</w:t>
      </w:r>
    </w:p>
    <w:p w14:paraId="0FACF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benzoyloxypaeoniflorin/pd [Pharmacology]</w:t>
      </w:r>
    </w:p>
    <w:p w14:paraId="7A48B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debenzoylalbiflorin/pd [Pharmacology]</w:t>
      </w:r>
    </w:p>
    <w:p w14:paraId="5276D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ethosome</w:t>
      </w:r>
    </w:p>
    <w:p w14:paraId="344A4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galloylalbiflorin/pd [Pharmacology]</w:t>
      </w:r>
    </w:p>
    <w:p w14:paraId="1FFD5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galloylpaeoniflorin/pd [Pharmacology]</w:t>
      </w:r>
    </w:p>
    <w:p w14:paraId="54E67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gasdermin D/ec [Endogenous Compound]</w:t>
      </w:r>
    </w:p>
    <w:p w14:paraId="27A199B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microRNA 135a/ec [Endogenous Compound]</w:t>
      </w:r>
    </w:p>
    <w:p w14:paraId="7D92906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moudanpioside F/pd [Pharmacology]</w:t>
      </w:r>
    </w:p>
    <w:p w14:paraId="7ABA2BC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A/pd [Pharmacology]</w:t>
      </w:r>
    </w:p>
    <w:p w14:paraId="532EA7B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B/pd [Pharmacology]</w:t>
      </w:r>
    </w:p>
    <w:p w14:paraId="3FE6094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C/pd [Pharmacology]</w:t>
      </w:r>
    </w:p>
    <w:p w14:paraId="76FDC54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D/pd [Pharmacology]</w:t>
      </w:r>
    </w:p>
    <w:p w14:paraId="0086E7C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e/pd [Pharmacology]</w:t>
      </w:r>
    </w:p>
    <w:p w14:paraId="527677D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mudanpioside H/pd [Pharmacology]</w:t>
      </w:r>
    </w:p>
    <w:p w14:paraId="25DF3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oxypaeoniflora/dt [Drug Therapy]</w:t>
      </w:r>
    </w:p>
    <w:p w14:paraId="7FEA7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oxypaeoniflora/pd [Pharmacology]</w:t>
      </w:r>
    </w:p>
    <w:p w14:paraId="60B39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oxypaeoniflorin/dt [Drug Therapy]</w:t>
      </w:r>
    </w:p>
    <w:p w14:paraId="64AA0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oxypaeoniflorin/ig [Intragastric Drug Administration]</w:t>
      </w:r>
    </w:p>
    <w:p w14:paraId="68E46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oxypaeoniflorin/pd [Pharmacology]</w:t>
      </w:r>
    </w:p>
    <w:p w14:paraId="1D62C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paeonidanin/pd [Pharmacology]</w:t>
      </w:r>
    </w:p>
    <w:p w14:paraId="72200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paeonidanin A/pd [Pharmacology]</w:t>
      </w:r>
    </w:p>
    <w:p w14:paraId="514EF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paeoniflorigenone/dt [Drug Therapy]</w:t>
      </w:r>
    </w:p>
    <w:p w14:paraId="5D990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paeoniflorigenone/pd [Pharmacology]</w:t>
      </w:r>
    </w:p>
    <w:p w14:paraId="53B23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paeoniflorin B/pd [Pharmacology]</w:t>
      </w:r>
    </w:p>
    <w:p w14:paraId="75F41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paeoniside A/pd [Pharmacology]</w:t>
      </w:r>
    </w:p>
    <w:p w14:paraId="30047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paeoniside B/pd [Pharmacology]</w:t>
      </w:r>
    </w:p>
    <w:p w14:paraId="3588E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suffrupaeoniflorin A/pd [Pharmacology]</w:t>
      </w:r>
    </w:p>
    <w:p w14:paraId="5FF87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suffrupaeoniflorin B/pd [Pharmacology]</w:t>
      </w:r>
    </w:p>
    <w:p w14:paraId="59464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glucosides of peony/dt [Drug Therapy]</w:t>
      </w:r>
    </w:p>
    <w:p w14:paraId="78EF5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glucosides of peony/ig [Intragastric Drug Administration]</w:t>
      </w:r>
    </w:p>
    <w:p w14:paraId="119CC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glucosides of white paeony capsule/dt [Drug Therapy]</w:t>
      </w:r>
    </w:p>
    <w:p w14:paraId="458E3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hemorrhagic pancreatitis / drug therapy / paeoniflorin</w:t>
      </w:r>
    </w:p>
    <w:p w14:paraId="7BF0A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kidney failure / drug therapy / paeoniflorin</w:t>
      </w:r>
    </w:p>
    <w:p w14:paraId="5ADC5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lung injury / drug therapy / oxypaeoniflorin</w:t>
      </w:r>
    </w:p>
    <w:p w14:paraId="5235F6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lung injury / drug therapy / paeoniflorin</w:t>
      </w:r>
    </w:p>
    <w:p w14:paraId="7B4C8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allergic contact dermatitis / drug therapy / paeoniflorin</w:t>
      </w:r>
    </w:p>
    <w:p w14:paraId="41DA6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allergic rhinitis / drug therapy / paeoniflorin</w:t>
      </w:r>
    </w:p>
    <w:p w14:paraId="72BC3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Alzheimer disease / drug therapy / albiflorin</w:t>
      </w:r>
    </w:p>
    <w:p w14:paraId="3ACE1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Alzheimer disease / drug therapy / paeoniflorin</w:t>
      </w:r>
    </w:p>
    <w:p w14:paraId="1055E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anaphylaxis / drug therapy / benzoylpaeoniflorin</w:t>
      </w:r>
    </w:p>
    <w:p w14:paraId="4A98D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asthma / drug therapy / paeoniflorin</w:t>
      </w:r>
    </w:p>
    <w:p w14:paraId="65AA4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atherosclerosis / drug therapy / albiflorin</w:t>
      </w:r>
    </w:p>
    <w:p w14:paraId="4F8364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atherosclerosis / drug therapy / paeoniflorin</w:t>
      </w:r>
    </w:p>
    <w:p w14:paraId="7EB0F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drug therapy / albiflorin</w:t>
      </w:r>
    </w:p>
    <w:p w14:paraId="64FCF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drug therapy / paeoniflorin</w:t>
      </w:r>
    </w:p>
    <w:p w14:paraId="57660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paeoniflorigenone</w:t>
      </w:r>
    </w:p>
    <w:p w14:paraId="007BF2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paeoniflorin</w:t>
      </w:r>
    </w:p>
    <w:p w14:paraId="2E240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cataract / drug therapy / paeoniflorin</w:t>
      </w:r>
    </w:p>
    <w:p w14:paraId="38080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cerebral ischemia reperfusion injury / drug therapy / 6' o galloylpaeoniflorin</w:t>
      </w:r>
    </w:p>
    <w:p w14:paraId="25FE7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cerebral ischemia reperfusion injury / drug therapy / paeoniflorin</w:t>
      </w:r>
    </w:p>
    <w:p w14:paraId="2E691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colitis / drug therapy / paeoniflorin</w:t>
      </w:r>
    </w:p>
    <w:p w14:paraId="102EB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inflammatory pain / drug therapy / paeoniflorin</w:t>
      </w:r>
    </w:p>
    <w:p w14:paraId="6C596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unpredictable mild stress / drug therapy / paeoniflorin</w:t>
      </w:r>
    </w:p>
    <w:p w14:paraId="3D5A6F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drug therapy / albiflorin</w:t>
      </w:r>
    </w:p>
    <w:p w14:paraId="51757E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drug therapy / paeoniflorin</w:t>
      </w:r>
    </w:p>
    <w:p w14:paraId="2371F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colitis / drug therapy / paeoniflorin</w:t>
      </w:r>
    </w:p>
    <w:p w14:paraId="65BD6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colitis / drug therapy / total glucosides of peony</w:t>
      </w:r>
    </w:p>
    <w:p w14:paraId="2E238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cancer / drug therapy / paeoniflorin</w:t>
      </w:r>
    </w:p>
    <w:p w14:paraId="25331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cancer / drug therapy / paeoniflorin</w:t>
      </w:r>
    </w:p>
    <w:p w14:paraId="33307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paeoniflorin</w:t>
      </w:r>
    </w:p>
    <w:p w14:paraId="6519F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contact dermatitis / drug therapy / paeoniflorin</w:t>
      </w:r>
    </w:p>
    <w:p w14:paraId="30C06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deficient endometrial receptivity / drug therapy / paeoniflorin</w:t>
      </w:r>
    </w:p>
    <w:p w14:paraId="5F837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degenerative disease / drug therapy / paeoniflorin</w:t>
      </w:r>
    </w:p>
    <w:p w14:paraId="527AAA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albiflorin</w:t>
      </w:r>
    </w:p>
    <w:p w14:paraId="46F55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paeoniflorin</w:t>
      </w:r>
    </w:p>
    <w:p w14:paraId="4CFE8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diabetes mellitus / drug therapy / paeoniflorin</w:t>
      </w:r>
    </w:p>
    <w:p w14:paraId="5AF19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foot / drug therapy / paeoniflorin</w:t>
      </w:r>
    </w:p>
    <w:p w14:paraId="01F41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nephropathy / drug therapy / oxypaeoniflora</w:t>
      </w:r>
    </w:p>
    <w:p w14:paraId="0D0E8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nephropathy / drug therapy / paeoniflorin</w:t>
      </w:r>
    </w:p>
    <w:p w14:paraId="01E8F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neuropathy / drug therapy / paeoniflorin</w:t>
      </w:r>
    </w:p>
    <w:p w14:paraId="625EB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retinopathy / drug therapy / paeoniflorin</w:t>
      </w:r>
    </w:p>
    <w:p w14:paraId="67F191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disseminated intravascular clotting / drug therapy / paeoniflorin</w:t>
      </w:r>
    </w:p>
    <w:p w14:paraId="396D2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paeoniflorin</w:t>
      </w:r>
    </w:p>
    <w:p w14:paraId="2C614C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endometrial disease / drug therapy / paeoniflorin</w:t>
      </w:r>
    </w:p>
    <w:p w14:paraId="2BC47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fatty liver / drug therapy / paeoniflorin</w:t>
      </w:r>
    </w:p>
    <w:p w14:paraId="2AC4B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gestational diabetes / drug therapy / paeoniflorin</w:t>
      </w:r>
    </w:p>
    <w:p w14:paraId="5817B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glioblastoma / drug therapy / paeoniflorin</w:t>
      </w:r>
    </w:p>
    <w:p w14:paraId="21288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glioma / drug therapy / paeoniflorin</w:t>
      </w:r>
    </w:p>
    <w:p w14:paraId="2B8DF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 and neck squamous cell carcinoma / drug therapy / paeoniflorigenone</w:t>
      </w:r>
    </w:p>
    <w:p w14:paraId="7FAA3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failure / drug therapy / paeoniflorin</w:t>
      </w:r>
    </w:p>
    <w:p w14:paraId="3FC76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muscle ischemia / drug therapy / oxypaeoniflorin</w:t>
      </w:r>
    </w:p>
    <w:p w14:paraId="5EFF0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muscle ischemia / drug therapy / paeoniflorin</w:t>
      </w:r>
    </w:p>
    <w:p w14:paraId="798F5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remodeling / drug therapy / paeoniflorin</w:t>
      </w:r>
    </w:p>
    <w:p w14:paraId="0A48E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hyperprolactinemia / drug therapy / paeoniflorin</w:t>
      </w:r>
    </w:p>
    <w:p w14:paraId="2B043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paeoniflorin</w:t>
      </w:r>
    </w:p>
    <w:p w14:paraId="5C0D4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pain / drug therapy / paeoniflorin</w:t>
      </w:r>
    </w:p>
    <w:p w14:paraId="047C8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drug therapy / paeoniflorin</w:t>
      </w:r>
    </w:p>
    <w:p w14:paraId="385C0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intestine ischemia / drug therapy / paeoniflorin</w:t>
      </w:r>
    </w:p>
    <w:p w14:paraId="3D527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ischemic stroke / drug therapy / paeoniflorin</w:t>
      </w:r>
    </w:p>
    <w:p w14:paraId="1F900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Klebsiella infection / drug therapy / paeoniflorin</w:t>
      </w:r>
    </w:p>
    <w:p w14:paraId="734E1A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drug therapy / paeoniflorin</w:t>
      </w:r>
    </w:p>
    <w:p w14:paraId="1667F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injury / drug therapy / paeoniflorin</w:t>
      </w:r>
    </w:p>
    <w:p w14:paraId="2D92B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cancer / drug therapy / 6' o galloylpaeoniflorin</w:t>
      </w:r>
    </w:p>
    <w:p w14:paraId="71B4D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fibrosis / drug therapy / paeoniflorin</w:t>
      </w:r>
    </w:p>
    <w:p w14:paraId="40F8E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lupus erythematosus nephritis / drug therapy / paeoniflorin</w:t>
      </w:r>
    </w:p>
    <w:p w14:paraId="27CF4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mood disorder / drug therapy / albiflorin</w:t>
      </w:r>
    </w:p>
    <w:p w14:paraId="5694D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neuroblastoma / drug therapy / 6' o galloylpaeoniflorin</w:t>
      </w:r>
    </w:p>
    <w:p w14:paraId="28379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neuropathic pain / drug therapy / albiflorin</w:t>
      </w:r>
    </w:p>
    <w:p w14:paraId="78005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neuropathic pain / drug therapy / paeoniflorin</w:t>
      </w:r>
    </w:p>
    <w:p w14:paraId="3F4ED5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drug therapy / paeoniflorin</w:t>
      </w:r>
    </w:p>
    <w:p w14:paraId="4E617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osteoarthritis / drug therapy / paeoniflorin</w:t>
      </w:r>
    </w:p>
    <w:p w14:paraId="0C912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osteoporosis / drug therapy / 6' o galloylpaeoniflorin</w:t>
      </w:r>
    </w:p>
    <w:p w14:paraId="370E5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osteoporosis / drug therapy / albiflorin</w:t>
      </w:r>
    </w:p>
    <w:p w14:paraId="3B42C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ovary polycystic disease / drug therapy / paeoniflorin</w:t>
      </w:r>
    </w:p>
    <w:p w14:paraId="0D181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pancreas cancer / drug therapy / paeoniflorin</w:t>
      </w:r>
    </w:p>
    <w:p w14:paraId="6FB66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Parkinson disease / drug therapy / paeoniflorin</w:t>
      </w:r>
    </w:p>
    <w:p w14:paraId="431EA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parkinsonism / drug therapy / total glucosides of peony</w:t>
      </w:r>
    </w:p>
    <w:p w14:paraId="09879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postoperative pain / drug therapy / paeoniflorin</w:t>
      </w:r>
    </w:p>
    <w:p w14:paraId="33009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posttraumatic stress disorder / drug therapy / albiflorin</w:t>
      </w:r>
    </w:p>
    <w:p w14:paraId="381927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prenatal stress / drug therapy / paeoniflorin</w:t>
      </w:r>
    </w:p>
    <w:p w14:paraId="38109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proliferative glomerulonephritis / drug therapy / paeoniflorin</w:t>
      </w:r>
    </w:p>
    <w:p w14:paraId="6F0DE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promyelocytic leukemia / drug therapy / paeoniflorigenone</w:t>
      </w:r>
    </w:p>
    <w:p w14:paraId="0465D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pseudoallergy / drug therapy / paeoniflorin</w:t>
      </w:r>
    </w:p>
    <w:p w14:paraId="529BE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psoriasis / drug therapy / paeoniflorin</w:t>
      </w:r>
    </w:p>
    <w:p w14:paraId="42363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pulmonary hypertension / drug therapy / paeoniflorin</w:t>
      </w:r>
    </w:p>
    <w:p w14:paraId="361D7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radiation injury / drug therapy / 6' o galloylpaeoniflorin</w:t>
      </w:r>
    </w:p>
    <w:p w14:paraId="241A1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rheumatoid arthritis / drug therapy / paeoniflorin</w:t>
      </w:r>
    </w:p>
    <w:p w14:paraId="174DA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rheumatoid arthritis / drug therapy / total glucosides of white paeony capsule</w:t>
      </w:r>
    </w:p>
    <w:p w14:paraId="18B8B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rosacea / drug therapy / paeoniflorin</w:t>
      </w:r>
    </w:p>
    <w:p w14:paraId="022BB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secondary osteoporosis / drug therapy / paeoniflorin</w:t>
      </w:r>
    </w:p>
    <w:p w14:paraId="626BD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paeoniflorin</w:t>
      </w:r>
    </w:p>
    <w:p w14:paraId="5EED4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septic myocardial dysfunction / drug therapy / paeoniflorin</w:t>
      </w:r>
    </w:p>
    <w:p w14:paraId="4F0E5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cancer / drug therapy / paeoniflorin</w:t>
      </w:r>
    </w:p>
    <w:p w14:paraId="73832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Streptococcus infection / drug therapy / paeoniflorin</w:t>
      </w:r>
    </w:p>
    <w:p w14:paraId="0A9F3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Streptococcus suis infection / drug therapy / paeoniflorin</w:t>
      </w:r>
    </w:p>
    <w:p w14:paraId="1946E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subarachnoid hemorrhage / drug therapy / paeoniflorin</w:t>
      </w:r>
    </w:p>
    <w:p w14:paraId="4F311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systemic lupus erythematosus / drug therapy / paeoniflorin</w:t>
      </w:r>
    </w:p>
    <w:p w14:paraId="29513E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 cell leukemia / drug therapy / paeoniflorigenone</w:t>
      </w:r>
    </w:p>
    <w:p w14:paraId="2CC67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thrombus / drug therapy / paeoniflorin</w:t>
      </w:r>
    </w:p>
    <w:p w14:paraId="55A6C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paeoniflorin</w:t>
      </w:r>
    </w:p>
    <w:p w14:paraId="7A3DB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urticaria / drug therapy / paeoniflorin</w:t>
      </w:r>
    </w:p>
    <w:p w14:paraId="2D791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uterine cervix cancer / drug therapy / paeoniflorigenone</w:t>
      </w:r>
    </w:p>
    <w:p w14:paraId="19ED9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vitiligo / drug therapy / paeoniflorin</w:t>
      </w:r>
    </w:p>
    <w:p w14:paraId="4B93A2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- 6' o galloylpaeoniflorin / drug therapy / cerebral ischemia reperfusion injury</w:t>
      </w:r>
    </w:p>
    <w:p w14:paraId="79D59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- 6' o galloylpaeoniflorin / drug therapy / lung cancer</w:t>
      </w:r>
    </w:p>
    <w:p w14:paraId="1255A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- 6' o galloylpaeoniflorin / drug therapy / neuroblastoma</w:t>
      </w:r>
    </w:p>
    <w:p w14:paraId="7AB29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- 6' o galloylpaeoniflorin / drug therapy / osteoporosis</w:t>
      </w:r>
    </w:p>
    <w:p w14:paraId="31413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- 6' o galloylpaeoniflorin / drug therapy / radiation injury</w:t>
      </w:r>
    </w:p>
    <w:p w14:paraId="2F017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Alzheimer disease</w:t>
      </w:r>
    </w:p>
    <w:p w14:paraId="6675F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atherosclerosis</w:t>
      </w:r>
    </w:p>
    <w:p w14:paraId="55DA3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bone marrow suppression</w:t>
      </w:r>
    </w:p>
    <w:p w14:paraId="302A0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cognitive defect</w:t>
      </w:r>
    </w:p>
    <w:p w14:paraId="56D084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depression</w:t>
      </w:r>
    </w:p>
    <w:p w14:paraId="187A9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mood disorder</w:t>
      </w:r>
    </w:p>
    <w:p w14:paraId="31131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neuropathic pain</w:t>
      </w:r>
    </w:p>
    <w:p w14:paraId="43D71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osteoporosis</w:t>
      </w:r>
    </w:p>
    <w:p w14:paraId="2E1BC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albiflorin / drug therapy / posttraumatic stress disorder</w:t>
      </w:r>
    </w:p>
    <w:p w14:paraId="7B8840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benzoylpaeoniflorin / drug therapy / anaphylaxis</w:t>
      </w:r>
    </w:p>
    <w:p w14:paraId="351C4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oxypaeoniflora / drug therapy / diabetic nephropathy</w:t>
      </w:r>
    </w:p>
    <w:p w14:paraId="1948E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oxypaeoniflorin / drug therapy / acute lung injury</w:t>
      </w:r>
    </w:p>
    <w:p w14:paraId="1DECF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oxypaeoniflorin / drug therapy / heart muscle ischemia</w:t>
      </w:r>
    </w:p>
    <w:p w14:paraId="26BC0C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paeoniflorigenone / drug therapy / breast cancer</w:t>
      </w:r>
    </w:p>
    <w:p w14:paraId="17475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paeoniflorigenone / drug therapy / head and neck squamous cell carcinoma</w:t>
      </w:r>
    </w:p>
    <w:p w14:paraId="26BF0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paeoniflorigenone / drug therapy / promyelocytic leukemia</w:t>
      </w:r>
    </w:p>
    <w:p w14:paraId="090A5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paeoniflorigenone / drug therapy / T cell leukemia</w:t>
      </w:r>
    </w:p>
    <w:p w14:paraId="6E008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paeoniflorigenone / drug therapy / uterine cervix cancer</w:t>
      </w:r>
    </w:p>
    <w:p w14:paraId="25C86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acute hemorrhagic pancreatitis</w:t>
      </w:r>
    </w:p>
    <w:p w14:paraId="14552D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acute kidney failure</w:t>
      </w:r>
    </w:p>
    <w:p w14:paraId="22C55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acute lung injury</w:t>
      </w:r>
    </w:p>
    <w:p w14:paraId="070A7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allergic contact dermatitis</w:t>
      </w:r>
    </w:p>
    <w:p w14:paraId="375FE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allergic rhinitis</w:t>
      </w:r>
    </w:p>
    <w:p w14:paraId="75291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Alzheimer disease</w:t>
      </w:r>
    </w:p>
    <w:p w14:paraId="45B8C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asthma</w:t>
      </w:r>
    </w:p>
    <w:p w14:paraId="5BF44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atherosclerosis</w:t>
      </w:r>
    </w:p>
    <w:p w14:paraId="44D97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bone marrow suppression</w:t>
      </w:r>
    </w:p>
    <w:p w14:paraId="662BD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breast cancer</w:t>
      </w:r>
    </w:p>
    <w:p w14:paraId="3A688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cataract</w:t>
      </w:r>
    </w:p>
    <w:p w14:paraId="57F80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cerebral ischemia reperfusion injury</w:t>
      </w:r>
    </w:p>
    <w:p w14:paraId="6219A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chronic colitis</w:t>
      </w:r>
    </w:p>
    <w:p w14:paraId="0D9D9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chronic inflammatory pain</w:t>
      </w:r>
    </w:p>
    <w:p w14:paraId="71DD2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chronic unpredictable mild stress</w:t>
      </w:r>
    </w:p>
    <w:p w14:paraId="4CE1E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cognitive defect</w:t>
      </w:r>
    </w:p>
    <w:p w14:paraId="11E0F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colitis</w:t>
      </w:r>
    </w:p>
    <w:p w14:paraId="7F7E8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colon cancer</w:t>
      </w:r>
    </w:p>
    <w:p w14:paraId="33660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colorectal cancer</w:t>
      </w:r>
    </w:p>
    <w:p w14:paraId="6C5DD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constipation</w:t>
      </w:r>
    </w:p>
    <w:p w14:paraId="67362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contact dermatitis</w:t>
      </w:r>
    </w:p>
    <w:p w14:paraId="22E0B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deficient endometrial receptivity</w:t>
      </w:r>
    </w:p>
    <w:p w14:paraId="21722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degenerative disease</w:t>
      </w:r>
    </w:p>
    <w:p w14:paraId="330BC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depression</w:t>
      </w:r>
    </w:p>
    <w:p w14:paraId="65DCC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diabetes mellitus</w:t>
      </w:r>
    </w:p>
    <w:p w14:paraId="62AB4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diabetic foot</w:t>
      </w:r>
    </w:p>
    <w:p w14:paraId="61163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diabetic nephropathy</w:t>
      </w:r>
    </w:p>
    <w:p w14:paraId="2BEE9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diabetic neuropathy</w:t>
      </w:r>
    </w:p>
    <w:p w14:paraId="7B6C8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diabetic retinopathy</w:t>
      </w:r>
    </w:p>
    <w:p w14:paraId="0E4A1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disseminated intravascular clotting</w:t>
      </w:r>
    </w:p>
    <w:p w14:paraId="4B044C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dyspepsia</w:t>
      </w:r>
    </w:p>
    <w:p w14:paraId="7EEC4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endometrial disease</w:t>
      </w:r>
    </w:p>
    <w:p w14:paraId="49DDA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fatty liver</w:t>
      </w:r>
    </w:p>
    <w:p w14:paraId="57774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gestational diabetes</w:t>
      </w:r>
    </w:p>
    <w:p w14:paraId="172B0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glioblastoma</w:t>
      </w:r>
    </w:p>
    <w:p w14:paraId="67AE4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glioma</w:t>
      </w:r>
    </w:p>
    <w:p w14:paraId="2425A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heart failure</w:t>
      </w:r>
    </w:p>
    <w:p w14:paraId="543D7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heart muscle ischemia</w:t>
      </w:r>
    </w:p>
    <w:p w14:paraId="54B98A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heart ventricle remodeling</w:t>
      </w:r>
    </w:p>
    <w:p w14:paraId="6CF76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hyperprolactinemia</w:t>
      </w:r>
    </w:p>
    <w:p w14:paraId="6ADCE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inflammatory bowel disease</w:t>
      </w:r>
    </w:p>
    <w:p w14:paraId="370C0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inflammatory pain</w:t>
      </w:r>
    </w:p>
    <w:p w14:paraId="62BEB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insulin resistance</w:t>
      </w:r>
    </w:p>
    <w:p w14:paraId="4A801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intestine ischemia</w:t>
      </w:r>
    </w:p>
    <w:p w14:paraId="305274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ischemic stroke</w:t>
      </w:r>
    </w:p>
    <w:p w14:paraId="664EA3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Klebsiella infection</w:t>
      </w:r>
    </w:p>
    <w:p w14:paraId="71D07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liver fibrosis</w:t>
      </w:r>
    </w:p>
    <w:p w14:paraId="65682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liver injury</w:t>
      </w:r>
    </w:p>
    <w:p w14:paraId="681C0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lung fibrosis</w:t>
      </w:r>
    </w:p>
    <w:p w14:paraId="170A5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lupus erythematosus nephritis</w:t>
      </w:r>
    </w:p>
    <w:p w14:paraId="035D8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neuropathic pain</w:t>
      </w:r>
    </w:p>
    <w:p w14:paraId="36578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neurotoxicity</w:t>
      </w:r>
    </w:p>
    <w:p w14:paraId="5604D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osteoarthritis</w:t>
      </w:r>
    </w:p>
    <w:p w14:paraId="13C71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ovary polycystic disease</w:t>
      </w:r>
    </w:p>
    <w:p w14:paraId="57881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pancreas cancer</w:t>
      </w:r>
    </w:p>
    <w:p w14:paraId="1A00D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Parkinson disease</w:t>
      </w:r>
    </w:p>
    <w:p w14:paraId="2D20E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postoperative pain</w:t>
      </w:r>
    </w:p>
    <w:p w14:paraId="63095F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prenatal stress</w:t>
      </w:r>
    </w:p>
    <w:p w14:paraId="79AF6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proliferative glomerulonephritis</w:t>
      </w:r>
    </w:p>
    <w:p w14:paraId="5847B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pseudoallergy</w:t>
      </w:r>
    </w:p>
    <w:p w14:paraId="526B0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psoriasis</w:t>
      </w:r>
    </w:p>
    <w:p w14:paraId="6F69B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pulmonary hypertension</w:t>
      </w:r>
    </w:p>
    <w:p w14:paraId="46C55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rheumatoid arthritis</w:t>
      </w:r>
    </w:p>
    <w:p w14:paraId="1BF81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rosacea</w:t>
      </w:r>
    </w:p>
    <w:p w14:paraId="183D3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secondary osteoporosis</w:t>
      </w:r>
    </w:p>
    <w:p w14:paraId="7FE84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sepsis</w:t>
      </w:r>
    </w:p>
    <w:p w14:paraId="0C0F1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septic myocardial dysfunction</w:t>
      </w:r>
    </w:p>
    <w:p w14:paraId="3AB55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stomach cancer</w:t>
      </w:r>
    </w:p>
    <w:p w14:paraId="591CA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Streptococcus infection</w:t>
      </w:r>
    </w:p>
    <w:p w14:paraId="3BA0B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Streptococcus suis infection</w:t>
      </w:r>
    </w:p>
    <w:p w14:paraId="1F667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subarachnoid hemorrhage</w:t>
      </w:r>
    </w:p>
    <w:p w14:paraId="39EC2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systemic lupus erythematosus</w:t>
      </w:r>
    </w:p>
    <w:p w14:paraId="34B02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thrombus</w:t>
      </w:r>
    </w:p>
    <w:p w14:paraId="66011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ulcerative colitis</w:t>
      </w:r>
    </w:p>
    <w:p w14:paraId="52CF5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urticaria</w:t>
      </w:r>
    </w:p>
    <w:p w14:paraId="769F8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paeoniflorin / drug therapy / vitiligo</w:t>
      </w:r>
    </w:p>
    <w:p w14:paraId="6193F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total glucosides of peony / drug therapy / colitis</w:t>
      </w:r>
    </w:p>
    <w:p w14:paraId="03F46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total glucosides of peony / drug therapy / parkinsonism</w:t>
      </w:r>
    </w:p>
    <w:p w14:paraId="533B2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total glucosides of white paeony capsule / drug therapy / rheumatoid arthritis</w:t>
      </w:r>
    </w:p>
    <w:p w14:paraId="1FF31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Phytomedicine</w:t>
      </w:r>
    </w:p>
    <w:p w14:paraId="4B81B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Phytomedicine</w:t>
      </w:r>
    </w:p>
    <w:p w14:paraId="49AD8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1FB5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- 127</w:t>
      </w:r>
    </w:p>
    <w:p w14:paraId="4371E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- 155483</w:t>
      </w:r>
    </w:p>
    <w:p w14:paraId="03B2D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7FC29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GmbH</w:t>
      </w:r>
    </w:p>
    <w:p w14:paraId="67086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- 0944-7113</w:t>
      </w:r>
    </w:p>
    <w:p w14:paraId="48881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- 1618-095X</w:t>
      </w:r>
    </w:p>
    <w:p w14:paraId="277A6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X.-Y. Yan, School of Pharmacy, Heilongjiang University of Chinese Medicine, Harbin 150040, China. E-mail: yanxueyingwzyx@sina.com</w:t>
      </w:r>
    </w:p>
    <w:p w14:paraId="1F01C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Cao, Yang, Ma, Yan) School of Pharmacy, Heilongjiang University of Chinese Medicine, Harbin 150040, China</w:t>
      </w:r>
    </w:p>
    <w:p w14:paraId="22EA33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Zhu, Ma) Experimental Training Center, Heilongjiang University of Chinese Medicine, Harbin 150040, China</w:t>
      </w:r>
    </w:p>
    <w:p w14:paraId="0DD49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(Fu) First Affiliated Hospital, Heilongjiang University of Chinese Medicine, Harbin 150040, China</w:t>
      </w:r>
    </w:p>
    <w:p w14:paraId="2ECFA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Jiamusi College, Heilongjiang University of Chinese Medicine, Jiamusi 154007, China</w:t>
      </w:r>
    </w:p>
    <w:p w14:paraId="6E6A4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The Health Center of Longjiang Airlines, Harbin 150000, China</w:t>
      </w:r>
    </w:p>
    <w:p w14:paraId="7D8FE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Qiqihar Medical University, Qiqihar 161003, China</w:t>
      </w:r>
    </w:p>
    <w:p w14:paraId="14BFE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https://www.sciencedirect.com/science/journal/09447113</w:t>
      </w:r>
    </w:p>
    <w:p w14:paraId="200FD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https://dx.doi.org/10.1016/j.phymed.2024.155483</w:t>
      </w:r>
    </w:p>
    <w:p w14:paraId="1BF47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C920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http://ovidsp.ovid.com/ovidweb.cgi?T=JS&amp;PAGE=reference&amp;D=emexb&amp;NEWS=N&amp;AN=2030752350</w:t>
      </w:r>
    </w:p>
    <w:p w14:paraId="58757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D6BF0C5" w14:textId="77777777" w:rsidR="00240BD7" w:rsidRPr="00240BD7" w:rsidRDefault="00240BD7" w:rsidP="00240BD7">
      <w:pPr>
        <w:pStyle w:val="PlainText"/>
        <w:rPr>
          <w:rFonts w:ascii="Courier New" w:hAnsi="Courier New" w:cs="Courier New"/>
        </w:rPr>
      </w:pPr>
    </w:p>
    <w:p w14:paraId="21008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https://ovidsp.ovid.com/ovidweb.cgi?T=JS&amp;CSC=Y&amp;NEWS=N&amp;PAGE=fulltext&amp;D=emexb&amp;DO=10.1016%2fj.phymed.2024.155483Link to the External Link Resolver: https://libkey.io/libraries/2281/openurl?genre=article&amp;aulast=Xu&amp;issn=0944-7113&amp;title=Phytomedicine&amp;atitle=Genus+Paeonia+monoterpene+glycosides%3A+A+systematic+review+on+their+pharmacological+activities+and+molecular+mechanisms&amp;volume=127&amp;issue=&amp;spage=155483&amp;epage=&amp;date=2024&amp;doi=10.1016%2Fj.phymed.2024.155483&amp;pmid=38432036&amp;sid=OVID:embase </w:t>
      </w:r>
    </w:p>
    <w:p w14:paraId="2BBB8F47" w14:textId="77777777" w:rsidR="00240BD7" w:rsidRPr="00240BD7" w:rsidRDefault="00240BD7" w:rsidP="00240BD7">
      <w:pPr>
        <w:pStyle w:val="PlainText"/>
        <w:rPr>
          <w:rFonts w:ascii="Courier New" w:hAnsi="Courier New" w:cs="Courier New"/>
        </w:rPr>
      </w:pPr>
    </w:p>
    <w:p w14:paraId="55745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 </w:t>
      </w:r>
    </w:p>
    <w:p w14:paraId="6AF2D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154C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2C910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- 2029099635</w:t>
      </w:r>
    </w:p>
    <w:p w14:paraId="52667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- 38529276 [https://www.ncbi.nlm.nih.gov/pubmed/?term=38529276]</w:t>
      </w:r>
    </w:p>
    <w:p w14:paraId="3EEE2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Editorial: Characteristic clinical immune phenotypes and molecular mechanisms associated with inflammatory diseases</w:t>
      </w:r>
    </w:p>
    <w:p w14:paraId="51720BF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Pan S.</w:t>
      </w:r>
    </w:p>
    <w:p w14:paraId="1F421EC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Xie D.</w:t>
      </w:r>
    </w:p>
    <w:p w14:paraId="46A4AC6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Gao C.</w:t>
      </w:r>
    </w:p>
    <w:p w14:paraId="36762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Xiong K. </w:t>
      </w:r>
    </w:p>
    <w:p w14:paraId="6EA38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137FD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29AB6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2FFC9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 muciniphila</w:t>
      </w:r>
    </w:p>
    <w:p w14:paraId="08CFD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29698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4FA2A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2D6AF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7B47F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12DE5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76C96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28024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retinopathy</w:t>
      </w:r>
    </w:p>
    <w:p w14:paraId="7BBA2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2EFD8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ferroptosis</w:t>
      </w:r>
    </w:p>
    <w:p w14:paraId="501FC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Gilles de la Tourette syndrome</w:t>
      </w:r>
    </w:p>
    <w:p w14:paraId="6DCE11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58C5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synapse</w:t>
      </w:r>
    </w:p>
    <w:p w14:paraId="4478D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6B42F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312F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disease</w:t>
      </w:r>
    </w:p>
    <w:p w14:paraId="0A6CC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0ADFF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D5A1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keratoconus</w:t>
      </w:r>
    </w:p>
    <w:p w14:paraId="14D71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1AB9A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myopia</w:t>
      </w:r>
    </w:p>
    <w:p w14:paraId="60A0D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necroptosis</w:t>
      </w:r>
    </w:p>
    <w:p w14:paraId="15819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26964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F12E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osteoarthritis</w:t>
      </w:r>
    </w:p>
    <w:p w14:paraId="43016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27D94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proteinuria</w:t>
      </w:r>
    </w:p>
    <w:p w14:paraId="556C3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34279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6E5EC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4658D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Takotsubo cardiomyopathy</w:t>
      </w:r>
    </w:p>
    <w:p w14:paraId="592DC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ventilator associated pneumonia</w:t>
      </w:r>
    </w:p>
    <w:p w14:paraId="4D4E54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510118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cryopyrin/ec [Endogenous Compound]</w:t>
      </w:r>
    </w:p>
    <w:p w14:paraId="3211B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6D5E6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5A29D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11926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3862C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lymphotoxin</w:t>
      </w:r>
    </w:p>
    <w:p w14:paraId="40102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microRNA/ec [Endogenous Compound]</w:t>
      </w:r>
    </w:p>
    <w:p w14:paraId="46599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phosphoglycerate mutase</w:t>
      </w:r>
    </w:p>
    <w:p w14:paraId="764C2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phospholipid hydroperoxide glutathione peroxidase/ec [Endogenous Compound]</w:t>
      </w:r>
    </w:p>
    <w:p w14:paraId="62C7A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synaptopodin/ec [Endogenous Compound]</w:t>
      </w:r>
    </w:p>
    <w:p w14:paraId="203E3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0D9D4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64F23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A7B1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200D7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- 1384971</w:t>
      </w:r>
    </w:p>
    <w:p w14:paraId="40228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8F61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63DE7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678F2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7ABB6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Gao, Emergency Department, Xinhua Hospital Affiliated to Shanghai Jiao Tong University School of Medicine, Shanghai, China. E-mail: gaochengjin@xinhuamed.com.cn</w:t>
      </w:r>
    </w:p>
    <w:p w14:paraId="02E02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 Xie, Gao) Emergency Department, Xinhua Hospital Affiliated to Shanghai Jiao Tong University School of Medicine, Shanghai, China</w:t>
      </w:r>
    </w:p>
    <w:p w14:paraId="6B8748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(Xiong) Department of Anatomy and Neurobiology, School of Basic Medical Science, Central South University, Hunan, Changsha, China</w:t>
      </w:r>
    </w:p>
    <w:p w14:paraId="4003B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69D3ACF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https://dx.doi.org/10.3389/fimmu.2024.1384971</w:t>
      </w:r>
    </w:p>
    <w:p w14:paraId="789E5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6CA76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http://ovidsp.ovid.com/ovidweb.cgi?T=JS&amp;PAGE=reference&amp;D=emexb&amp;NEWS=N&amp;AN=2029099635</w:t>
      </w:r>
    </w:p>
    <w:p w14:paraId="6E709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D090A5" w14:textId="77777777" w:rsidR="00240BD7" w:rsidRPr="00240BD7" w:rsidRDefault="00240BD7" w:rsidP="00240BD7">
      <w:pPr>
        <w:pStyle w:val="PlainText"/>
        <w:rPr>
          <w:rFonts w:ascii="Courier New" w:hAnsi="Courier New" w:cs="Courier New"/>
        </w:rPr>
      </w:pPr>
    </w:p>
    <w:p w14:paraId="0C49E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https://ovidsp.ovid.com/ovidweb.cgi?T=JS&amp;CSC=Y&amp;NEWS=N&amp;PAGE=fulltext&amp;D=emexb&amp;DO=10.3389%2ffimmu.2024.1384971Link to the External Link Resolver: https://libkey.io/libraries/2281/openurl?genre=article&amp;aulast=Pan&amp;issn=1664-3224&amp;title=Frontiers+in+Immunology&amp;atitle=Editorial%3A+Characteristic+clinical+immune+phenotypes+and+molecular+mechanisms+associated+with+inflammatory+diseases&amp;volume=15&amp;issue=&amp;spage=1384971&amp;epage=&amp;date=2024&amp;doi=10.3389%2Ffimmu.2024.1384971&amp;pmid=38529276&amp;sid=OVID:embase </w:t>
      </w:r>
    </w:p>
    <w:p w14:paraId="0B636E02" w14:textId="77777777" w:rsidR="00240BD7" w:rsidRPr="00240BD7" w:rsidRDefault="00240BD7" w:rsidP="00240BD7">
      <w:pPr>
        <w:pStyle w:val="PlainText"/>
        <w:rPr>
          <w:rFonts w:ascii="Courier New" w:hAnsi="Courier New" w:cs="Courier New"/>
        </w:rPr>
      </w:pPr>
    </w:p>
    <w:p w14:paraId="007FF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 </w:t>
      </w:r>
    </w:p>
    <w:p w14:paraId="48685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5D73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0D86CB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- 2029152740</w:t>
      </w:r>
    </w:p>
    <w:p w14:paraId="074B6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Skin Lesions with Loss of Tissue and Cutaneous-Onset Sepsis: The Skin Infection-Sepsis Relationship</w:t>
      </w:r>
    </w:p>
    <w:p w14:paraId="73A3F0B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Patrascu A.-I.</w:t>
      </w:r>
    </w:p>
    <w:p w14:paraId="735606D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Vata D.</w:t>
      </w:r>
    </w:p>
    <w:p w14:paraId="4650B9F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Temelie-Olinici D.</w:t>
      </w:r>
    </w:p>
    <w:p w14:paraId="21FB5FE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Mocanu M.</w:t>
      </w:r>
    </w:p>
    <w:p w14:paraId="439AB73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Gugulus D.-L.</w:t>
      </w:r>
    </w:p>
    <w:p w14:paraId="2174CAA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Marinescu M.</w:t>
      </w:r>
    </w:p>
    <w:p w14:paraId="188FF9B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Stafie L.</w:t>
      </w:r>
    </w:p>
    <w:p w14:paraId="666B6AB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Tarcau B.-M.</w:t>
      </w:r>
    </w:p>
    <w:p w14:paraId="41E9159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Cretu I.</w:t>
      </w:r>
    </w:p>
    <w:p w14:paraId="25EF17E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Popescu I.-A.</w:t>
      </w:r>
    </w:p>
    <w:p w14:paraId="6074DA0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Cimpoesu C.-D.</w:t>
      </w:r>
    </w:p>
    <w:p w14:paraId="7DDD019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Gheuca-Solovastru L. </w:t>
      </w:r>
    </w:p>
    <w:p w14:paraId="2293609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Vata, Dan; ORCID: https://orcid.org/0000-0002-2755-6004</w:t>
      </w:r>
    </w:p>
    <w:p w14:paraId="0AED4D3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Tarcau, Bogdan-Marian; ORCID: https://orcid.org/0000-0003-4075-5451</w:t>
      </w:r>
    </w:p>
    <w:p w14:paraId="4CB7C79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Popescu, Ioana-Adriana; ORCID: https://orcid.org/0000-0003-0447-3625</w:t>
      </w:r>
    </w:p>
    <w:p w14:paraId="4171B85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Cimpoesu, Carmen-Diana; ORCID: https://orcid.org/0000-0003-0609-3773</w:t>
      </w:r>
    </w:p>
    <w:p w14:paraId="42B8A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41C18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Infectious and inflammatory dermatoses featuring skin lesions with loss of tissue expose skin layers to microbial invasions, disrupt the normal skin microbiome, and potentially lead to sepsis. However, literature data on the incidence of cutaneous-onset sepsis are scarce. This retrospective observational study assessed hospital admissions for primary skin lesions without bacterial infections and sepsis during 2020-2022 in the largest emergency hospital in NE Romania. Of 509 patients, 441 had infected lesions, 78 had sepsis caused by venous ulcers from microbial eczema cellulitis, superinfected bullous dermatoses, erysipelas, and erythroderma. Cultured samples revealed S. aureus, P. aeruginosa, and E. coli; and K. pneumoniae and S. beta-hemolytic associated with sepsis, even if this was rarer. Clinical manifestations included ulcerations, erosions, fissures, excoriations, bullae, vesicles, pruritus, tumefaction, edema, fever, chills, pain, adenopathy, and mildly altered mental status. Underlying chronic heart failure, atrial fibrillation, anemia, and type-1 diabetes mellitus were comorbidities associated with infection and sepsis. Significant associations and risk factors, including their combined effects, are discussed to draw attention to the need for further research and adequate management to prevent sepsis in adult patients of any age presenting with infected skin lesions (especially cellulitis) and comorbidities (especially type 1 diabetes mellitus and anemia).Copyright © 2024 by the authors.</w:t>
      </w:r>
    </w:p>
    <w:p w14:paraId="38C89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2946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125FF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6676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atrial fibrillation</w:t>
      </w:r>
    </w:p>
    <w:p w14:paraId="48779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301C5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bullous skin disease</w:t>
      </w:r>
    </w:p>
    <w:p w14:paraId="4A43D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cellulitis</w:t>
      </w:r>
    </w:p>
    <w:p w14:paraId="27384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w:t>
      </w:r>
    </w:p>
    <w:p w14:paraId="363AC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08A47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7E38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dermatitis</w:t>
      </w:r>
    </w:p>
    <w:p w14:paraId="5E144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B43F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w:t>
      </w:r>
    </w:p>
    <w:p w14:paraId="093F7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62CE6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erysipelas</w:t>
      </w:r>
    </w:p>
    <w:p w14:paraId="23EDB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erythroderma</w:t>
      </w:r>
    </w:p>
    <w:p w14:paraId="70909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76DDA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2F51D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hemolysis</w:t>
      </w:r>
    </w:p>
    <w:p w14:paraId="70F94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276EE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39F7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788E4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065F6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144EC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lymphadenopathy</w:t>
      </w:r>
    </w:p>
    <w:p w14:paraId="2E748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8A0AE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75DE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84B9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7E34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05E73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w:t>
      </w:r>
    </w:p>
    <w:p w14:paraId="11408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w:t>
      </w:r>
    </w:p>
    <w:p w14:paraId="72D29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14860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48BA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Romania</w:t>
      </w:r>
    </w:p>
    <w:p w14:paraId="2D367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CF9A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defect</w:t>
      </w:r>
    </w:p>
    <w:p w14:paraId="313BC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infection</w:t>
      </w:r>
    </w:p>
    <w:p w14:paraId="5E07A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picking disorder</w:t>
      </w:r>
    </w:p>
    <w:p w14:paraId="67DA1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stasis dermatitis</w:t>
      </w:r>
    </w:p>
    <w:p w14:paraId="36022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subcorneal pustular dermatosis</w:t>
      </w:r>
    </w:p>
    <w:p w14:paraId="0AE26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Diagnostics</w:t>
      </w:r>
    </w:p>
    <w:p w14:paraId="2A4CA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Diagn.</w:t>
      </w:r>
    </w:p>
    <w:p w14:paraId="5AC48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F9B4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3810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48176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- 659</w:t>
      </w:r>
    </w:p>
    <w:p w14:paraId="45879C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E9B3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24D96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- 2075-4418 (electronic)</w:t>
      </w:r>
    </w:p>
    <w:p w14:paraId="44001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- 2075-4418</w:t>
      </w:r>
    </w:p>
    <w:p w14:paraId="51C38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A.-I. Patrascu, Clinic of Dermatology-Venereology, "Saint Spiridon" Emergency County Clinical Hospital, Iasi 700111, Romania. E-mail: adriana-ionela_n_olaru@d.umfiasi.ro, D. Vata, Clinic of Dermatology-Venereology, "Saint Spiridon" Emergency County Clinical Hospital, Iasi 700111, Romania</w:t>
      </w:r>
    </w:p>
    <w:p w14:paraId="5561F9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(Patrascu, Vata, Temelie-Olinici, Mocanu, Tarcau, Popescu, Gheuca-Solovastru) Clinic of Dermatology-Venereology, "Saint Spiridon" Emergency County Clinical Hospital, Iasi 700111, Romania</w:t>
      </w:r>
    </w:p>
    <w:p w14:paraId="2AB35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(Patrascu, Vata, Mocanu, Gugulus, Marinescu, Tarcau, Popescu, Gheuca-Solovastru) Discipline of Dermatology-Venereology, Department of Medical Sciences III, Faculty of Medicine "Grigore T. Popa", University of Medicine and Pharmacy, Iasi 700115, Romania</w:t>
      </w:r>
    </w:p>
    <w:p w14:paraId="3CE70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(Temelie-Olinici) Discipline of Cellular and Molecular Biology, Department of Morpho-Functional Sciences II, Faculty of Medicine "Grigore T. Popa", University of Medicine and Pharmacy, Iasi 700115, Romania</w:t>
      </w:r>
    </w:p>
    <w:p w14:paraId="07081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(Marinescu) Clinic of Diabetes Mellitus and Nutrition, "Sf. Spiridon" Emergency County Clinical Hospital, Iasi 700111, Romania</w:t>
      </w:r>
    </w:p>
    <w:p w14:paraId="5BEDC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(Stafie) Discipline of Public Health and Management, Department of Preventive Medicine and Interdisciplinarity, Faculty of Medicine "Grigore T. Popa", University of Medicine and Pharmacy, Iasi 700115, Romania</w:t>
      </w:r>
    </w:p>
    <w:p w14:paraId="4C05433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(Cretu) Cretu R. Ioana Persoana Fizica Autorizata, Aroneanu 707020, Romania</w:t>
      </w:r>
    </w:p>
    <w:p w14:paraId="00EFD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(Cimpoesu) Discipline of Emergency, Medicine Department of Surgery II, Faculty of Medicine "Grigore T. Popa", University of Medicine and Pharmacy, Iasi 700115, Romania</w:t>
      </w:r>
    </w:p>
    <w:p w14:paraId="0C6EC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http://www.mdpi.com/journal/diagnostics/</w:t>
      </w:r>
    </w:p>
    <w:p w14:paraId="1018FBF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https://dx.doi.org/10.3390/diagnostics14060659</w:t>
      </w:r>
    </w:p>
    <w:p w14:paraId="29882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81F4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http://ovidsp.ovid.com/ovidweb.cgi?T=JS&amp;PAGE=reference&amp;D=emexb&amp;NEWS=N&amp;AN=2029152740</w:t>
      </w:r>
    </w:p>
    <w:p w14:paraId="13F79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CEA5D8C" w14:textId="77777777" w:rsidR="00240BD7" w:rsidRPr="00240BD7" w:rsidRDefault="00240BD7" w:rsidP="00240BD7">
      <w:pPr>
        <w:pStyle w:val="PlainText"/>
        <w:rPr>
          <w:rFonts w:ascii="Courier New" w:hAnsi="Courier New" w:cs="Courier New"/>
        </w:rPr>
      </w:pPr>
    </w:p>
    <w:p w14:paraId="66138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https://ovidsp.ovid.com/ovidweb.cgi?T=JS&amp;CSC=Y&amp;NEWS=N&amp;PAGE=fulltext&amp;D=emexb&amp;DO=10.3390%2fdiagnostics14060659Link to the External Link Resolver: https://libkey.io/libraries/2281/openurl?genre=article&amp;aulast=Patrascu&amp;issn=2075-4418&amp;title=Diagnostics&amp;atitle=Skin+Lesions+with+Loss+of+Tissue+and+Cutaneous-Onset+Sepsis%3A+The+Skin+Infection-Sepsis+Relationship&amp;volume=14&amp;issue=6&amp;spage=659&amp;epage=&amp;date=2024&amp;doi=10.3390%2Fdiagnostics14060659&amp;pmid=&amp;sid=OVID:embase </w:t>
      </w:r>
    </w:p>
    <w:p w14:paraId="15A1DB3A" w14:textId="77777777" w:rsidR="00240BD7" w:rsidRPr="00240BD7" w:rsidRDefault="00240BD7" w:rsidP="00240BD7">
      <w:pPr>
        <w:pStyle w:val="PlainText"/>
        <w:rPr>
          <w:rFonts w:ascii="Courier New" w:hAnsi="Courier New" w:cs="Courier New"/>
        </w:rPr>
      </w:pPr>
    </w:p>
    <w:p w14:paraId="7D63EB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 </w:t>
      </w:r>
    </w:p>
    <w:p w14:paraId="7D5DE0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582F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5B626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- 2028524857</w:t>
      </w:r>
    </w:p>
    <w:p w14:paraId="69588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Natural products for the treatment of chemotherapy-related cognitive impairment and prospects of nose-to-brain drug delivery</w:t>
      </w:r>
    </w:p>
    <w:p w14:paraId="046EF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Y.-Q.</w:t>
      </w:r>
    </w:p>
    <w:p w14:paraId="313B5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Zhou C.-C.</w:t>
      </w:r>
    </w:p>
    <w:p w14:paraId="4BAD4D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Jiang S.-G.</w:t>
      </w:r>
    </w:p>
    <w:p w14:paraId="5273C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Lan W.-Q.</w:t>
      </w:r>
    </w:p>
    <w:p w14:paraId="3E0CA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F.</w:t>
      </w:r>
    </w:p>
    <w:p w14:paraId="068A4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Tao X.</w:t>
      </w:r>
    </w:p>
    <w:p w14:paraId="0234A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W.-S. </w:t>
      </w:r>
    </w:p>
    <w:p w14:paraId="396B6F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69908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Chemotherapy-related cognitive deficits (CRCI) as one of the common adverse drug reactions during chemotherapy that manifest as memory, attention, and executive function impairments. However, there are still no effective pharmacological therapies for the treatment of CRCI. Natural compounds have always inspired drug development and numerous natural products have shown potential therapeutic effects on CRCI. Nevertheless, improving the brain targeting of natural compounds in the treatment of CRCI is still a problem to be overcome at present and in the future. Accumulated evidence shows that nose-to-brain drug delivery may be an excellent carrier for natural compounds. Therefore, we reviewed natural products with potential anti-CRCI, focusing on the signaling pathway of these drugs' anti-CRCI effects, as well as the possibility and prospect of treating CRCI with natural compounds based on nose-to-brain drug delivery in the future. In conclusion, this review provides new insights to further explore natural products in the treatment of CRCI.Copyright © 2024 He, Zhou, Jiang, Lan, Zhang, Tao and Chen.</w:t>
      </w:r>
    </w:p>
    <w:p w14:paraId="695FC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1A00E2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2F059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05390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8F02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3085B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152C1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w:t>
      </w:r>
    </w:p>
    <w:p w14:paraId="575FD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1253C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biocompatibility</w:t>
      </w:r>
    </w:p>
    <w:p w14:paraId="343AE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529C9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5C064C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cardiotoxicity</w:t>
      </w:r>
    </w:p>
    <w:p w14:paraId="789E8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7454B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survival</w:t>
      </w:r>
    </w:p>
    <w:p w14:paraId="701DB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Centella asiatica</w:t>
      </w:r>
    </w:p>
    <w:p w14:paraId="3E908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*chemotherapy-related cognitive impairment</w:t>
      </w:r>
    </w:p>
    <w:p w14:paraId="49E57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choroid plexus</w:t>
      </w:r>
    </w:p>
    <w:p w14:paraId="031BFA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635D9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17DA1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24C03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7CE02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E70F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0E908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5979C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delivery system</w:t>
      </w:r>
    </w:p>
    <w:p w14:paraId="2EC98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development</w:t>
      </w:r>
    </w:p>
    <w:p w14:paraId="03FD0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solubility</w:t>
      </w:r>
    </w:p>
    <w:p w14:paraId="1E3C0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0358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excitotoxicity</w:t>
      </w:r>
    </w:p>
    <w:p w14:paraId="20583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executive function</w:t>
      </w:r>
    </w:p>
    <w:p w14:paraId="724E2DD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ferroptosis</w:t>
      </w:r>
    </w:p>
    <w:p w14:paraId="3C4240F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Ganoderma lucidum</w:t>
      </w:r>
    </w:p>
    <w:p w14:paraId="54C22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hepatomegaly</w:t>
      </w:r>
    </w:p>
    <w:p w14:paraId="37446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561C8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0B30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E6CF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4BB1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18448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19009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lipophilicity</w:t>
      </w:r>
    </w:p>
    <w:p w14:paraId="45F35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MAPK signaling</w:t>
      </w:r>
    </w:p>
    <w:p w14:paraId="2260A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microemulsion</w:t>
      </w:r>
    </w:p>
    <w:p w14:paraId="7084A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biogenesis</w:t>
      </w:r>
    </w:p>
    <w:p w14:paraId="2C659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nanoemulsion</w:t>
      </w:r>
    </w:p>
    <w:p w14:paraId="4FFD8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nanotechnology</w:t>
      </w:r>
    </w:p>
    <w:p w14:paraId="4BCF2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w:t>
      </w:r>
    </w:p>
    <w:p w14:paraId="66062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15053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048EA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70695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43A0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171E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58FC7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photosynthesis</w:t>
      </w:r>
    </w:p>
    <w:p w14:paraId="67EFE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pyroptosis</w:t>
      </w:r>
    </w:p>
    <w:p w14:paraId="7A568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65663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CE2F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49FF3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6038F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4A60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FABE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transcytosis</w:t>
      </w:r>
    </w:p>
    <w:p w14:paraId="30F13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31000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ubiquitination</w:t>
      </w:r>
    </w:p>
    <w:p w14:paraId="6909A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335A1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acetylcholinesterase/ec [Endogenous Compound]</w:t>
      </w:r>
    </w:p>
    <w:p w14:paraId="23312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caffeic acid</w:t>
      </w:r>
    </w:p>
    <w:p w14:paraId="2ED79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carboplatin</w:t>
      </w:r>
    </w:p>
    <w:p w14:paraId="1F6F0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carmustine</w:t>
      </w:r>
    </w:p>
    <w:p w14:paraId="00EF5C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carotenoid</w:t>
      </w:r>
    </w:p>
    <w:p w14:paraId="79BD6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catalase/ec [Endogenous Compound]</w:t>
      </w:r>
    </w:p>
    <w:p w14:paraId="72E43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catechin/ec [Endogenous Compound]</w:t>
      </w:r>
    </w:p>
    <w:p w14:paraId="37A63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ceruloplasmin/ec [Endogenous Compound]</w:t>
      </w:r>
    </w:p>
    <w:p w14:paraId="7F697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chitosan</w:t>
      </w:r>
    </w:p>
    <w:p w14:paraId="0B7FBA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choline acetyltransferase/ec [Endogenous Compound]</w:t>
      </w:r>
    </w:p>
    <w:p w14:paraId="3E164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cisplatin</w:t>
      </w:r>
    </w:p>
    <w:p w14:paraId="78878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citrulline</w:t>
      </w:r>
    </w:p>
    <w:p w14:paraId="02B76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corticosterone/ec [Endogenous Compound]</w:t>
      </w:r>
    </w:p>
    <w:p w14:paraId="5041A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curcumin</w:t>
      </w:r>
    </w:p>
    <w:p w14:paraId="026BE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w:t>
      </w:r>
    </w:p>
    <w:p w14:paraId="0182F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digoxin</w:t>
      </w:r>
    </w:p>
    <w:p w14:paraId="193C3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docetaxel</w:t>
      </w:r>
    </w:p>
    <w:p w14:paraId="36031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w:t>
      </w:r>
    </w:p>
    <w:p w14:paraId="2F8D6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epigallocatechin gallate</w:t>
      </w:r>
    </w:p>
    <w:p w14:paraId="5ECB6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w:t>
      </w:r>
    </w:p>
    <w:p w14:paraId="3C380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epirubicin</w:t>
      </w:r>
    </w:p>
    <w:p w14:paraId="4CEA70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flavonoid</w:t>
      </w:r>
    </w:p>
    <w:p w14:paraId="58EFB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flavonol</w:t>
      </w:r>
    </w:p>
    <w:p w14:paraId="7E65F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29E81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vaccine</w:t>
      </w:r>
    </w:p>
    <w:p w14:paraId="48B11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4BF6C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55846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54125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5EDDD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00C82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w:t>
      </w:r>
    </w:p>
    <w:p w14:paraId="1A75F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DNA</w:t>
      </w:r>
    </w:p>
    <w:p w14:paraId="3A772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nanocapsule</w:t>
      </w:r>
    </w:p>
    <w:p w14:paraId="0946C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nanofiber</w:t>
      </w:r>
    </w:p>
    <w:p w14:paraId="7BB98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product</w:t>
      </w:r>
    </w:p>
    <w:p w14:paraId="17B6A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oxaliplatin</w:t>
      </w:r>
    </w:p>
    <w:p w14:paraId="558EE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paclitaxel</w:t>
      </w:r>
    </w:p>
    <w:p w14:paraId="66860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pentacyclic triterpene</w:t>
      </w:r>
    </w:p>
    <w:p w14:paraId="3FA389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phosphatidylserine</w:t>
      </w:r>
    </w:p>
    <w:p w14:paraId="7FE66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phycocyanin</w:t>
      </w:r>
    </w:p>
    <w:p w14:paraId="44E7D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piceid</w:t>
      </w:r>
    </w:p>
    <w:p w14:paraId="0D47E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1AD29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propolis</w:t>
      </w:r>
    </w:p>
    <w:p w14:paraId="1BA9E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quercetin</w:t>
      </w:r>
    </w:p>
    <w:p w14:paraId="60CBA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01158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w:t>
      </w:r>
    </w:p>
    <w:p w14:paraId="31C43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saponin</w:t>
      </w:r>
    </w:p>
    <w:p w14:paraId="50558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sertraline</w:t>
      </w:r>
    </w:p>
    <w:p w14:paraId="7B8D0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dismutase/ec [Endogenous Compound]</w:t>
      </w:r>
    </w:p>
    <w:p w14:paraId="6DA64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temozolomide</w:t>
      </w:r>
    </w:p>
    <w:p w14:paraId="1EAB9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38E7E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342D1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vinblastine</w:t>
      </w:r>
    </w:p>
    <w:p w14:paraId="41842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vincristine</w:t>
      </w:r>
    </w:p>
    <w:p w14:paraId="06056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xanthophyll</w:t>
      </w:r>
    </w:p>
    <w:p w14:paraId="17F2C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to brain drug delivery</w:t>
      </w:r>
    </w:p>
    <w:p w14:paraId="57C1E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Pharmacology</w:t>
      </w:r>
    </w:p>
    <w:p w14:paraId="45DD3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Pharmacol.</w:t>
      </w:r>
    </w:p>
    <w:p w14:paraId="51AE2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172D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4DA06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- 1292807</w:t>
      </w:r>
    </w:p>
    <w:p w14:paraId="1E1BE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F72B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5E3C5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- 1663-9812 (electronic)</w:t>
      </w:r>
    </w:p>
    <w:p w14:paraId="4B28D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- 1663-9812</w:t>
      </w:r>
    </w:p>
    <w:p w14:paraId="77C63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W.-S. Chen, Institute of Chinese Materia Madica, Shanghai University of Traditional Chinese Medicine, Shanghai, China. E-mail: chenwansheng@smmu.edu.cn, F. Zhang, Department of Pharmacy, Changzheng Hospital, Second Military Medical University, Shanghai, China. E-mail: fengzhangky@aliyun.com, X. Tao, Department of Pharmacy, Changzheng Hospital, Second Military Medical University, Shanghai, China. E-mail: taoxia2003@126.com</w:t>
      </w:r>
    </w:p>
    <w:p w14:paraId="0A8BE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 Lan, Chen) Institute of Chinese Materia Madica, Shanghai University of Traditional Chinese Medicine, Shanghai, China</w:t>
      </w:r>
    </w:p>
    <w:p w14:paraId="34430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 Jiang, Zhang, Tao, Chen) Department of Pharmacy, Changzheng Hospital, Second Military Medical University, Shanghai, China</w:t>
      </w:r>
    </w:p>
    <w:p w14:paraId="0B171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(Zhou) Department of Pharmacy, Shanghai Tenth People's Hospital, Tongji University School of Medicine, Shanghai, China</w:t>
      </w:r>
    </w:p>
    <w:p w14:paraId="10DBB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http://www.frontiersin.org/Pharmacology</w:t>
      </w:r>
    </w:p>
    <w:p w14:paraId="5899B1E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https://dx.doi.org/10.3389/fphar.2024.1292807</w:t>
      </w:r>
    </w:p>
    <w:p w14:paraId="1B4A8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5588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http://ovidsp.ovid.com/ovidweb.cgi?T=JS&amp;PAGE=reference&amp;D=emexb&amp;NEWS=N&amp;AN=2028524857</w:t>
      </w:r>
    </w:p>
    <w:p w14:paraId="7F4C0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3637F8E" w14:textId="77777777" w:rsidR="00240BD7" w:rsidRPr="00240BD7" w:rsidRDefault="00240BD7" w:rsidP="00240BD7">
      <w:pPr>
        <w:pStyle w:val="PlainText"/>
        <w:rPr>
          <w:rFonts w:ascii="Courier New" w:hAnsi="Courier New" w:cs="Courier New"/>
        </w:rPr>
      </w:pPr>
    </w:p>
    <w:p w14:paraId="3B213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https://ovidsp.ovid.com/ovidweb.cgi?T=JS&amp;CSC=Y&amp;NEWS=N&amp;PAGE=fulltext&amp;D=emexb&amp;DO=10.3389%2ffphar.2024.1292807Link to the External Link Resolver: https://libkey.io/libraries/2281/openurl?genre=article&amp;aulast=He&amp;issn=1663-9812&amp;title=Frontiers+in+Pharmacology&amp;atitle=Natural+products+for+the+treatment+of+chemotherapy-related+cognitive+impairment+and+prospects+of+nose-to-brain+drug+delivery&amp;volume=15&amp;issue=&amp;spage=1292807&amp;epage=&amp;date=2024&amp;doi=10.3389%2Ffphar.2024.1292807&amp;pmid=&amp;sid=OVID:embase </w:t>
      </w:r>
    </w:p>
    <w:p w14:paraId="052B6835" w14:textId="77777777" w:rsidR="00240BD7" w:rsidRPr="00240BD7" w:rsidRDefault="00240BD7" w:rsidP="00240BD7">
      <w:pPr>
        <w:pStyle w:val="PlainText"/>
        <w:rPr>
          <w:rFonts w:ascii="Courier New" w:hAnsi="Courier New" w:cs="Courier New"/>
        </w:rPr>
      </w:pPr>
    </w:p>
    <w:p w14:paraId="6D496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 </w:t>
      </w:r>
    </w:p>
    <w:p w14:paraId="33506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E50E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708C3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- 2028501330</w:t>
      </w:r>
    </w:p>
    <w:p w14:paraId="4E313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- 38334893 [https://www.ncbi.nlm.nih.gov/pubmed/?term=38334893]</w:t>
      </w:r>
    </w:p>
    <w:p w14:paraId="5128E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perspectives on fecal microbiota transplantation in inflammatory bowel disease</w:t>
      </w:r>
    </w:p>
    <w:p w14:paraId="2850E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Singh A.</w:t>
      </w:r>
    </w:p>
    <w:p w14:paraId="41D70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Midha V.</w:t>
      </w:r>
    </w:p>
    <w:p w14:paraId="70315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Chauhan N.S.</w:t>
      </w:r>
    </w:p>
    <w:p w14:paraId="30F51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Sood A. </w:t>
      </w:r>
    </w:p>
    <w:p w14:paraId="44B6A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Sood, Ajit; ORCID: https://orcid.org/0000-0001-6961-6389</w:t>
      </w:r>
    </w:p>
    <w:p w14:paraId="2F0B0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54E37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Fecal microbiota transplantation (FMT) has emerged as a promising therapeutic modality within the domain of inflammatory bowel disease (IBD). While FMT has secured approval and demonstrated efficacy in addressing recurrent and refractory Clostridioides difficile infection, its application in IBD remains an area of active exploration and research. The current status of FMT in IBD reflects a nuanced landscape, with ongoing investigations delving into its effectiveness, safety and optimal implementation. Early-stage clinical trials and observational studies have provided insights into the potential of FMT to modulate the dysbiotic gut microbiota associated with IBD, aiming to mitigate inflammation and promote mucosal healing. However, considerable complexities persist, including variations in donor selection, treatment protocols and outcome assessments. Challenges in standardizing FMT protocols for IBD treatment are compounded by the dynamic nature of the gut microbiome and the heterogeneity of IBD itself. Despite these challenges, enthusiasm for FMT in IBD emanates from its capacity to address gut microbial dysbiosis, signifying a paradigm shift towards more comprehensive approaches in IBD management. As ongoing research progresses, an enhanced understanding of FMT's role in IBD therapy is anticipated. This article synthesizes the current status of FMT in IBD, elucidating the attendant challenges and aspiring towards the refinement of its application for improved patient outcomes.Copyright © Indian Society of Gastroenterology 2024.</w:t>
      </w:r>
    </w:p>
    <w:p w14:paraId="350CBC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449BB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allogeneic hematopoietic stem cell transplantation</w:t>
      </w:r>
    </w:p>
    <w:p w14:paraId="244CE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35D2F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arthritis</w:t>
      </w:r>
    </w:p>
    <w:p w14:paraId="787BC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40897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 thetaiotaomicron</w:t>
      </w:r>
    </w:p>
    <w:p w14:paraId="73D49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3F094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w:t>
      </w:r>
    </w:p>
    <w:p w14:paraId="62DCC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4A2E3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69C41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3811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B076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duration</w:t>
      </w:r>
    </w:p>
    <w:p w14:paraId="56B36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donor selection</w:t>
      </w:r>
    </w:p>
    <w:p w14:paraId="3C013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6B90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exposure</w:t>
      </w:r>
    </w:p>
    <w:p w14:paraId="549AD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530C1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113CD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65458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38639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60F97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and Drug Administration</w:t>
      </w:r>
    </w:p>
    <w:p w14:paraId="5E52D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freeze drying</w:t>
      </w:r>
    </w:p>
    <w:p w14:paraId="2BE97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freezing</w:t>
      </w:r>
    </w:p>
    <w:p w14:paraId="372AE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gastroscopy</w:t>
      </w:r>
    </w:p>
    <w:p w14:paraId="03161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0164E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171F1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FFC5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w:t>
      </w:r>
    </w:p>
    <w:p w14:paraId="2F9B1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BE9F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8C2AF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FD3C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6B0E1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16DA5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512D9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DCB0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Model For End Stage Liver Disease Score</w:t>
      </w:r>
    </w:p>
    <w:p w14:paraId="5067B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myelodysplastic syndrome</w:t>
      </w:r>
    </w:p>
    <w:p w14:paraId="36441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6CF02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selection</w:t>
      </w:r>
    </w:p>
    <w:p w14:paraId="5473A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73A7C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pseudomembranous colitis</w:t>
      </w:r>
    </w:p>
    <w:p w14:paraId="06FC0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0E8DA3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6AC78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032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C36A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Roseburia</w:t>
      </w:r>
    </w:p>
    <w:p w14:paraId="47EEA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2A656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behavior</w:t>
      </w:r>
    </w:p>
    <w:p w14:paraId="0F2519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Shigella</w:t>
      </w:r>
    </w:p>
    <w:p w14:paraId="1D539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protocol</w:t>
      </w:r>
    </w:p>
    <w:p w14:paraId="2ADEC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3F1C90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infection</w:t>
      </w:r>
    </w:p>
    <w:p w14:paraId="45E3BE8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urticaria</w:t>
      </w:r>
    </w:p>
    <w:p w14:paraId="4D12354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antibiotic agent</w:t>
      </w:r>
    </w:p>
    <w:p w14:paraId="4E931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product</w:t>
      </w:r>
    </w:p>
    <w:p w14:paraId="7C6680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03521E3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extended spectrum beta lactamase</w:t>
      </w:r>
    </w:p>
    <w:p w14:paraId="005EF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tofacitinib</w:t>
      </w:r>
    </w:p>
    <w:p w14:paraId="571DBA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ubiquinone</w:t>
      </w:r>
    </w:p>
    <w:p w14:paraId="2A87C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device</w:t>
      </w:r>
    </w:p>
    <w:p w14:paraId="372A9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 activity index score</w:t>
      </w:r>
    </w:p>
    <w:p w14:paraId="77A2E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automatic purification system</w:t>
      </w:r>
    </w:p>
    <w:p w14:paraId="4010F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GenFMTer</w:t>
      </w:r>
    </w:p>
    <w:p w14:paraId="65FBE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Indian Journal of Gastroenterology</w:t>
      </w:r>
    </w:p>
    <w:p w14:paraId="0B2B2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Indian J. Gastroenterol.</w:t>
      </w:r>
    </w:p>
    <w:p w14:paraId="1286B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4E63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- 43</w:t>
      </w:r>
    </w:p>
    <w:p w14:paraId="1FFEC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BC9B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- 129</w:t>
      </w:r>
    </w:p>
    <w:p w14:paraId="54B68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- 144</w:t>
      </w:r>
    </w:p>
    <w:p w14:paraId="79CA4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60A4F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333C9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- 0254-8860</w:t>
      </w:r>
    </w:p>
    <w:p w14:paraId="36504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- 0975-0711</w:t>
      </w:r>
    </w:p>
    <w:p w14:paraId="419F8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Sood, Department of Gastroenterology, Dayanand Medical College and Hospital, Ludhiana 141 001, India. E-mail: ajitsood10@gmail.com</w:t>
      </w:r>
    </w:p>
    <w:p w14:paraId="1FCCA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(Singh, Sood) Department of Gastroenterology, Dayanand Medical College and Hospital, Ludhiana 141 001, India</w:t>
      </w:r>
    </w:p>
    <w:p w14:paraId="0A4D9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(Midha) Department of Internal Medicine, Dayanand Medical College and Hospital, Ludhiana 141 001, India</w:t>
      </w:r>
    </w:p>
    <w:p w14:paraId="5ECBAE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(Chauhan) Department of Biochemistry, Maharshi Dayanand University, Rohtak 124 001, India</w:t>
      </w:r>
    </w:p>
    <w:p w14:paraId="46FCE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GenFMTer</w:t>
      </w:r>
    </w:p>
    <w:p w14:paraId="6E484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GenFMTer</w:t>
      </w:r>
    </w:p>
    <w:p w14:paraId="65BFC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https://www.springer.com/journal/12664</w:t>
      </w:r>
    </w:p>
    <w:p w14:paraId="08709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https://dx.doi.org/10.1007/s12664-023-01516-8</w:t>
      </w:r>
    </w:p>
    <w:p w14:paraId="61B855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7BBF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http://ovidsp.ovid.com/ovidweb.cgi?T=JS&amp;PAGE=reference&amp;D=emexb&amp;NEWS=N&amp;AN=2028501330</w:t>
      </w:r>
    </w:p>
    <w:p w14:paraId="01C18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8FDE6F2" w14:textId="77777777" w:rsidR="00240BD7" w:rsidRPr="00240BD7" w:rsidRDefault="00240BD7" w:rsidP="00240BD7">
      <w:pPr>
        <w:pStyle w:val="PlainText"/>
        <w:rPr>
          <w:rFonts w:ascii="Courier New" w:hAnsi="Courier New" w:cs="Courier New"/>
        </w:rPr>
      </w:pPr>
    </w:p>
    <w:p w14:paraId="3F91C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https://ovidsp.ovid.com/ovidweb.cgi?T=JS&amp;CSC=Y&amp;NEWS=N&amp;PAGE=fulltext&amp;D=emexb&amp;DO=10.1007%2fs12664-023-01516-8Link to the External Link Resolver: https://libkey.io/libraries/2281/openurl?genre=article&amp;aulast=Singh&amp;issn=0254-8860&amp;title=Indian+Journal+of+Gastroenterology&amp;atitle=Current+perspectives+on+fecal+microbiota+transplantation+in+inflammatory+bowel+disease&amp;volume=43&amp;issue=1&amp;spage=129&amp;epage=144&amp;date=2024&amp;doi=10.1007%2Fs12664-023-01516-8&amp;pmid=38334893&amp;sid=OVID:embase </w:t>
      </w:r>
    </w:p>
    <w:p w14:paraId="567365F4" w14:textId="77777777" w:rsidR="00240BD7" w:rsidRPr="00240BD7" w:rsidRDefault="00240BD7" w:rsidP="00240BD7">
      <w:pPr>
        <w:pStyle w:val="PlainText"/>
        <w:rPr>
          <w:rFonts w:ascii="Courier New" w:hAnsi="Courier New" w:cs="Courier New"/>
        </w:rPr>
      </w:pPr>
    </w:p>
    <w:p w14:paraId="241B1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 </w:t>
      </w:r>
    </w:p>
    <w:p w14:paraId="3DD1F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BD75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4ED998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- 2030712828</w:t>
      </w:r>
    </w:p>
    <w:p w14:paraId="0CAD9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Potential benefits and challenges on the use of phytochemicals for obese COVID-19 patients: A review</w:t>
      </w:r>
    </w:p>
    <w:p w14:paraId="7A17C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Abubakar M.B.</w:t>
      </w:r>
    </w:p>
    <w:p w14:paraId="7E5A5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Yusuf A.P.</w:t>
      </w:r>
    </w:p>
    <w:p w14:paraId="6AD5D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Usman D.</w:t>
      </w:r>
    </w:p>
    <w:p w14:paraId="27AF1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Abubakar I.B.</w:t>
      </w:r>
    </w:p>
    <w:p w14:paraId="04553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Katsayal B.S.</w:t>
      </w:r>
    </w:p>
    <w:p w14:paraId="54186BD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Sadiq I.Z.</w:t>
      </w:r>
    </w:p>
    <w:p w14:paraId="47ED2E4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Hassan S.M.</w:t>
      </w:r>
    </w:p>
    <w:p w14:paraId="7115559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Forcados G.E.</w:t>
      </w:r>
    </w:p>
    <w:p w14:paraId="5A80C4F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Ibrahim K.G.</w:t>
      </w:r>
    </w:p>
    <w:p w14:paraId="1910119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Hudu S.A.</w:t>
      </w:r>
    </w:p>
    <w:p w14:paraId="1880997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Muhammad A. </w:t>
      </w:r>
    </w:p>
    <w:p w14:paraId="188D280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Ibrahim, Kasimu Ghandi; ORCID: https://orcid.org/0000-0002-2119-580X</w:t>
      </w:r>
    </w:p>
    <w:p w14:paraId="7A446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2E5B9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COVID-19 produces a great burden on obese individuals. Due to the age-long use of medicinal herbs in the management of obesity, their potential against the COVID-19 pandemic is increasingly investigated. This study aims to review phytochemicals or bioactive compounds with the potential of being useful for obese COVID-19 patients. Method(s): Using search terms that include pairwise combinations of either COVID-19 or obesity with each of nine selected phytochemicals (epigallocatechin gallate, rutin, astaxanthin, resveratrol, genistein, curcumin, quercetin, ellagic acid, and hesperidin). Relevant articles published from January 2009 to August 2023 were retrieved from PubMed. Result(s): A total of 43 papers (17 clinical trials, 12 preclinical studies, 3 systemic reviews of randomized controlled trials, and 11 other review papers) met the inclusion criteria and were discussed in this review. These include research articles reporting the anti-COVID-19 properties of the selected phytochemicals, which have previous or recent "clinical evidence" against overweight or obesity Conclusion(s): Phenolic compounds make up to eight out of the nine selected bioactive compounds and are, therefore, concluded to be the best class of phytochemicals for managing obese COVID-19 patients.Copyright © 2024</w:t>
      </w:r>
    </w:p>
    <w:p w14:paraId="09BFA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18BD2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2CDDA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4E0DF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858F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583BA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0434B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6AF9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4A468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w:t>
      </w:r>
    </w:p>
    <w:p w14:paraId="0F977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19DF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65283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cost</w:t>
      </w:r>
    </w:p>
    <w:p w14:paraId="5389E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mortality</w:t>
      </w:r>
    </w:p>
    <w:p w14:paraId="6CB6E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411A6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D121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2AB06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4BC38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63A4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24CF5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0EAB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MRC-5 cell line</w:t>
      </w:r>
    </w:p>
    <w:p w14:paraId="07AC51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78C2C0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2600C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19DE8C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9CFD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059A80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350C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1DD28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circumference</w:t>
      </w:r>
    </w:p>
    <w:p w14:paraId="31CD1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converting enzyme 2</w:t>
      </w:r>
    </w:p>
    <w:p w14:paraId="2449F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receptor antagonist</w:t>
      </w:r>
    </w:p>
    <w:p w14:paraId="44061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B</w:t>
      </w:r>
    </w:p>
    <w:p w14:paraId="38A85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astaxanthin</w:t>
      </w:r>
    </w:p>
    <w:p w14:paraId="2D555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chloroquine</w:t>
      </w:r>
    </w:p>
    <w:p w14:paraId="3D291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curcumin</w:t>
      </w:r>
    </w:p>
    <w:p w14:paraId="6D391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ellagic acid</w:t>
      </w:r>
    </w:p>
    <w:p w14:paraId="41CAE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epigallocatechin gallate</w:t>
      </w:r>
    </w:p>
    <w:p w14:paraId="1F7135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farnesoid X receptor</w:t>
      </w:r>
    </w:p>
    <w:p w14:paraId="552FBB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genistein</w:t>
      </w:r>
    </w:p>
    <w:p w14:paraId="2347E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glycoprotein</w:t>
      </w:r>
    </w:p>
    <w:p w14:paraId="17DD9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hesperetin</w:t>
      </w:r>
    </w:p>
    <w:p w14:paraId="2ABD4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3AB60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lopinavir</w:t>
      </w:r>
    </w:p>
    <w:p w14:paraId="74814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w:t>
      </w:r>
    </w:p>
    <w:p w14:paraId="1E761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malonaldehyde</w:t>
      </w:r>
    </w:p>
    <w:p w14:paraId="33AD2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*phytochemical</w:t>
      </w:r>
    </w:p>
    <w:p w14:paraId="13F0F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phytosterol</w:t>
      </w:r>
    </w:p>
    <w:p w14:paraId="1EC70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53EB8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w:t>
      </w:r>
    </w:p>
    <w:p w14:paraId="0D725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ritonavir</w:t>
      </w:r>
    </w:p>
    <w:p w14:paraId="777E0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directed RNA polymerase</w:t>
      </w:r>
    </w:p>
    <w:p w14:paraId="38F7A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rutoside</w:t>
      </w:r>
    </w:p>
    <w:p w14:paraId="0F3AC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Phytomedicine Plus</w:t>
      </w:r>
    </w:p>
    <w:p w14:paraId="5CC2C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Phytomedicine Plus</w:t>
      </w:r>
    </w:p>
    <w:p w14:paraId="36539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EE81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w:t>
      </w:r>
    </w:p>
    <w:p w14:paraId="6920E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2FA04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- 100526</w:t>
      </w:r>
    </w:p>
    <w:p w14:paraId="33D6A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BE56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3BD51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- 2667-0313 (electronic)</w:t>
      </w:r>
    </w:p>
    <w:p w14:paraId="7947E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- 2667-0313</w:t>
      </w:r>
    </w:p>
    <w:p w14:paraId="55E45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M.B. Abubakar, Centre for Advanced Medical Research and Training, Usmanu Danfodiyo University, P.M.B 2346, Sokoto, Nigeria. E-mail: murtala.bello@udusok.edu.ng</w:t>
      </w:r>
    </w:p>
    <w:p w14:paraId="3454B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(Abubakar, Usman, Ibrahim) Centre for Advanced Medical Research and Training, Usmanu Danfodiyo University, P.M.B 2346, Sokoto, Nigeria</w:t>
      </w:r>
    </w:p>
    <w:p w14:paraId="31ADB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(Abubakar, Usman, Ibrahim) Department of Physiology, Faculty of Basic Medical Sciences, College of Health Sciences, Usmanu Danfodiyo University, Sokoto, Nigeria</w:t>
      </w:r>
    </w:p>
    <w:p w14:paraId="7186B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(Abubakar) Department of Physiology, College of Medicine and Health Sciences, Sultan Qaboos University, Muscat, Oman</w:t>
      </w:r>
    </w:p>
    <w:p w14:paraId="571C1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(Yusuf) Department of Biochemistry, School of Life Sciences, Federal University of Technology, P.M.B. 65,Niger State, Minna, Nigeria</w:t>
      </w:r>
    </w:p>
    <w:p w14:paraId="6B623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(Abubakar) Department of Biochemistry, Faculty of Life Sciences, Kebbi State University of Science and Technology, Aliero, Nigeria</w:t>
      </w:r>
    </w:p>
    <w:p w14:paraId="314C7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(Katsayal, Sadiq, Hassan, Muhammad) Department of Biochemistry, Faculty of Life Sciences, Ahmadu Bello University Zaria, Nigeria</w:t>
      </w:r>
    </w:p>
    <w:p w14:paraId="5C7D3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(Forcados) Biochemistry Division, National Veterinary Research Institute, Vom, Nigeria</w:t>
      </w:r>
    </w:p>
    <w:p w14:paraId="4A75A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(Ibrahim, Hudu) Department of Basic Medical and Dental Sciences, Faculty of Dentistry, Zarqa University, P. O. Box 2000, Zarqa 13110, Jordan</w:t>
      </w:r>
    </w:p>
    <w:p w14:paraId="1F12F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(Muhammad) Center for Cancer Research, Department of Biology, Tuskegee University, Tuskegee, AL 36088, United States</w:t>
      </w:r>
    </w:p>
    <w:p w14:paraId="36157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https://www.sciencedirect.com/science/journal/26670313</w:t>
      </w:r>
    </w:p>
    <w:p w14:paraId="70E310D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https://dx.doi.org/10.1016/j.phyplu.2024.100526</w:t>
      </w:r>
    </w:p>
    <w:p w14:paraId="520922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3833C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http://ovidsp.ovid.com/ovidweb.cgi?T=JS&amp;PAGE=reference&amp;D=emexb&amp;NEWS=N&amp;AN=2030712828</w:t>
      </w:r>
    </w:p>
    <w:p w14:paraId="1CC45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3DAB372" w14:textId="77777777" w:rsidR="00240BD7" w:rsidRPr="00240BD7" w:rsidRDefault="00240BD7" w:rsidP="00240BD7">
      <w:pPr>
        <w:pStyle w:val="PlainText"/>
        <w:rPr>
          <w:rFonts w:ascii="Courier New" w:hAnsi="Courier New" w:cs="Courier New"/>
        </w:rPr>
      </w:pPr>
    </w:p>
    <w:p w14:paraId="6822F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https://ovidsp.ovid.com/ovidweb.cgi?T=JS&amp;CSC=Y&amp;NEWS=N&amp;PAGE=fulltext&amp;D=emexb&amp;DO=10.1016%2fj.phyplu.2024.100526Link to the External Link Resolver: https://libkey.io/libraries/2281/openurl?genre=article&amp;aulast=Abubakar&amp;issn=2667-0313&amp;title=Phytomedicine+Plus&amp;atitle=Potential+benefits+and+challenges+on+the+use+of+phytochemicals+for+obese+COVID-19+patients%3A+A+review&amp;volume=4&amp;issue=2&amp;spage=100526&amp;epage=&amp;date=2024&amp;doi=10.1016%2Fj.phyplu.2024.100526&amp;pmid=&amp;sid=OVID:embase </w:t>
      </w:r>
    </w:p>
    <w:p w14:paraId="205C4CA4" w14:textId="77777777" w:rsidR="00240BD7" w:rsidRPr="00240BD7" w:rsidRDefault="00240BD7" w:rsidP="00240BD7">
      <w:pPr>
        <w:pStyle w:val="PlainText"/>
        <w:rPr>
          <w:rFonts w:ascii="Courier New" w:hAnsi="Courier New" w:cs="Courier New"/>
        </w:rPr>
      </w:pPr>
    </w:p>
    <w:p w14:paraId="0FF4F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 </w:t>
      </w:r>
    </w:p>
    <w:p w14:paraId="434F6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7B7B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3DBEF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- 2028105963</w:t>
      </w:r>
    </w:p>
    <w:p w14:paraId="627EA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- 38255828 [https://www.ncbi.nlm.nih.gov/pubmed/?term=38255828]</w:t>
      </w:r>
    </w:p>
    <w:p w14:paraId="2F9AD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Resveratrol for the Management of Human Health: How Far Have We Come? A Systematic Review of Resveratrol Clinical Trials to Highlight Gaps and Opportunities</w:t>
      </w:r>
    </w:p>
    <w:p w14:paraId="6137F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Brown K.</w:t>
      </w:r>
    </w:p>
    <w:p w14:paraId="3B3D2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Theofanous D.</w:t>
      </w:r>
    </w:p>
    <w:p w14:paraId="3452B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Britton R.G.</w:t>
      </w:r>
    </w:p>
    <w:p w14:paraId="64F10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Aburido G.</w:t>
      </w:r>
    </w:p>
    <w:p w14:paraId="0D400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Pepper C.</w:t>
      </w:r>
    </w:p>
    <w:p w14:paraId="6C32E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Sri Undru S.</w:t>
      </w:r>
    </w:p>
    <w:p w14:paraId="78FAC0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Howells L. </w:t>
      </w:r>
    </w:p>
    <w:p w14:paraId="46AD7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Brown, Karen; ORCID: https://orcid.org/0000-0002-5217-1501</w:t>
      </w:r>
    </w:p>
    <w:p w14:paraId="075DD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35FA3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Resveratrol has long been proposed as being beneficial to human health across multiple morbidities, yet there is currently no conclusive clinical evidence to advocate its recommendation in any healthcare setting. A large cohort with high-quality clinical data and clearly defined biomarkers or endpoints are required to draw meaningful conclusions. This systematic review compiles every clinical trial conducted using a defined dose of resveratrol in a purified form across multiple morbidities to highlight the current 'state-of-play' and knowledge gaps, informing future trial designs to facilitate the realisation of resveratrol's potential benefits to human health. Over the last 20 years, there have been almost 200 studies evaluating resveratrol across at least 24 indications, including cancer, menopause symptoms, diabetes, metabolic syndrome, and cardiovascular disease. There are currently no consensus treatment regimens for any given condition or endpoint, beyond the fact that resveratrol is generally well-tolerated at a dose of up to 1 g/day. Additionally, resveratrol consistently reduces inflammatory markers and improves aspects of a dysregulated metabolism. In conclusion, over the last 20 years, the increasing weight of clinical evidence suggests resveratrol can benefit human health, but more large, high-quality clinical trials are required to transition this intriguing compound from health food shops to the clinic.Copyright © 2024 by the authors.</w:t>
      </w:r>
    </w:p>
    <w:p w14:paraId="5C255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1F324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abnormal feces composition/si [Side Effect]</w:t>
      </w:r>
    </w:p>
    <w:p w14:paraId="66E59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add on therapy</w:t>
      </w:r>
    </w:p>
    <w:p w14:paraId="10214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adipocyte</w:t>
      </w:r>
    </w:p>
    <w:p w14:paraId="66E58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0F0F3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adjuvant therapy</w:t>
      </w:r>
    </w:p>
    <w:p w14:paraId="56B63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88B4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02D45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 blood level</w:t>
      </w:r>
    </w:p>
    <w:p w14:paraId="272B1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albuminuria</w:t>
      </w:r>
    </w:p>
    <w:p w14:paraId="3B77D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amnesia/si [Side Effect]</w:t>
      </w:r>
    </w:p>
    <w:p w14:paraId="7F13D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AMPK signaling</w:t>
      </w:r>
    </w:p>
    <w:p w14:paraId="36D30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 blood level</w:t>
      </w:r>
    </w:p>
    <w:p w14:paraId="59BD8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anthropometric parameters</w:t>
      </w:r>
    </w:p>
    <w:p w14:paraId="55E90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66E87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aortic arch syndrome</w:t>
      </w:r>
    </w:p>
    <w:p w14:paraId="7F07D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area under the curve</w:t>
      </w:r>
    </w:p>
    <w:p w14:paraId="6BB23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 blood level</w:t>
      </w:r>
    </w:p>
    <w:p w14:paraId="2FEA1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atherosclerosis/dt [Drug Therapy]</w:t>
      </w:r>
    </w:p>
    <w:p w14:paraId="43783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autism/dt [Drug Therapy]</w:t>
      </w:r>
    </w:p>
    <w:p w14:paraId="7527A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0C3EC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reactivity</w:t>
      </w:r>
    </w:p>
    <w:p w14:paraId="60081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32A01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41C2C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697E5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density</w:t>
      </w:r>
    </w:p>
    <w:p w14:paraId="2EBEB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blood flow</w:t>
      </w:r>
    </w:p>
    <w:p w14:paraId="649C4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size</w:t>
      </w:r>
    </w:p>
    <w:p w14:paraId="5B53C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metabolism</w:t>
      </w:r>
    </w:p>
    <w:p w14:paraId="381C8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3AC08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calorie</w:t>
      </w:r>
    </w:p>
    <w:p w14:paraId="07DDF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disease/dt [Drug Therapy]</w:t>
      </w:r>
    </w:p>
    <w:p w14:paraId="68F845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function</w:t>
      </w:r>
    </w:p>
    <w:p w14:paraId="179DC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cycle</w:t>
      </w:r>
    </w:p>
    <w:p w14:paraId="1A274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cellulitis</w:t>
      </w:r>
    </w:p>
    <w:p w14:paraId="6F4BC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49284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chill/si [Side Effect]</w:t>
      </w:r>
    </w:p>
    <w:p w14:paraId="2A301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cholesterol blood level</w:t>
      </w:r>
    </w:p>
    <w:p w14:paraId="11AA8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failure/dt [Drug Therapy]</w:t>
      </w:r>
    </w:p>
    <w:p w14:paraId="567113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4AFE8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217BD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study</w:t>
      </w:r>
    </w:p>
    <w:p w14:paraId="27208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connective tissue disease/si [Side Effect]</w:t>
      </w:r>
    </w:p>
    <w:p w14:paraId="259CE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0EC79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19764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disease/dt [Drug Therapy]</w:t>
      </w:r>
    </w:p>
    <w:p w14:paraId="691B9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 blood level</w:t>
      </w:r>
    </w:p>
    <w:p w14:paraId="61AFD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 urine level</w:t>
      </w:r>
    </w:p>
    <w:p w14:paraId="329EBE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crossover procedure</w:t>
      </w:r>
    </w:p>
    <w:p w14:paraId="0EEFF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cystocele/si [Side Effect]</w:t>
      </w:r>
    </w:p>
    <w:p w14:paraId="264F8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DAS28</w:t>
      </w:r>
    </w:p>
    <w:p w14:paraId="53897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decreased appetite/si [Side Effect]</w:t>
      </w:r>
    </w:p>
    <w:p w14:paraId="5C97D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depression/dm [Disease Management]</w:t>
      </w:r>
    </w:p>
    <w:p w14:paraId="48979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7B4D2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5A10F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foot/dt [Drug Therapy]</w:t>
      </w:r>
    </w:p>
    <w:p w14:paraId="58764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4CC4A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2FF33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 score</w:t>
      </w:r>
    </w:p>
    <w:p w14:paraId="21A498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42846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6DB40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2DA25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escalation</w:t>
      </w:r>
    </w:p>
    <w:p w14:paraId="484CE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increase</w:t>
      </w:r>
    </w:p>
    <w:p w14:paraId="4A978E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reduction</w:t>
      </w:r>
    </w:p>
    <w:p w14:paraId="33539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280AB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indication</w:t>
      </w:r>
    </w:p>
    <w:p w14:paraId="3F6162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15FB4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dyspepsia/si [Side Effect]</w:t>
      </w:r>
    </w:p>
    <w:p w14:paraId="645EC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dysphagia/si [Side Effect]</w:t>
      </w:r>
    </w:p>
    <w:p w14:paraId="22AE7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eczema/si [Side Effect]</w:t>
      </w:r>
    </w:p>
    <w:p w14:paraId="19849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electrocardiogram</w:t>
      </w:r>
    </w:p>
    <w:p w14:paraId="0FF9D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blood pressure/dt [Drug Therapy]</w:t>
      </w:r>
    </w:p>
    <w:p w14:paraId="7DB32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endometriosis/dt [Drug Therapy]</w:t>
      </w:r>
    </w:p>
    <w:p w14:paraId="5BF61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dysfunction/dt [Drug Therapy]</w:t>
      </w:r>
    </w:p>
    <w:p w14:paraId="0A205F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16F15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4444C9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1DFCF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epididymitis/si [Side Effect]</w:t>
      </w:r>
    </w:p>
    <w:p w14:paraId="0CD95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estimated glomerular filtration rate</w:t>
      </w:r>
    </w:p>
    <w:p w14:paraId="08B3F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evening dosage</w:t>
      </w:r>
    </w:p>
    <w:p w14:paraId="7A529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4E7E8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content</w:t>
      </w:r>
    </w:p>
    <w:p w14:paraId="668C3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2B8A3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fatigue/si [Side Effect]</w:t>
      </w:r>
    </w:p>
    <w:p w14:paraId="70987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oxidation</w:t>
      </w:r>
    </w:p>
    <w:p w14:paraId="2516F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7C6BBB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composition</w:t>
      </w:r>
    </w:p>
    <w:p w14:paraId="4BFEE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C23B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femur</w:t>
      </w:r>
    </w:p>
    <w:p w14:paraId="512FA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fever/si [Side Effect]</w:t>
      </w:r>
    </w:p>
    <w:p w14:paraId="2C96D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316D6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flow-mediated dilation test</w:t>
      </w:r>
    </w:p>
    <w:p w14:paraId="4CA53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7A2D1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reflux/si [Side Effect]</w:t>
      </w:r>
    </w:p>
    <w:p w14:paraId="2F603E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disease/si [Side Effect]</w:t>
      </w:r>
    </w:p>
    <w:p w14:paraId="1A48E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symptom/si [Side Effect]</w:t>
      </w:r>
    </w:p>
    <w:p w14:paraId="78EC9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274F6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genital system disease/si [Side Effect]</w:t>
      </w:r>
    </w:p>
    <w:p w14:paraId="2C6FD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gingivitis/dt [Drug Therapy]</w:t>
      </w:r>
    </w:p>
    <w:p w14:paraId="58C5D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global longitudinal strain</w:t>
      </w:r>
    </w:p>
    <w:p w14:paraId="386C7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34CBF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homeostasis</w:t>
      </w:r>
    </w:p>
    <w:p w14:paraId="103F0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5D5D6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64648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hand paresthesia/si [Side Effect]</w:t>
      </w:r>
    </w:p>
    <w:p w14:paraId="7EBDB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4F78B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64BBF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quality</w:t>
      </w:r>
    </w:p>
    <w:p w14:paraId="1A42E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food</w:t>
      </w:r>
    </w:p>
    <w:p w14:paraId="12F34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 with reduced ejection fraction/dt [Drug Therapy]</w:t>
      </w:r>
    </w:p>
    <w:p w14:paraId="19785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infarction/dt [Drug Therapy]</w:t>
      </w:r>
    </w:p>
    <w:p w14:paraId="3994A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left ventricle function</w:t>
      </w:r>
    </w:p>
    <w:p w14:paraId="17CA5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contraction</w:t>
      </w:r>
    </w:p>
    <w:p w14:paraId="47AC0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heartburn/si [Side Effect]</w:t>
      </w:r>
    </w:p>
    <w:p w14:paraId="2E3D3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blood level</w:t>
      </w:r>
    </w:p>
    <w:p w14:paraId="7E878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encephalopathy/dt [Drug Therapy]</w:t>
      </w:r>
    </w:p>
    <w:p w14:paraId="309B3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intensity exercise</w:t>
      </w:r>
    </w:p>
    <w:p w14:paraId="4CB1B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 model assessment</w:t>
      </w:r>
    </w:p>
    <w:p w14:paraId="587A3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hot flush/si [Side Effect]</w:t>
      </w:r>
    </w:p>
    <w:p w14:paraId="63041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EAAF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hypertensive patient</w:t>
      </w:r>
    </w:p>
    <w:p w14:paraId="6F2A8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4D54D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hypotension/si [Side Effect]</w:t>
      </w:r>
    </w:p>
    <w:p w14:paraId="4C150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immunopathology/si [Side Effect]</w:t>
      </w:r>
    </w:p>
    <w:p w14:paraId="5CDB1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increased appetite/si [Side Effect]</w:t>
      </w:r>
    </w:p>
    <w:p w14:paraId="5B1BF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infection/si [Side Effect]</w:t>
      </w:r>
    </w:p>
    <w:p w14:paraId="5A854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infestation/si [Side Effect]</w:t>
      </w:r>
    </w:p>
    <w:p w14:paraId="46F87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46518B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injury/si [Side Effect]</w:t>
      </w:r>
    </w:p>
    <w:p w14:paraId="415A1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391B7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blood level</w:t>
      </w:r>
    </w:p>
    <w:p w14:paraId="6D0901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metabolism</w:t>
      </w:r>
    </w:p>
    <w:p w14:paraId="0D7CE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release</w:t>
      </w:r>
    </w:p>
    <w:p w14:paraId="0BC6A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resistance/dt [Drug Therapy]</w:t>
      </w:r>
    </w:p>
    <w:p w14:paraId="6050C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158FFA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tolerance test</w:t>
      </w:r>
    </w:p>
    <w:p w14:paraId="4F8A1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0D5F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intoxication/si [Side Effect]</w:t>
      </w:r>
    </w:p>
    <w:p w14:paraId="2B658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disease/si [Side Effect]</w:t>
      </w:r>
    </w:p>
    <w:p w14:paraId="7082C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633C1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knee osteoarthritis/dt [Drug Therapy]</w:t>
      </w:r>
    </w:p>
    <w:p w14:paraId="127BE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lethargy/si [Side Effect]</w:t>
      </w:r>
    </w:p>
    <w:p w14:paraId="35714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leukopenia/si [Side Effect]</w:t>
      </w:r>
    </w:p>
    <w:p w14:paraId="55ABA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accumulation product index</w:t>
      </w:r>
    </w:p>
    <w:p w14:paraId="350FE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blood level</w:t>
      </w:r>
    </w:p>
    <w:p w14:paraId="3F0392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fingerprinting</w:t>
      </w:r>
    </w:p>
    <w:p w14:paraId="07289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liver level</w:t>
      </w:r>
    </w:p>
    <w:p w14:paraId="3B8E7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lipoprotein blood level</w:t>
      </w:r>
    </w:p>
    <w:p w14:paraId="649CE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lumbar spine</w:t>
      </w:r>
    </w:p>
    <w:p w14:paraId="736D3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02D2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 infertility/dt [Drug Therapy]</w:t>
      </w:r>
    </w:p>
    <w:p w14:paraId="1E76A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49589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medication compliance</w:t>
      </w:r>
    </w:p>
    <w:p w14:paraId="663AB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menopause</w:t>
      </w:r>
    </w:p>
    <w:p w14:paraId="7652C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function</w:t>
      </w:r>
    </w:p>
    <w:p w14:paraId="61F0A0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performance</w:t>
      </w:r>
    </w:p>
    <w:p w14:paraId="67596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6AF31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parameters</w:t>
      </w:r>
    </w:p>
    <w:p w14:paraId="0BB7CD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255EA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X/dt [Drug Therapy]</w:t>
      </w:r>
    </w:p>
    <w:p w14:paraId="3C66A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4A141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7EF45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cerebral artery</w:t>
      </w:r>
    </w:p>
    <w:p w14:paraId="7F2B9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migraine/dt [Drug Therapy]</w:t>
      </w:r>
    </w:p>
    <w:p w14:paraId="4619A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biogenesis</w:t>
      </w:r>
    </w:p>
    <w:p w14:paraId="61D8C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respiration</w:t>
      </w:r>
    </w:p>
    <w:p w14:paraId="53F38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morning dosage</w:t>
      </w:r>
    </w:p>
    <w:p w14:paraId="40F36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mRNA expression level</w:t>
      </w:r>
    </w:p>
    <w:p w14:paraId="551BD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cramp/si [Side Effect]</w:t>
      </w:r>
    </w:p>
    <w:p w14:paraId="295FE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musculoskeletal disease/si [Side Effect]</w:t>
      </w:r>
    </w:p>
    <w:p w14:paraId="606DE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myalgia/si [Side Effect]</w:t>
      </w:r>
    </w:p>
    <w:p w14:paraId="74888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National Institutes of Health Stroke Scale</w:t>
      </w:r>
    </w:p>
    <w:p w14:paraId="3409B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74AB4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nervousness</w:t>
      </w:r>
    </w:p>
    <w:p w14:paraId="69B41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disease/si [Side Effect]</w:t>
      </w:r>
    </w:p>
    <w:p w14:paraId="3CEF4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neurovascular coupling</w:t>
      </w:r>
    </w:p>
    <w:p w14:paraId="434E0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nociception</w:t>
      </w:r>
    </w:p>
    <w:p w14:paraId="24A4D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mellitus/dt [Drug Therapy]</w:t>
      </w:r>
    </w:p>
    <w:p w14:paraId="6428F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liver/dt [Drug Therapy]</w:t>
      </w:r>
    </w:p>
    <w:p w14:paraId="12381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disorder/si [Side Effect]</w:t>
      </w:r>
    </w:p>
    <w:p w14:paraId="0E10C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obese patient</w:t>
      </w:r>
    </w:p>
    <w:p w14:paraId="3545CE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obesity/dt [Drug Therapy]</w:t>
      </w:r>
    </w:p>
    <w:p w14:paraId="52035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disease/dt [Drug Therapy]</w:t>
      </w:r>
    </w:p>
    <w:p w14:paraId="649F0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3F10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parameters</w:t>
      </w:r>
    </w:p>
    <w:p w14:paraId="0FDF69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compliance</w:t>
      </w:r>
    </w:p>
    <w:p w14:paraId="08E88E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periodontitis/dt [Drug Therapy]</w:t>
      </w:r>
    </w:p>
    <w:p w14:paraId="5CAC6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arterial disease/dt [Drug Therapy]</w:t>
      </w:r>
    </w:p>
    <w:p w14:paraId="5C865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283D8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neuropathy/si [Side Effect]</w:t>
      </w:r>
    </w:p>
    <w:p w14:paraId="5B954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0A0BE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05213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reactivity</w:t>
      </w:r>
    </w:p>
    <w:p w14:paraId="66ED8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pneumonia/dt [Drug Therapy]</w:t>
      </w:r>
    </w:p>
    <w:p w14:paraId="416FC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preeclampsia/dt [Drug Therapy]</w:t>
      </w:r>
    </w:p>
    <w:p w14:paraId="797A7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outcome</w:t>
      </w:r>
    </w:p>
    <w:p w14:paraId="6B5AE2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size</w:t>
      </w:r>
    </w:p>
    <w:p w14:paraId="18A99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3D837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proteinuria/si [Side Effect]</w:t>
      </w:r>
    </w:p>
    <w:p w14:paraId="78354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pruritus/si [Side Effect]</w:t>
      </w:r>
    </w:p>
    <w:p w14:paraId="2EDC9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60442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327FF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719B4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6D282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hyperemia/dt [Drug Therapy]</w:t>
      </w:r>
    </w:p>
    <w:p w14:paraId="3935C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5F94F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disease/si [Side Effect]</w:t>
      </w:r>
    </w:p>
    <w:p w14:paraId="70C1F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infection/si [Side Effect]</w:t>
      </w:r>
    </w:p>
    <w:p w14:paraId="5D090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restlessness/si [Side Effect]</w:t>
      </w:r>
    </w:p>
    <w:p w14:paraId="3E2D4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AE8D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arthritis/dt [Drug Therapy]</w:t>
      </w:r>
    </w:p>
    <w:p w14:paraId="0204B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schizophrenia/dt [Drug Therapy]</w:t>
      </w:r>
    </w:p>
    <w:p w14:paraId="0AB47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4761E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drug dose</w:t>
      </w:r>
    </w:p>
    <w:p w14:paraId="1173E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skeletal muscle</w:t>
      </w:r>
    </w:p>
    <w:p w14:paraId="25654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disease/si [Side Effect]</w:t>
      </w:r>
    </w:p>
    <w:p w14:paraId="39D5A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irritation/si [Side Effect]</w:t>
      </w:r>
    </w:p>
    <w:p w14:paraId="53D50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2EF00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status</w:t>
      </w:r>
    </w:p>
    <w:p w14:paraId="4853B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somnolence/si [Side Effect]</w:t>
      </w:r>
    </w:p>
    <w:p w14:paraId="4FF6D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stable angina pectoris/dt [Drug Therapy]</w:t>
      </w:r>
    </w:p>
    <w:p w14:paraId="4BE97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steatorrhea/si [Side Effect]</w:t>
      </w:r>
    </w:p>
    <w:p w14:paraId="57D12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emptying</w:t>
      </w:r>
    </w:p>
    <w:p w14:paraId="0EA27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pain/si [Side Effect]</w:t>
      </w:r>
    </w:p>
    <w:p w14:paraId="08D4C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subcutaneous tissue</w:t>
      </w:r>
    </w:p>
    <w:p w14:paraId="650A3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symptom</w:t>
      </w:r>
    </w:p>
    <w:p w14:paraId="533A5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F408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heart failure/dm [Disease Management]</w:t>
      </w:r>
    </w:p>
    <w:p w14:paraId="6A36F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heart failure/dt [Drug Therapy]</w:t>
      </w:r>
    </w:p>
    <w:p w14:paraId="595CD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tachycardia/si [Side Effect]</w:t>
      </w:r>
    </w:p>
    <w:p w14:paraId="597DE5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disease/si [Side Effect]</w:t>
      </w:r>
    </w:p>
    <w:p w14:paraId="4DEC6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pain/si [Side Effect]</w:t>
      </w:r>
    </w:p>
    <w:p w14:paraId="0245E3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thrombocytopenia/si [Side Effect]</w:t>
      </w:r>
    </w:p>
    <w:p w14:paraId="4E46C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antioxidant capacity</w:t>
      </w:r>
    </w:p>
    <w:p w14:paraId="0B48B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7F98D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 blood level</w:t>
      </w:r>
    </w:p>
    <w:p w14:paraId="25301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TWEAK signaling</w:t>
      </w:r>
    </w:p>
    <w:p w14:paraId="41465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 healing rate</w:t>
      </w:r>
    </w:p>
    <w:p w14:paraId="42560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colitis/dm [Disease Management]</w:t>
      </w:r>
    </w:p>
    <w:p w14:paraId="7A056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colitis/dt [Drug Therapy]</w:t>
      </w:r>
    </w:p>
    <w:p w14:paraId="3C9444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infection/si [Side Effect]</w:t>
      </w:r>
    </w:p>
    <w:p w14:paraId="1F061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7207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urea blood level</w:t>
      </w:r>
    </w:p>
    <w:p w14:paraId="43337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disease/si [Side Effect]</w:t>
      </w:r>
    </w:p>
    <w:p w14:paraId="2941B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infection/si [Side Effect]</w:t>
      </w:r>
    </w:p>
    <w:p w14:paraId="58CEC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 disease/si [Side Effect]</w:t>
      </w:r>
    </w:p>
    <w:p w14:paraId="0FED8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2716E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circumference</w:t>
      </w:r>
    </w:p>
    <w:p w14:paraId="3440F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walking</w:t>
      </w:r>
    </w:p>
    <w:p w14:paraId="3C3C3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wellbeing</w:t>
      </w:r>
    </w:p>
    <w:p w14:paraId="6E100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Wnt signaling</w:t>
      </w:r>
    </w:p>
    <w:p w14:paraId="79148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xerostomia/si [Side Effect]</w:t>
      </w:r>
    </w:p>
    <w:p w14:paraId="2314D5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acetylcysteine/cb [Drug Combination]</w:t>
      </w:r>
    </w:p>
    <w:p w14:paraId="71559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acetylcysteine/dt [Drug Therapy]</w:t>
      </w:r>
    </w:p>
    <w:p w14:paraId="7C6C0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adiponectin/ec [Endogenous Compound]</w:t>
      </w:r>
    </w:p>
    <w:p w14:paraId="5823C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6F40A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 bone isoenzyme/ec [Endogenous Compound]</w:t>
      </w:r>
    </w:p>
    <w:p w14:paraId="1ECDA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tocopherol/ec [Endogenous Compound]</w:t>
      </w:r>
    </w:p>
    <w:p w14:paraId="5291D0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alteplase/cb [Drug Combination]</w:t>
      </w:r>
    </w:p>
    <w:p w14:paraId="3EF65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alteplase/it [Drug Interaction]</w:t>
      </w:r>
    </w:p>
    <w:p w14:paraId="0BE81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amoxicillin/dt [Drug Therapy]</w:t>
      </w:r>
    </w:p>
    <w:p w14:paraId="611CE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amoxicillin/pv [Special Situation for Pharmacovigilance]</w:t>
      </w:r>
    </w:p>
    <w:p w14:paraId="2BD3C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androgen/ec [Endogenous Compound]</w:t>
      </w:r>
    </w:p>
    <w:p w14:paraId="77233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1 receptor/ec [Endogenous Compound]</w:t>
      </w:r>
    </w:p>
    <w:p w14:paraId="1DA99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converting enzyme 2/ec [Endogenous Compound]</w:t>
      </w:r>
    </w:p>
    <w:p w14:paraId="0EC63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angiotensinogen/ec [Endogenous Compound]</w:t>
      </w:r>
    </w:p>
    <w:p w14:paraId="6581D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A1/ec [Endogenous Compound]</w:t>
      </w:r>
    </w:p>
    <w:p w14:paraId="40F4E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amino acid/ec [Endogenous Compound]</w:t>
      </w:r>
    </w:p>
    <w:p w14:paraId="0F286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1C113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atorvastatin/cb [Drug Combination]</w:t>
      </w:r>
    </w:p>
    <w:p w14:paraId="5C0A1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atorvastatin/dt [Drug Therapy]</w:t>
      </w:r>
    </w:p>
    <w:p w14:paraId="0B52E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biochemical marker/ec [Endogenous Compound]</w:t>
      </w:r>
    </w:p>
    <w:p w14:paraId="07A8B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6FA8C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natriuretic peptide/ec [Endogenous Compound]</w:t>
      </w:r>
    </w:p>
    <w:p w14:paraId="39D0D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1B3DA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calcium/cb [Drug Combination]</w:t>
      </w:r>
    </w:p>
    <w:p w14:paraId="2785D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calcium/cm [Drug Comparison]</w:t>
      </w:r>
    </w:p>
    <w:p w14:paraId="53AC1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calcium/dt [Drug Therapy]</w:t>
      </w:r>
    </w:p>
    <w:p w14:paraId="0C980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carboxy terminal telopeptide/ec [Endogenous Compound]</w:t>
      </w:r>
    </w:p>
    <w:p w14:paraId="40559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carnitine palmitoyltransferase/ec [Endogenous Compound]</w:t>
      </w:r>
    </w:p>
    <w:p w14:paraId="2E67C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CD14 antigen/ec [Endogenous Compound]</w:t>
      </w:r>
    </w:p>
    <w:p w14:paraId="5E3EB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CD16 antigen/ec [Endogenous Compound]</w:t>
      </w:r>
    </w:p>
    <w:p w14:paraId="283D0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cholesterol/ec [Endogenous Compound]</w:t>
      </w:r>
    </w:p>
    <w:p w14:paraId="48A11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citrate synthase/ec [Endogenous Compound]</w:t>
      </w:r>
    </w:p>
    <w:p w14:paraId="663DF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 type 4/ec [Endogenous Compound]</w:t>
      </w:r>
    </w:p>
    <w:p w14:paraId="71D8E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copper zinc superoxide dismutase/ec [Endogenous Compound]</w:t>
      </w:r>
    </w:p>
    <w:p w14:paraId="2A136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creatinine/ec [Endogenous Compound]</w:t>
      </w:r>
    </w:p>
    <w:p w14:paraId="447F5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cytokeratin 18/ec [Endogenous Compound]</w:t>
      </w:r>
    </w:p>
    <w:p w14:paraId="639FA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droplet/ec [Endogenous Compound]</w:t>
      </w:r>
    </w:p>
    <w:p w14:paraId="7F9FB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acid/ec [Endogenous Compound]</w:t>
      </w:r>
    </w:p>
    <w:p w14:paraId="2DF3F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fibroblast growth factor 2/ec [Endogenous Compound]</w:t>
      </w:r>
    </w:p>
    <w:p w14:paraId="029C8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fluorodeoxyglucose f 18</w:t>
      </w:r>
    </w:p>
    <w:p w14:paraId="4955A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fluoxetine/cb [Drug Combination]</w:t>
      </w:r>
    </w:p>
    <w:p w14:paraId="773F8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fluoxetine/dt [Drug Therapy]</w:t>
      </w:r>
    </w:p>
    <w:p w14:paraId="5C517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fructosamine/ec [Endogenous Compound]</w:t>
      </w:r>
    </w:p>
    <w:p w14:paraId="3C237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gelatinase B/ec [Endogenous Compound]</w:t>
      </w:r>
    </w:p>
    <w:p w14:paraId="36E21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glucagon/ec [Endogenous Compound]</w:t>
      </w:r>
    </w:p>
    <w:p w14:paraId="1BAD3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5F72C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5138A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peroxidase/ec [Endogenous Compound]</w:t>
      </w:r>
    </w:p>
    <w:p w14:paraId="06268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transferase alpha/ec [Endogenous Compound]</w:t>
      </w:r>
    </w:p>
    <w:p w14:paraId="0FDEC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hormone/ec [Endogenous Compound]</w:t>
      </w:r>
    </w:p>
    <w:p w14:paraId="7197D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A1c/ec [Endogenous Compound]</w:t>
      </w:r>
    </w:p>
    <w:p w14:paraId="694A5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lipoprotein/ec [Endogenous Compound]</w:t>
      </w:r>
    </w:p>
    <w:p w14:paraId="64BDF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 cholesterol/ec [Endogenous Compound]</w:t>
      </w:r>
    </w:p>
    <w:p w14:paraId="67B83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 precursor/ec [Endogenous Compound]</w:t>
      </w:r>
    </w:p>
    <w:p w14:paraId="21ECE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sulfide/cm [Drug Comparison]</w:t>
      </w:r>
    </w:p>
    <w:p w14:paraId="18340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sulfide/dt [Drug Therapy]</w:t>
      </w:r>
    </w:p>
    <w:p w14:paraId="1F722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hydroxymethylglutaryl coenzyme A reductase kinase/ec [Endogenous Compound]</w:t>
      </w:r>
    </w:p>
    <w:p w14:paraId="7A324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76CB5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incretin/ec [Endogenous Compound]</w:t>
      </w:r>
    </w:p>
    <w:p w14:paraId="71577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insulin/ec [Endogenous Compound]</w:t>
      </w:r>
    </w:p>
    <w:p w14:paraId="42DE6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69BA6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2F38E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35018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16CCE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isoprostane derivative/ec [Endogenous Compound]</w:t>
      </w:r>
    </w:p>
    <w:p w14:paraId="4CCFF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leptin/ec [Endogenous Compound]</w:t>
      </w:r>
    </w:p>
    <w:p w14:paraId="61DB7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lipid/ec [Endogenous Compound]</w:t>
      </w:r>
    </w:p>
    <w:p w14:paraId="3AC48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chain acyl coenzyme A dehydrogenase</w:t>
      </w:r>
    </w:p>
    <w:p w14:paraId="21B31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lipoprotein/ec [Endogenous Compound]</w:t>
      </w:r>
    </w:p>
    <w:p w14:paraId="6E046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cholesterol/ec [Endogenous Compound]</w:t>
      </w:r>
    </w:p>
    <w:p w14:paraId="3984B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derived chemokine/ec [Endogenous Compound]</w:t>
      </w:r>
    </w:p>
    <w:p w14:paraId="3459B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malonaldehyde/ec [Endogenous Compound]</w:t>
      </w:r>
    </w:p>
    <w:p w14:paraId="70B80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meloxicam/cb [Drug Combination]</w:t>
      </w:r>
    </w:p>
    <w:p w14:paraId="603C1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meloxicam/dt [Drug Therapy]</w:t>
      </w:r>
    </w:p>
    <w:p w14:paraId="7D59C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RNA/ec [Endogenous Compound]</w:t>
      </w:r>
    </w:p>
    <w:p w14:paraId="78AAA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metformin/cb [Drug Combination]</w:t>
      </w:r>
    </w:p>
    <w:p w14:paraId="45E3F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metformin/dt [Drug Therapy]</w:t>
      </w:r>
    </w:p>
    <w:p w14:paraId="54B89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methylphenidate/cb [Drug Combination]</w:t>
      </w:r>
    </w:p>
    <w:p w14:paraId="48B20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methylphenidate/dt [Drug Therapy]</w:t>
      </w:r>
    </w:p>
    <w:p w14:paraId="721C7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n(g),n(g) dimethylarginine/ec [Endogenous Compound]</w:t>
      </w:r>
    </w:p>
    <w:p w14:paraId="4A3A79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nifedipine/cb [Drug Combination]</w:t>
      </w:r>
    </w:p>
    <w:p w14:paraId="40413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nifedipine/dt [Drug Therapy]</w:t>
      </w:r>
    </w:p>
    <w:p w14:paraId="2085B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nitrate/ec [Endogenous Compound]</w:t>
      </w:r>
    </w:p>
    <w:p w14:paraId="43CD9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nitrite/ec [Endogenous Compound]</w:t>
      </w:r>
    </w:p>
    <w:p w14:paraId="40771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Notch receptor/ec [Endogenous Compound]</w:t>
      </w:r>
    </w:p>
    <w:p w14:paraId="32CA7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acid/ec [Endogenous Compound]</w:t>
      </w:r>
    </w:p>
    <w:p w14:paraId="1C0DB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6 fatty acid/ec [Endogenous Compound]</w:t>
      </w:r>
    </w:p>
    <w:p w14:paraId="55D2BC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antidiabetic agent/dt [Drug Therapy]</w:t>
      </w:r>
    </w:p>
    <w:p w14:paraId="109D71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antidiabetic agent/po [Oral Drug Administration]</w:t>
      </w:r>
    </w:p>
    <w:p w14:paraId="03227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osteocalcin</w:t>
      </w:r>
    </w:p>
    <w:p w14:paraId="5C4F1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palmitic acid/ec [Endogenous Compound]</w:t>
      </w:r>
    </w:p>
    <w:p w14:paraId="6031A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pentraxin 3/ec [Endogenous Compound]</w:t>
      </w:r>
    </w:p>
    <w:p w14:paraId="6C610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peroxisome proliferator activated receptor alpha/ec [Endogenous Compound]</w:t>
      </w:r>
    </w:p>
    <w:p w14:paraId="627BA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piperine/cb [Drug Combination]</w:t>
      </w:r>
    </w:p>
    <w:p w14:paraId="3C165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plasma protein/ec [Endogenous Compound]</w:t>
      </w:r>
    </w:p>
    <w:p w14:paraId="40D52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prasterone sulfate/ec [Endogenous Compound]</w:t>
      </w:r>
    </w:p>
    <w:p w14:paraId="4BB63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prodrug/cm [Drug Comparison]</w:t>
      </w:r>
    </w:p>
    <w:p w14:paraId="29406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prodrug/dt [Drug Therapy]</w:t>
      </w:r>
    </w:p>
    <w:p w14:paraId="26F95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p16/ec [Endogenous Compound]</w:t>
      </w:r>
    </w:p>
    <w:p w14:paraId="46B0D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p21/ec [Endogenous Compound]</w:t>
      </w:r>
    </w:p>
    <w:p w14:paraId="08B2C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p53/ec [Endogenous Compound]</w:t>
      </w:r>
    </w:p>
    <w:p w14:paraId="4E859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*resveratrol/ae [Adverse Drug Reaction]</w:t>
      </w:r>
    </w:p>
    <w:p w14:paraId="75584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*resveratrol/ct [Clinical Trial]</w:t>
      </w:r>
    </w:p>
    <w:p w14:paraId="5787A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*resveratrol/cb [Drug Combination]</w:t>
      </w:r>
    </w:p>
    <w:p w14:paraId="09DA5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*resveratrol/cm [Drug Comparison]</w:t>
      </w:r>
    </w:p>
    <w:p w14:paraId="18612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*resveratrol/it [Drug Interaction]</w:t>
      </w:r>
    </w:p>
    <w:p w14:paraId="6291A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*resveratrol/dt [Drug Therapy]</w:t>
      </w:r>
    </w:p>
    <w:p w14:paraId="09030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*resveratrol/iv [Intravenous Drug Administration]</w:t>
      </w:r>
    </w:p>
    <w:p w14:paraId="55170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*resveratrol/po [Oral Drug Administration]</w:t>
      </w:r>
    </w:p>
    <w:p w14:paraId="6FA74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*resveratrol/pk [Pharmacokinetics]</w:t>
      </w:r>
    </w:p>
    <w:p w14:paraId="7FA82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*resveratrol/pv [Special Situation for Pharmacovigilance]</w:t>
      </w:r>
    </w:p>
    <w:p w14:paraId="70F64F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risperidone/cb [Drug Combination]</w:t>
      </w:r>
    </w:p>
    <w:p w14:paraId="3460B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 hormone binding protein/ec [Endogenous Compound]</w:t>
      </w:r>
    </w:p>
    <w:p w14:paraId="7CDCE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 1/ec [Endogenous Compound]</w:t>
      </w:r>
    </w:p>
    <w:p w14:paraId="40B79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STAT5b protein/ec [Endogenous Compound]</w:t>
      </w:r>
    </w:p>
    <w:p w14:paraId="5ED14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stromelysin/ec [Endogenous Compound]</w:t>
      </w:r>
    </w:p>
    <w:p w14:paraId="1E347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testosterone/ec [Endogenous Compound]</w:t>
      </w:r>
    </w:p>
    <w:p w14:paraId="5D30F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tetrahydrolipstatin/ae [Adverse Drug Reaction]</w:t>
      </w:r>
    </w:p>
    <w:p w14:paraId="39FB7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tetrahydrolipstatin/cb [Drug Combination]</w:t>
      </w:r>
    </w:p>
    <w:p w14:paraId="7E8FF5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tetrahydrolipstatin/dt [Drug Therapy]</w:t>
      </w:r>
    </w:p>
    <w:p w14:paraId="73D4A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tetrahydrolipstatin/ec [Endogenous Compound]</w:t>
      </w:r>
    </w:p>
    <w:p w14:paraId="40A3E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inhibitor of metalloproteinase 1/ec [Endogenous Compound]</w:t>
      </w:r>
    </w:p>
    <w:p w14:paraId="6AF2A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factor/ec [Endogenous Compound]</w:t>
      </w:r>
    </w:p>
    <w:p w14:paraId="7B568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42019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2E65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ligand superfamily member 12/ec [Endogenous Compound]</w:t>
      </w:r>
    </w:p>
    <w:p w14:paraId="693DD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05396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urea/ec [Endogenous Compound]</w:t>
      </w:r>
    </w:p>
    <w:p w14:paraId="057AD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539A8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density lipoprotein/ec [Endogenous Compound]</w:t>
      </w:r>
    </w:p>
    <w:p w14:paraId="6A6B5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density lipoprotein cholesterol/ec [Endogenous Compound]</w:t>
      </w:r>
    </w:p>
    <w:p w14:paraId="33CA1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Wnt protein/ec [Endogenous Compound]</w:t>
      </w:r>
    </w:p>
    <w:p w14:paraId="6BABE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minimal hepatic encephalopathy/dt [Drug Therapy]</w:t>
      </w:r>
    </w:p>
    <w:p w14:paraId="3C457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fructoborate/cb [Drug Combination]</w:t>
      </w:r>
    </w:p>
    <w:p w14:paraId="50551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fructoborate/cm [Drug Comparison]</w:t>
      </w:r>
    </w:p>
    <w:p w14:paraId="6B052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fructoborate/dt [Drug Therapy]</w:t>
      </w:r>
    </w:p>
    <w:p w14:paraId="3FEAB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EB/ec [Endogenous Compound]</w:t>
      </w:r>
    </w:p>
    <w:p w14:paraId="2A0B4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resveratrol</w:t>
      </w:r>
    </w:p>
    <w:p w14:paraId="0EE02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tetrahydrolipstatin</w:t>
      </w:r>
    </w:p>
    <w:p w14:paraId="485FE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abnormal feces composition / side effect / resveratrol</w:t>
      </w:r>
    </w:p>
    <w:p w14:paraId="225615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amnesia / side effect / resveratrol</w:t>
      </w:r>
    </w:p>
    <w:p w14:paraId="5B7F4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atherosclerosis / drug therapy / atorvastatin</w:t>
      </w:r>
    </w:p>
    <w:p w14:paraId="3D0F8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atherosclerosis / drug therapy / resveratrol</w:t>
      </w:r>
    </w:p>
    <w:p w14:paraId="18E39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autism / drug therapy / methylphenidate</w:t>
      </w:r>
    </w:p>
    <w:p w14:paraId="6DCA4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autism / drug therapy / resveratrol</w:t>
      </w:r>
    </w:p>
    <w:p w14:paraId="046B9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cardiovascular disease / drug therapy / resveratrol</w:t>
      </w:r>
    </w:p>
    <w:p w14:paraId="2FA44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resveratrol</w:t>
      </w:r>
    </w:p>
    <w:p w14:paraId="4D079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kidney failure / drug therapy / resveratrol</w:t>
      </w:r>
    </w:p>
    <w:p w14:paraId="37DB7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connective tissue disease / side effect / resveratrol</w:t>
      </w:r>
    </w:p>
    <w:p w14:paraId="7A49F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resveratrol</w:t>
      </w:r>
    </w:p>
    <w:p w14:paraId="02CC1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tetrahydrolipstatin</w:t>
      </w:r>
    </w:p>
    <w:p w14:paraId="6A34F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coronary artery disease / drug therapy / resveratrol</w:t>
      </w:r>
    </w:p>
    <w:p w14:paraId="0DF31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cystocele / side effect / resveratrol</w:t>
      </w:r>
    </w:p>
    <w:p w14:paraId="4242F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decreased appetite / side effect / resveratrol</w:t>
      </w:r>
    </w:p>
    <w:p w14:paraId="1E19B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resveratrol</w:t>
      </w:r>
    </w:p>
    <w:p w14:paraId="5BB3E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foot / drug therapy / resveratrol</w:t>
      </w:r>
    </w:p>
    <w:p w14:paraId="20A38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resveratrol</w:t>
      </w:r>
    </w:p>
    <w:p w14:paraId="3CF1F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tetrahydrolipstatin</w:t>
      </w:r>
    </w:p>
    <w:p w14:paraId="28EFE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resveratrol</w:t>
      </w:r>
    </w:p>
    <w:p w14:paraId="16C84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resveratrol</w:t>
      </w:r>
    </w:p>
    <w:p w14:paraId="1D98F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side effect / resveratrol</w:t>
      </w:r>
    </w:p>
    <w:p w14:paraId="100D4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dysphagia / side effect / resveratrol</w:t>
      </w:r>
    </w:p>
    <w:p w14:paraId="67875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eczema / side effect / resveratrol</w:t>
      </w:r>
    </w:p>
    <w:p w14:paraId="4DA47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elevated blood pressure / drug therapy / resveratrol</w:t>
      </w:r>
    </w:p>
    <w:p w14:paraId="3A59B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endometriosis / drug therapy / resveratrol</w:t>
      </w:r>
    </w:p>
    <w:p w14:paraId="201A5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endothelial dysfunction / drug therapy / resveratrol</w:t>
      </w:r>
    </w:p>
    <w:p w14:paraId="2DF81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epididymitis / side effect / resveratrol</w:t>
      </w:r>
    </w:p>
    <w:p w14:paraId="22863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resveratrol</w:t>
      </w:r>
    </w:p>
    <w:p w14:paraId="11B5C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resveratrol</w:t>
      </w:r>
    </w:p>
    <w:p w14:paraId="060A4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resveratrol</w:t>
      </w:r>
    </w:p>
    <w:p w14:paraId="530C1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gastroesophageal reflux / side effect / resveratrol</w:t>
      </w:r>
    </w:p>
    <w:p w14:paraId="1103A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resveratrol</w:t>
      </w:r>
    </w:p>
    <w:p w14:paraId="553BC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resveratrol</w:t>
      </w:r>
    </w:p>
    <w:p w14:paraId="72374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genital system disease / side effect / resveratrol</w:t>
      </w:r>
    </w:p>
    <w:p w14:paraId="4ED44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gingivitis / drug therapy / resveratrol</w:t>
      </w:r>
    </w:p>
    <w:p w14:paraId="41A65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hand paresthesia / side effect / resveratrol</w:t>
      </w:r>
    </w:p>
    <w:p w14:paraId="2540B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resveratrol</w:t>
      </w:r>
    </w:p>
    <w:p w14:paraId="3E67C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failure with reduced ejection fraction / drug therapy / resveratrol</w:t>
      </w:r>
    </w:p>
    <w:p w14:paraId="2D8B5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infarction / drug therapy / resveratrol</w:t>
      </w:r>
    </w:p>
    <w:p w14:paraId="55F20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heartburn / side effect / resveratrol</w:t>
      </w:r>
    </w:p>
    <w:p w14:paraId="41F51B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hepatic encephalopathy / drug therapy / acetylcysteine</w:t>
      </w:r>
    </w:p>
    <w:p w14:paraId="733F8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hepatic encephalopathy / drug therapy / resveratrol</w:t>
      </w:r>
    </w:p>
    <w:p w14:paraId="67B72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hot flush / side effect / resveratrol</w:t>
      </w:r>
    </w:p>
    <w:p w14:paraId="79A1D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resveratrol</w:t>
      </w:r>
    </w:p>
    <w:p w14:paraId="51250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hypotension / side effect / resveratrol</w:t>
      </w:r>
    </w:p>
    <w:p w14:paraId="13F85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immunopathology / side effect / resveratrol</w:t>
      </w:r>
    </w:p>
    <w:p w14:paraId="38F5F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increased appetite / side effect / resveratrol</w:t>
      </w:r>
    </w:p>
    <w:p w14:paraId="4F11C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infection / side effect / resveratrol</w:t>
      </w:r>
    </w:p>
    <w:p w14:paraId="7938A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infestation / side effect / resveratrol</w:t>
      </w:r>
    </w:p>
    <w:p w14:paraId="0DD24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injury / side effect / resveratrol</w:t>
      </w:r>
    </w:p>
    <w:p w14:paraId="57BC9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resveratrol</w:t>
      </w:r>
    </w:p>
    <w:p w14:paraId="793F5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drug therapy / resveratrol</w:t>
      </w:r>
    </w:p>
    <w:p w14:paraId="0E875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intoxication / side effect / resveratrol</w:t>
      </w:r>
    </w:p>
    <w:p w14:paraId="79358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resveratrol</w:t>
      </w:r>
    </w:p>
    <w:p w14:paraId="15D84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knee osteoarthritis / drug therapy / meloxicam</w:t>
      </w:r>
    </w:p>
    <w:p w14:paraId="24F93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knee osteoarthritis / drug therapy / resveratrol</w:t>
      </w:r>
    </w:p>
    <w:p w14:paraId="087DF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lethargy / side effect / resveratrol</w:t>
      </w:r>
    </w:p>
    <w:p w14:paraId="62B90B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leukopenia / side effect / resveratrol</w:t>
      </w:r>
    </w:p>
    <w:p w14:paraId="6FEA5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male infertility / drug therapy / hydrogen sulfide</w:t>
      </w:r>
    </w:p>
    <w:p w14:paraId="0D660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male infertility / drug therapy / prodrug</w:t>
      </w:r>
    </w:p>
    <w:p w14:paraId="1DE67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male infertility / drug therapy / resveratrol</w:t>
      </w:r>
    </w:p>
    <w:p w14:paraId="2CD0F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metabolic syndrome X / drug therapy / resveratrol</w:t>
      </w:r>
    </w:p>
    <w:p w14:paraId="67801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migraine / drug therapy / resveratrol</w:t>
      </w:r>
    </w:p>
    <w:p w14:paraId="37322B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minimal hepatic encephalopathy / drug therapy / acetylcysteine</w:t>
      </w:r>
    </w:p>
    <w:p w14:paraId="1ABDB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minimal hepatic encephalopathy / drug therapy / resveratrol</w:t>
      </w:r>
    </w:p>
    <w:p w14:paraId="7A640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cramp / side effect / resveratrol</w:t>
      </w:r>
    </w:p>
    <w:p w14:paraId="6964B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musculoskeletal disease / side effect / resveratrol</w:t>
      </w:r>
    </w:p>
    <w:p w14:paraId="56D1F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myalgia / side effect / resveratrol</w:t>
      </w:r>
    </w:p>
    <w:p w14:paraId="512B9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resveratrol</w:t>
      </w:r>
    </w:p>
    <w:p w14:paraId="110161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tetrahydrolipstatin</w:t>
      </w:r>
    </w:p>
    <w:p w14:paraId="7D109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resveratrol</w:t>
      </w:r>
    </w:p>
    <w:p w14:paraId="0041BF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oral antidiabetic agent</w:t>
      </w:r>
    </w:p>
    <w:p w14:paraId="755BAA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resveratrol</w:t>
      </w:r>
    </w:p>
    <w:p w14:paraId="58B34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nonalcoholic fatty liver / drug therapy / resveratrol</w:t>
      </w:r>
    </w:p>
    <w:p w14:paraId="70AA1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nutritional disorder / side effect / resveratrol</w:t>
      </w:r>
    </w:p>
    <w:p w14:paraId="47970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fluoxetine</w:t>
      </w:r>
    </w:p>
    <w:p w14:paraId="08754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metformin</w:t>
      </w:r>
    </w:p>
    <w:p w14:paraId="15877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resveratrol</w:t>
      </w:r>
    </w:p>
    <w:p w14:paraId="08208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tetrahydrolipstatin</w:t>
      </w:r>
    </w:p>
    <w:p w14:paraId="6211A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ovary polycystic disease / drug therapy / resveratrol</w:t>
      </w:r>
    </w:p>
    <w:p w14:paraId="5A318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periodontitis / drug therapy / resveratrol</w:t>
      </w:r>
    </w:p>
    <w:p w14:paraId="38F2D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arterial disease / drug therapy / resveratrol</w:t>
      </w:r>
    </w:p>
    <w:p w14:paraId="58713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resveratrol</w:t>
      </w:r>
    </w:p>
    <w:p w14:paraId="0A3A3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amoxicillin</w:t>
      </w:r>
    </w:p>
    <w:p w14:paraId="76768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resveratrol</w:t>
      </w:r>
    </w:p>
    <w:p w14:paraId="3CB92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preeclampsia / drug therapy / nifedipine</w:t>
      </w:r>
    </w:p>
    <w:p w14:paraId="270AC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preeclampsia / drug therapy / resveratrol</w:t>
      </w:r>
    </w:p>
    <w:p w14:paraId="63B0E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proteinuria / side effect / resveratrol</w:t>
      </w:r>
    </w:p>
    <w:p w14:paraId="15DB4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pruritus / side effect / resveratrol</w:t>
      </w:r>
    </w:p>
    <w:p w14:paraId="175BD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resveratrol</w:t>
      </w:r>
    </w:p>
    <w:p w14:paraId="39273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reactive hyperemia / drug therapy / resveratrol</w:t>
      </w:r>
    </w:p>
    <w:p w14:paraId="2F6D7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side effect / resveratrol</w:t>
      </w:r>
    </w:p>
    <w:p w14:paraId="14DF8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infection / side effect / resveratrol</w:t>
      </w:r>
    </w:p>
    <w:p w14:paraId="5D4E1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restlessness / side effect / resveratrol</w:t>
      </w:r>
    </w:p>
    <w:p w14:paraId="179A1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rheumatoid arthritis / drug therapy / resveratrol</w:t>
      </w:r>
    </w:p>
    <w:p w14:paraId="0D75F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schizophrenia / drug therapy / resveratrol</w:t>
      </w:r>
    </w:p>
    <w:p w14:paraId="017E5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resveratrol</w:t>
      </w:r>
    </w:p>
    <w:p w14:paraId="6706C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disease / side effect / resveratrol</w:t>
      </w:r>
    </w:p>
    <w:p w14:paraId="09478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irritation / side effect / resveratrol</w:t>
      </w:r>
    </w:p>
    <w:p w14:paraId="18AAB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somnolence / side effect / resveratrol</w:t>
      </w:r>
    </w:p>
    <w:p w14:paraId="686AD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stable angina pectoris / drug therapy / calcium fructoborate</w:t>
      </w:r>
    </w:p>
    <w:p w14:paraId="64DA3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stable angina pectoris / drug therapy / calcium</w:t>
      </w:r>
    </w:p>
    <w:p w14:paraId="22BA0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stable angina pectoris / drug therapy / resveratrol</w:t>
      </w:r>
    </w:p>
    <w:p w14:paraId="55E1C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steatorrhea / side effect / resveratrol</w:t>
      </w:r>
    </w:p>
    <w:p w14:paraId="524CF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steatorrhea / side effect / tetrahydrolipstatin</w:t>
      </w:r>
    </w:p>
    <w:p w14:paraId="6DDC0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pain / side effect / resveratrol</w:t>
      </w:r>
    </w:p>
    <w:p w14:paraId="2D8A2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systolic heart failure / drug therapy / resveratrol</w:t>
      </w:r>
    </w:p>
    <w:p w14:paraId="27841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resveratrol</w:t>
      </w:r>
    </w:p>
    <w:p w14:paraId="12C16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disease / side effect / resveratrol</w:t>
      </w:r>
    </w:p>
    <w:p w14:paraId="211AB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resveratrol</w:t>
      </w:r>
    </w:p>
    <w:p w14:paraId="18C01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resveratrol</w:t>
      </w:r>
    </w:p>
    <w:p w14:paraId="1BB596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resveratrol</w:t>
      </w:r>
    </w:p>
    <w:p w14:paraId="2059F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upper respiratory tract infection / side effect / resveratrol</w:t>
      </w:r>
    </w:p>
    <w:p w14:paraId="36225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disease / side effect / resveratrol</w:t>
      </w:r>
    </w:p>
    <w:p w14:paraId="5F6C1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resveratrol</w:t>
      </w:r>
    </w:p>
    <w:p w14:paraId="4FE6C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vascular disease / side effect / resveratrol</w:t>
      </w:r>
    </w:p>
    <w:p w14:paraId="63429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resveratrol</w:t>
      </w:r>
    </w:p>
    <w:p w14:paraId="0C943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resveratrol</w:t>
      </w:r>
    </w:p>
    <w:p w14:paraId="2C36DB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acetylcysteine / drug combination / resveratrol</w:t>
      </w:r>
    </w:p>
    <w:p w14:paraId="4FA03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acetylcysteine / drug therapy / hepatic encephalopathy</w:t>
      </w:r>
    </w:p>
    <w:p w14:paraId="4FB18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acetylcysteine / drug therapy / minimal hepatic encephalopathy</w:t>
      </w:r>
    </w:p>
    <w:p w14:paraId="6988F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alteplase / drug combination / resveratrol</w:t>
      </w:r>
    </w:p>
    <w:p w14:paraId="46A9D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alteplase / drug interaction / resveratrol</w:t>
      </w:r>
    </w:p>
    <w:p w14:paraId="7CC2A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therapy / pneumonia</w:t>
      </w:r>
    </w:p>
    <w:p w14:paraId="52A40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special situation for pharmacovigilance / pediatric patient</w:t>
      </w:r>
    </w:p>
    <w:p w14:paraId="7A89B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atorvastatin / drug combination / resveratrol</w:t>
      </w:r>
    </w:p>
    <w:p w14:paraId="10C69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atorvastatin / drug therapy / atherosclerosis</w:t>
      </w:r>
    </w:p>
    <w:p w14:paraId="2CD38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 drug combination / resveratrol</w:t>
      </w:r>
    </w:p>
    <w:p w14:paraId="4A27E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 drug comparison / placebo</w:t>
      </w:r>
    </w:p>
    <w:p w14:paraId="78C70D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 drug therapy / stable angina pectoris</w:t>
      </w:r>
    </w:p>
    <w:p w14:paraId="075C8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fructoborate / drug combination / resveratrol</w:t>
      </w:r>
    </w:p>
    <w:p w14:paraId="04107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fructoborate / drug comparison / placebo</w:t>
      </w:r>
    </w:p>
    <w:p w14:paraId="060B9E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fructoborate / drug therapy / stable angina pectoris</w:t>
      </w:r>
    </w:p>
    <w:p w14:paraId="06C6B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fluoxetine / drug combination / resveratrol</w:t>
      </w:r>
    </w:p>
    <w:p w14:paraId="117AE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fluoxetine / drug therapy / obesity</w:t>
      </w:r>
    </w:p>
    <w:p w14:paraId="3253D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hydrogen sulfide / drug comparison / resveratrol</w:t>
      </w:r>
    </w:p>
    <w:p w14:paraId="54D3D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hydrogen sulfide / drug therapy / male infertility</w:t>
      </w:r>
    </w:p>
    <w:p w14:paraId="5DE1D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meloxicam / drug combination / resveratrol</w:t>
      </w:r>
    </w:p>
    <w:p w14:paraId="3CB4D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meloxicam / drug therapy / knee osteoarthritis</w:t>
      </w:r>
    </w:p>
    <w:p w14:paraId="01604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combination / resveratrol</w:t>
      </w:r>
    </w:p>
    <w:p w14:paraId="6544C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obesity</w:t>
      </w:r>
    </w:p>
    <w:p w14:paraId="1AB7A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methylphenidate / drug combination / resveratrol</w:t>
      </w:r>
    </w:p>
    <w:p w14:paraId="13A05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methylphenidate / drug therapy / autism</w:t>
      </w:r>
    </w:p>
    <w:p w14:paraId="09961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nifedipine / drug combination / resveratrol</w:t>
      </w:r>
    </w:p>
    <w:p w14:paraId="5ECB7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nifedipine / drug therapy / preeclampsia</w:t>
      </w:r>
    </w:p>
    <w:p w14:paraId="3E3D7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oral antidiabetic agent / drug therapy / non insulin dependent diabetes mellitus</w:t>
      </w:r>
    </w:p>
    <w:p w14:paraId="564A6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piperine / drug combination / resveratrol</w:t>
      </w:r>
    </w:p>
    <w:p w14:paraId="7F4B1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prodrug / drug comparison / resveratrol</w:t>
      </w:r>
    </w:p>
    <w:p w14:paraId="7FE9AA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prodrug / drug therapy / male infertility</w:t>
      </w:r>
    </w:p>
    <w:p w14:paraId="42450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abdominal pain</w:t>
      </w:r>
    </w:p>
    <w:p w14:paraId="6E7FE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abnormal feces composition</w:t>
      </w:r>
    </w:p>
    <w:p w14:paraId="3C46E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amnesia</w:t>
      </w:r>
    </w:p>
    <w:p w14:paraId="071FC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chill</w:t>
      </w:r>
    </w:p>
    <w:p w14:paraId="699D9F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connective tissue disease</w:t>
      </w:r>
    </w:p>
    <w:p w14:paraId="5EFD1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constipation</w:t>
      </w:r>
    </w:p>
    <w:p w14:paraId="2F714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cystocele</w:t>
      </w:r>
    </w:p>
    <w:p w14:paraId="28744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decreased appetite</w:t>
      </w:r>
    </w:p>
    <w:p w14:paraId="0F2F6B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diarrhea</w:t>
      </w:r>
    </w:p>
    <w:p w14:paraId="29456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dizziness</w:t>
      </w:r>
    </w:p>
    <w:p w14:paraId="670E1B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drug hypersensitivity</w:t>
      </w:r>
    </w:p>
    <w:p w14:paraId="233FB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dyspepsia</w:t>
      </w:r>
    </w:p>
    <w:p w14:paraId="5F671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dysphagia</w:t>
      </w:r>
    </w:p>
    <w:p w14:paraId="10BC4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eczema</w:t>
      </w:r>
    </w:p>
    <w:p w14:paraId="21707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epididymitis</w:t>
      </w:r>
    </w:p>
    <w:p w14:paraId="73076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fatigue</w:t>
      </w:r>
    </w:p>
    <w:p w14:paraId="7EABC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fever</w:t>
      </w:r>
    </w:p>
    <w:p w14:paraId="1F136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flatulence</w:t>
      </w:r>
    </w:p>
    <w:p w14:paraId="4727E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gastroesophageal reflux</w:t>
      </w:r>
    </w:p>
    <w:p w14:paraId="605D5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gastrointestinal disease</w:t>
      </w:r>
    </w:p>
    <w:p w14:paraId="792FA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gastrointestinal symptom</w:t>
      </w:r>
    </w:p>
    <w:p w14:paraId="34B8A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genital system disease</w:t>
      </w:r>
    </w:p>
    <w:p w14:paraId="2A152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hand paresthesia</w:t>
      </w:r>
    </w:p>
    <w:p w14:paraId="09857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headache</w:t>
      </w:r>
    </w:p>
    <w:p w14:paraId="5F53C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heartburn</w:t>
      </w:r>
    </w:p>
    <w:p w14:paraId="2B3F0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hot flush</w:t>
      </w:r>
    </w:p>
    <w:p w14:paraId="2B57B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hypoglycemia</w:t>
      </w:r>
    </w:p>
    <w:p w14:paraId="5E4CA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hypotension</w:t>
      </w:r>
    </w:p>
    <w:p w14:paraId="3D15D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immunopathology</w:t>
      </w:r>
    </w:p>
    <w:p w14:paraId="0A52F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increased appetite</w:t>
      </w:r>
    </w:p>
    <w:p w14:paraId="2C1BE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infection</w:t>
      </w:r>
    </w:p>
    <w:p w14:paraId="452A9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infestation</w:t>
      </w:r>
    </w:p>
    <w:p w14:paraId="0D550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injury</w:t>
      </w:r>
    </w:p>
    <w:p w14:paraId="13159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insomnia</w:t>
      </w:r>
    </w:p>
    <w:p w14:paraId="3EDD6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intoxication</w:t>
      </w:r>
    </w:p>
    <w:p w14:paraId="4F801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kidney disease</w:t>
      </w:r>
    </w:p>
    <w:p w14:paraId="0084E4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lethargy</w:t>
      </w:r>
    </w:p>
    <w:p w14:paraId="052CF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leukopenia</w:t>
      </w:r>
    </w:p>
    <w:p w14:paraId="281B1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muscle cramp</w:t>
      </w:r>
    </w:p>
    <w:p w14:paraId="32152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musculoskeletal disease</w:t>
      </w:r>
    </w:p>
    <w:p w14:paraId="7147A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myalgia</w:t>
      </w:r>
    </w:p>
    <w:p w14:paraId="63EB6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nausea</w:t>
      </w:r>
    </w:p>
    <w:p w14:paraId="583C13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neurologic disease</w:t>
      </w:r>
    </w:p>
    <w:p w14:paraId="13B94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nutritional disorder</w:t>
      </w:r>
    </w:p>
    <w:p w14:paraId="45343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peripheral neuropathy</w:t>
      </w:r>
    </w:p>
    <w:p w14:paraId="7EEA5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proteinuria</w:t>
      </w:r>
    </w:p>
    <w:p w14:paraId="00415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pruritus</w:t>
      </w:r>
    </w:p>
    <w:p w14:paraId="65D00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rash</w:t>
      </w:r>
    </w:p>
    <w:p w14:paraId="77CAA7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respiratory tract disease</w:t>
      </w:r>
    </w:p>
    <w:p w14:paraId="348C3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respiratory tract infection</w:t>
      </w:r>
    </w:p>
    <w:p w14:paraId="03494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restlessness</w:t>
      </w:r>
    </w:p>
    <w:p w14:paraId="2CD4C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side effect</w:t>
      </w:r>
    </w:p>
    <w:p w14:paraId="79517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skin disease</w:t>
      </w:r>
    </w:p>
    <w:p w14:paraId="450D6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skin irritation</w:t>
      </w:r>
    </w:p>
    <w:p w14:paraId="2E77A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somnolence</w:t>
      </w:r>
    </w:p>
    <w:p w14:paraId="3F60A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steatorrhea</w:t>
      </w:r>
    </w:p>
    <w:p w14:paraId="7A44C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stomach pain</w:t>
      </w:r>
    </w:p>
    <w:p w14:paraId="3C96F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tachycardia</w:t>
      </w:r>
    </w:p>
    <w:p w14:paraId="05C19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thorax disease</w:t>
      </w:r>
    </w:p>
    <w:p w14:paraId="6E52A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thorax pain</w:t>
      </w:r>
    </w:p>
    <w:p w14:paraId="735E4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thrombocytopenia</w:t>
      </w:r>
    </w:p>
    <w:p w14:paraId="03485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upper respiratory tract infection</w:t>
      </w:r>
    </w:p>
    <w:p w14:paraId="093FA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urinary tract disease</w:t>
      </w:r>
    </w:p>
    <w:p w14:paraId="6904E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urinary tract infection</w:t>
      </w:r>
    </w:p>
    <w:p w14:paraId="7C4D7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vascular disease</w:t>
      </w:r>
    </w:p>
    <w:p w14:paraId="43526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vomiting</w:t>
      </w:r>
    </w:p>
    <w:p w14:paraId="4AC22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adverse drug reaction / xerostomia</w:t>
      </w:r>
    </w:p>
    <w:p w14:paraId="14831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acetylcysteine</w:t>
      </w:r>
    </w:p>
    <w:p w14:paraId="030A0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alteplase</w:t>
      </w:r>
    </w:p>
    <w:p w14:paraId="3210D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atorvastatin</w:t>
      </w:r>
    </w:p>
    <w:p w14:paraId="4AE16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calcium fructoborate</w:t>
      </w:r>
    </w:p>
    <w:p w14:paraId="43358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calcium</w:t>
      </w:r>
    </w:p>
    <w:p w14:paraId="78440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fluoxetine</w:t>
      </w:r>
    </w:p>
    <w:p w14:paraId="64908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meloxicam</w:t>
      </w:r>
    </w:p>
    <w:p w14:paraId="16F33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metformin</w:t>
      </w:r>
    </w:p>
    <w:p w14:paraId="0B096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methylphenidate</w:t>
      </w:r>
    </w:p>
    <w:p w14:paraId="01BA7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nifedipine</w:t>
      </w:r>
    </w:p>
    <w:p w14:paraId="68EB5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piperine</w:t>
      </w:r>
    </w:p>
    <w:p w14:paraId="2861E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risperidone</w:t>
      </w:r>
    </w:p>
    <w:p w14:paraId="4EE9E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combination / tetrahydrolipstatin</w:t>
      </w:r>
    </w:p>
    <w:p w14:paraId="7EBF8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comparison / hydrogen sulfide</w:t>
      </w:r>
    </w:p>
    <w:p w14:paraId="1520F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comparison / placebo</w:t>
      </w:r>
    </w:p>
    <w:p w14:paraId="2C28D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comparison / prodrug</w:t>
      </w:r>
    </w:p>
    <w:p w14:paraId="36365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interaction / alteplase</w:t>
      </w:r>
    </w:p>
    <w:p w14:paraId="5D1EB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atherosclerosis</w:t>
      </w:r>
    </w:p>
    <w:p w14:paraId="7D5FA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autism</w:t>
      </w:r>
    </w:p>
    <w:p w14:paraId="5A886F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cardiovascular disease</w:t>
      </w:r>
    </w:p>
    <w:p w14:paraId="3F3A3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chronic kidney failure</w:t>
      </w:r>
    </w:p>
    <w:p w14:paraId="367AD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coronary artery disease</w:t>
      </w:r>
    </w:p>
    <w:p w14:paraId="215CF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depression</w:t>
      </w:r>
    </w:p>
    <w:p w14:paraId="07CFB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diabetic foot</w:t>
      </w:r>
    </w:p>
    <w:p w14:paraId="46941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elevated blood pressure</w:t>
      </w:r>
    </w:p>
    <w:p w14:paraId="3A482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endometriosis</w:t>
      </w:r>
    </w:p>
    <w:p w14:paraId="7CB8C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endothelial dysfunction</w:t>
      </w:r>
    </w:p>
    <w:p w14:paraId="57E46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gingivitis</w:t>
      </w:r>
    </w:p>
    <w:p w14:paraId="6F9B2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heart failure with reduced ejection fraction</w:t>
      </w:r>
    </w:p>
    <w:p w14:paraId="2E6A5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heart infarction</w:t>
      </w:r>
    </w:p>
    <w:p w14:paraId="40875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hepatic encephalopathy</w:t>
      </w:r>
    </w:p>
    <w:p w14:paraId="23FD2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insulin resistance</w:t>
      </w:r>
    </w:p>
    <w:p w14:paraId="42FE0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knee osteoarthritis</w:t>
      </w:r>
    </w:p>
    <w:p w14:paraId="277AF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male infertility</w:t>
      </w:r>
    </w:p>
    <w:p w14:paraId="33BFC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metabolic syndrome X</w:t>
      </w:r>
    </w:p>
    <w:p w14:paraId="5F77F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migraine</w:t>
      </w:r>
    </w:p>
    <w:p w14:paraId="1749E4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minimal hepatic encephalopathy</w:t>
      </w:r>
    </w:p>
    <w:p w14:paraId="08C95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non insulin dependent diabetes mellitus</w:t>
      </w:r>
    </w:p>
    <w:p w14:paraId="2E866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nonalcoholic fatty liver</w:t>
      </w:r>
    </w:p>
    <w:p w14:paraId="7666E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obesity</w:t>
      </w:r>
    </w:p>
    <w:p w14:paraId="643D6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ovary polycystic disease</w:t>
      </w:r>
    </w:p>
    <w:p w14:paraId="21CB7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periodontitis</w:t>
      </w:r>
    </w:p>
    <w:p w14:paraId="15716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peripheral arterial disease</w:t>
      </w:r>
    </w:p>
    <w:p w14:paraId="3B89ED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pneumonia</w:t>
      </w:r>
    </w:p>
    <w:p w14:paraId="35673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preeclampsia</w:t>
      </w:r>
    </w:p>
    <w:p w14:paraId="550C3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reactive hyperemia</w:t>
      </w:r>
    </w:p>
    <w:p w14:paraId="50AE5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rheumatoid arthritis</w:t>
      </w:r>
    </w:p>
    <w:p w14:paraId="4BB2F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schizophrenia</w:t>
      </w:r>
    </w:p>
    <w:p w14:paraId="2B354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stable angina pectoris</w:t>
      </w:r>
    </w:p>
    <w:p w14:paraId="35C88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systolic heart failure</w:t>
      </w:r>
    </w:p>
    <w:p w14:paraId="68965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ulcerative colitis</w:t>
      </w:r>
    </w:p>
    <w:p w14:paraId="6AEEC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special situation for pharmacovigilance / aged</w:t>
      </w:r>
    </w:p>
    <w:p w14:paraId="6605C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special situation for pharmacovigilance / pediatric patient</w:t>
      </w:r>
    </w:p>
    <w:p w14:paraId="05CD6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risperidone / drug combination / resveratrol</w:t>
      </w:r>
    </w:p>
    <w:p w14:paraId="34607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abdominal pain</w:t>
      </w:r>
    </w:p>
    <w:p w14:paraId="73475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constipation</w:t>
      </w:r>
    </w:p>
    <w:p w14:paraId="13F7D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diarrhea</w:t>
      </w:r>
    </w:p>
    <w:p w14:paraId="26A10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nausea</w:t>
      </w:r>
    </w:p>
    <w:p w14:paraId="0AF52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steatorrhea</w:t>
      </w:r>
    </w:p>
    <w:p w14:paraId="79FAE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drug combination / resveratrol</w:t>
      </w:r>
    </w:p>
    <w:p w14:paraId="2ABDA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drug therapy / obesity</w:t>
      </w:r>
    </w:p>
    <w:p w14:paraId="48454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Molecular Sciences</w:t>
      </w:r>
    </w:p>
    <w:p w14:paraId="2564C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Mol. Sci.</w:t>
      </w:r>
    </w:p>
    <w:p w14:paraId="2608AE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1728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- 25</w:t>
      </w:r>
    </w:p>
    <w:p w14:paraId="316AC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69962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- 747</w:t>
      </w:r>
    </w:p>
    <w:p w14:paraId="3FC3E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A445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0ADB4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- 1661-6596</w:t>
      </w:r>
    </w:p>
    <w:p w14:paraId="19892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- 1422-0067</w:t>
      </w:r>
    </w:p>
    <w:p w14:paraId="3CEC6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Brown, Leicester Cancer Research Centre, University of Leicester, Leicester Royal Infirmary, Robert Kilpatrick Clinical Sciences Building, Leicester LE2 7LX, United Kingdom. E-mail: kb20@le.ac.uk</w:t>
      </w:r>
    </w:p>
    <w:p w14:paraId="541B8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(Brown, Theofanous, Britton, Aburido, Sri Undru, Howells) Leicester Cancer Research Centre, University of Leicester, Leicester Royal Infirmary, Robert Kilpatrick Clinical Sciences Building, Leicester LE2 7LX, United Kingdom</w:t>
      </w:r>
    </w:p>
    <w:p w14:paraId="3EF2B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(Pepper) Odames Library, Leicester Royal Infirmary, Victoria Building, Leicester LE1 5WW, United Kingdom</w:t>
      </w:r>
    </w:p>
    <w:p w14:paraId="00FCC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srt 501</w:t>
      </w:r>
    </w:p>
    <w:p w14:paraId="7CAED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http://www.mdpi.com/journal/ijms</w:t>
      </w:r>
    </w:p>
    <w:p w14:paraId="59B78EC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https://dx.doi.org/10.3390/ijms25020747</w:t>
      </w:r>
    </w:p>
    <w:p w14:paraId="71EDD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CFC9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http://ovidsp.ovid.com/ovidweb.cgi?T=JS&amp;PAGE=reference&amp;D=emexb&amp;NEWS=N&amp;AN=2028105963</w:t>
      </w:r>
    </w:p>
    <w:p w14:paraId="11F73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437D450" w14:textId="77777777" w:rsidR="00240BD7" w:rsidRPr="00240BD7" w:rsidRDefault="00240BD7" w:rsidP="00240BD7">
      <w:pPr>
        <w:pStyle w:val="PlainText"/>
        <w:rPr>
          <w:rFonts w:ascii="Courier New" w:hAnsi="Courier New" w:cs="Courier New"/>
        </w:rPr>
      </w:pPr>
    </w:p>
    <w:p w14:paraId="7CD8E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https://ovidsp.ovid.com/ovidweb.cgi?T=JS&amp;CSC=Y&amp;NEWS=N&amp;PAGE=fulltext&amp;D=emexb&amp;DO=10.3390%2fijms25020747Link to the External Link Resolver: https://libkey.io/libraries/2281/openurl?genre=article&amp;aulast=Brown&amp;issn=1661-6596&amp;title=International+Journal+of+Molecular+Sciences&amp;atitle=Resveratrol+for+the+Management+of+Human+Health%3A+How+Far+Have+We+Come%3F+A+Systematic+Review+of+Resveratrol+Clinical+Trials+to+Highlight+Gaps+and+Opportunities&amp;volume=25&amp;issue=2&amp;spage=747&amp;epage=&amp;date=2024&amp;doi=10.3390%2Fijms25020747&amp;pmid=38255828&amp;sid=OVID:embase </w:t>
      </w:r>
    </w:p>
    <w:p w14:paraId="2760D56F" w14:textId="77777777" w:rsidR="00240BD7" w:rsidRPr="00240BD7" w:rsidRDefault="00240BD7" w:rsidP="00240BD7">
      <w:pPr>
        <w:pStyle w:val="PlainText"/>
        <w:rPr>
          <w:rFonts w:ascii="Courier New" w:hAnsi="Courier New" w:cs="Courier New"/>
        </w:rPr>
      </w:pPr>
    </w:p>
    <w:p w14:paraId="48E8D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 </w:t>
      </w:r>
    </w:p>
    <w:p w14:paraId="27D86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4E10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386ED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- 2028596808</w:t>
      </w:r>
    </w:p>
    <w:p w14:paraId="0E7DA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- 38361953 [https://www.ncbi.nlm.nih.gov/pubmed/?term=38361953]</w:t>
      </w:r>
    </w:p>
    <w:p w14:paraId="0588E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Unraveling lipid and inflammation interplay in cancer, aging and infection for novel theranostic approaches</w:t>
      </w:r>
    </w:p>
    <w:p w14:paraId="708AB8B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Conde-Torres D.</w:t>
      </w:r>
    </w:p>
    <w:p w14:paraId="14DC742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Blanco-Gonzalez A.</w:t>
      </w:r>
    </w:p>
    <w:p w14:paraId="6861072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Seco-Gonzalez A.</w:t>
      </w:r>
    </w:p>
    <w:p w14:paraId="6D5C878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Suarez-Leston F.</w:t>
      </w:r>
    </w:p>
    <w:p w14:paraId="11C966B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Cabezon A.</w:t>
      </w:r>
    </w:p>
    <w:p w14:paraId="76767EB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Antelo-Riveiro P.</w:t>
      </w:r>
    </w:p>
    <w:p w14:paraId="3AE8964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Pineiro A.</w:t>
      </w:r>
    </w:p>
    <w:p w14:paraId="07D9696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Garcia-Fandino R. </w:t>
      </w:r>
    </w:p>
    <w:p w14:paraId="3AAC4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7DB84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synergistic relationships between Cancer, Aging, and Infection, here referred to as the CAIn Triangle, are significant determinants in numerous health maladies and mortality rates. The CAIn-related pathologies exhibit close correlations with each other and share two common underlying factors: persistent inflammation and anomalous lipid concentration profiles in the membranes of affected cells. This study provides a comprehensive evaluation of the most pertinent interconnections within the CAIn Triangle, in addition to examining the relationship between chronic inflammation and specific lipidic compositions in cellular membranes. To tackle the CAIn-associated diseases, a suite of complementary strategies aimed at diagnosis, prevention, and treatment is proffered. Our holistic approach is expected to augment the understanding of the fundamental mechanisms underlying these diseases and highlight the potential of shared features to facilitate the development of novel theranostic strategies.Copyright © 2024 Conde-Torres, Blanco-Gonzalez, Seco-Gonzalez, Suarez-Leston, Cabezon, Antelo-Riveiro, Pineiro and Garcia-Fandino.</w:t>
      </w:r>
    </w:p>
    <w:p w14:paraId="22A82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285EB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5552B8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Aspergillus fumigatus</w:t>
      </w:r>
    </w:p>
    <w:p w14:paraId="61810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2EF24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1F6C7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cancer</w:t>
      </w:r>
    </w:p>
    <w:p w14:paraId="20754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4D8F9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growth</w:t>
      </w:r>
    </w:p>
    <w:p w14:paraId="191F0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mortality</w:t>
      </w:r>
    </w:p>
    <w:p w14:paraId="572DB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10B28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C6DB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07586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66B14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dysfunction</w:t>
      </w:r>
    </w:p>
    <w:p w14:paraId="3A509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membrane</w:t>
      </w:r>
    </w:p>
    <w:p w14:paraId="400B1B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inflammation</w:t>
      </w:r>
    </w:p>
    <w:p w14:paraId="05347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47BFC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23148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6650F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A330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2222B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28F34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18270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Haemophilus influenzae</w:t>
      </w:r>
    </w:p>
    <w:p w14:paraId="2C719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1C26C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15FC4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A857F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3E861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3A430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37817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invasive aspergillosis</w:t>
      </w:r>
    </w:p>
    <w:p w14:paraId="7C4C6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Legionella pneumophila</w:t>
      </w:r>
    </w:p>
    <w:p w14:paraId="1A13FD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composition</w:t>
      </w:r>
    </w:p>
    <w:p w14:paraId="0BEF8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fingerprinting</w:t>
      </w:r>
    </w:p>
    <w:p w14:paraId="7E1D6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48BB8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lipidomics</w:t>
      </w:r>
    </w:p>
    <w:p w14:paraId="5D4C4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51D7BA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5C20C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bovis</w:t>
      </w:r>
    </w:p>
    <w:p w14:paraId="70D0A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0ECC9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*neoplasm</w:t>
      </w:r>
    </w:p>
    <w:p w14:paraId="5A053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4737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2DE5F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6A91D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prostatitis</w:t>
      </w:r>
    </w:p>
    <w:p w14:paraId="78596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homeostasis</w:t>
      </w:r>
    </w:p>
    <w:p w14:paraId="18266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4A58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CC14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w:t>
      </w:r>
    </w:p>
    <w:p w14:paraId="0CC7F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6F82F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0E8956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viral gastroenteritis</w:t>
      </w:r>
    </w:p>
    <w:p w14:paraId="45C2F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646A6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ceramide/ec [Endogenous Compound]</w:t>
      </w:r>
    </w:p>
    <w:p w14:paraId="615B1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cholesterol/ec [Endogenous Compound]</w:t>
      </w:r>
    </w:p>
    <w:p w14:paraId="7EE44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galactosylceramide/ec [Endogenous Compound]</w:t>
      </w:r>
    </w:p>
    <w:p w14:paraId="1625C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glucosylceramide/ec [Endogenous Compound]</w:t>
      </w:r>
    </w:p>
    <w:p w14:paraId="41BDE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inflammasome/ec [Endogenous Compound]</w:t>
      </w:r>
    </w:p>
    <w:p w14:paraId="2C879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linoleic acid/ec [Endogenous Compound]</w:t>
      </w:r>
    </w:p>
    <w:p w14:paraId="67BF5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*lipid/ec [Endogenous Compound]</w:t>
      </w:r>
    </w:p>
    <w:p w14:paraId="31CC9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phosphatidic acid/ec [Endogenous Compound]</w:t>
      </w:r>
    </w:p>
    <w:p w14:paraId="11BDE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phosphatidylcholine/ec [Endogenous Compound]</w:t>
      </w:r>
    </w:p>
    <w:p w14:paraId="3C627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phosphatidylethanolamine/ec [Endogenous Compound]</w:t>
      </w:r>
    </w:p>
    <w:p w14:paraId="2974C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phosphatidylinositol/ec [Endogenous Compound]</w:t>
      </w:r>
    </w:p>
    <w:p w14:paraId="015A3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phosphatidylserine/ec [Endogenous Compound]</w:t>
      </w:r>
    </w:p>
    <w:p w14:paraId="7E29CC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sphingomyelin/ec [Endogenous Compound]</w:t>
      </w:r>
    </w:p>
    <w:p w14:paraId="249E9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72DBC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73BF7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1457B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3155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64732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- 1320779</w:t>
      </w:r>
    </w:p>
    <w:p w14:paraId="31BC2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A0B2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384B602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SN  - 1664-3224 (electronic)</w:t>
      </w:r>
    </w:p>
    <w:p w14:paraId="3EB513E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SN  - 1664-3224</w:t>
      </w:r>
    </w:p>
    <w:p w14:paraId="43CA882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AD  - A. Pineiro, Departamento de Fisica Aplicada, Facultade de Fisica, Universidade de Santiago de Compostela, Santiago de Compostela, Spain. E-mail: angel.pineiro@usc.es, R. Garcia-Fandino, Organic Chemistry Department, Centro Singular de Investigacion en Quimica Bioloxica e Materiais Moleculares (CiQUS), Universidade de Santiago de Compostela, Santiago de Compostela, Spain. E-mail: rebeca.garcia.fandino@usc.es</w:t>
      </w:r>
    </w:p>
    <w:p w14:paraId="4BD5E8D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(Conde-Torres, Blanco-Gonzalez, Suarez-Leston, Antelo-Riveiro, Pineiro) Departamento de Fisica Aplicada, Facultade de Fisica, Universidade de Santiago de Compostela, Santiago de Compostela, Spain</w:t>
      </w:r>
    </w:p>
    <w:p w14:paraId="6852E53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(Conde-Torres, Blanco-Gonzalez, Seco-Gonzalez, Suarez-Leston, Cabezon, Antelo-Riveiro, Garcia-Fandino) Organic Chemistry Department, Centro Singular de Investigacion en Quimica Bioloxica e Materiais Moleculares (CiQUS), Universidade de Santiago de Compostela, Santiago de Compostela, Spain</w:t>
      </w:r>
    </w:p>
    <w:p w14:paraId="4F311A2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(Blanco-Gonzalez, Suarez-Leston) MD.USE Innovations S.L., Edificio Emprendia, Santiago de Compostela, Spain</w:t>
      </w:r>
    </w:p>
    <w:p w14:paraId="29C5C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23AE764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https://dx.doi.org/10.3389/fimmu.2024.1320779</w:t>
      </w:r>
    </w:p>
    <w:p w14:paraId="76FC0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EBAC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http://ovidsp.ovid.com/ovidweb.cgi?T=JS&amp;PAGE=reference&amp;D=emexb&amp;NEWS=N&amp;AN=2028596808</w:t>
      </w:r>
    </w:p>
    <w:p w14:paraId="1F5BD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4AD42E" w14:textId="77777777" w:rsidR="00240BD7" w:rsidRPr="00240BD7" w:rsidRDefault="00240BD7" w:rsidP="00240BD7">
      <w:pPr>
        <w:pStyle w:val="PlainText"/>
        <w:rPr>
          <w:rFonts w:ascii="Courier New" w:hAnsi="Courier New" w:cs="Courier New"/>
        </w:rPr>
      </w:pPr>
    </w:p>
    <w:p w14:paraId="71BAA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https://ovidsp.ovid.com/ovidweb.cgi?T=JS&amp;CSC=Y&amp;NEWS=N&amp;PAGE=fulltext&amp;D=emexb&amp;DO=10.3389%2ffimmu.2024.1320779Link to the External Link Resolver: https://libkey.io/libraries/2281/openurl?genre=article&amp;aulast=Conde-Torres&amp;issn=1664-3224&amp;title=Frontiers+in+Immunology&amp;atitle=Unraveling+lipid+and+inflammation+interplay+in+cancer%2C+aging+and+infection+for+novel+theranostic+approaches&amp;volume=15&amp;issue=&amp;spage=1320779&amp;epage=&amp;date=2024&amp;doi=10.3389%2Ffimmu.2024.1320779&amp;pmid=38361953&amp;sid=OVID:embase </w:t>
      </w:r>
    </w:p>
    <w:p w14:paraId="210C17D5" w14:textId="77777777" w:rsidR="00240BD7" w:rsidRPr="00240BD7" w:rsidRDefault="00240BD7" w:rsidP="00240BD7">
      <w:pPr>
        <w:pStyle w:val="PlainText"/>
        <w:rPr>
          <w:rFonts w:ascii="Courier New" w:hAnsi="Courier New" w:cs="Courier New"/>
        </w:rPr>
      </w:pPr>
    </w:p>
    <w:p w14:paraId="67FB1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 </w:t>
      </w:r>
    </w:p>
    <w:p w14:paraId="2615E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2296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78F17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- 2027849208</w:t>
      </w:r>
    </w:p>
    <w:p w14:paraId="62BC1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- 38196049 [https://www.ncbi.nlm.nih.gov/pubmed/?term=38196049]</w:t>
      </w:r>
    </w:p>
    <w:p w14:paraId="6443E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Necrotizing enterocolitis: current understanding of the prevention and management</w:t>
      </w:r>
    </w:p>
    <w:p w14:paraId="1C5D726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 X.</w:t>
      </w:r>
    </w:p>
    <w:p w14:paraId="47FAA16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Liang H.</w:t>
      </w:r>
    </w:p>
    <w:p w14:paraId="750F9B6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 F.</w:t>
      </w:r>
    </w:p>
    <w:p w14:paraId="72CA93B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Zhang R.</w:t>
      </w:r>
    </w:p>
    <w:p w14:paraId="6091BB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Zhu Y.</w:t>
      </w:r>
    </w:p>
    <w:p w14:paraId="51DADB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Zhu X.</w:t>
      </w:r>
    </w:p>
    <w:p w14:paraId="542B7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Xu Y. </w:t>
      </w:r>
    </w:p>
    <w:p w14:paraId="22863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132CA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Necrotizing enterocolitis (NEC) is one of the diseases in neonates, with a high morbidity and mortality rate, especially in preterm infants. This review aimed to briefly introduce the latest epidemiology, susceptibility factors, and clinical diagnosis and presentation of NEC. We also organized new prevention strategies by risk factors according to different pathogeneses and then discussed new treatment methods based on Bell's staging and complications, and the classification of mild to high severity based on clinical and imaging manifestations. Such a generalization will help clinicians and researchers to gain a deeper understanding of the disease and to conduct more targeted classification, grading prevention, and exploration. We focused on prevention and treatment of the early and suspected stages of NEC, including the discovery of novel biomarkers and drugs to control disease progression. At the same time, we discussed its clinical application, future development, and shortcomings.Copyright © 2024, The Author(s).</w:t>
      </w:r>
    </w:p>
    <w:p w14:paraId="3290A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tenderness</w:t>
      </w:r>
    </w:p>
    <w:p w14:paraId="726FF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4C362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milk</w:t>
      </w:r>
    </w:p>
    <w:p w14:paraId="5423F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assisted ventilation</w:t>
      </w:r>
    </w:p>
    <w:p w14:paraId="0367C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classification</w:t>
      </w:r>
    </w:p>
    <w:p w14:paraId="3F3D2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29417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504B6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8CC5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528AC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 study</w:t>
      </w:r>
    </w:p>
    <w:p w14:paraId="312B3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2807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ischemia</w:t>
      </w:r>
    </w:p>
    <w:p w14:paraId="75CBA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complication</w:t>
      </w:r>
    </w:p>
    <w:p w14:paraId="2168C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CFFF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colonization</w:t>
      </w:r>
    </w:p>
    <w:p w14:paraId="12877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enterocolitis/pc [Prevention]</w:t>
      </w:r>
    </w:p>
    <w:p w14:paraId="71EC1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89F4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6209E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313D4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16151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43589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379C2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7D8E3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46F9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77AE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screening</w:t>
      </w:r>
    </w:p>
    <w:p w14:paraId="21F11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w:t>
      </w:r>
    </w:p>
    <w:p w14:paraId="38B5E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36A95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infusion fluid</w:t>
      </w:r>
    </w:p>
    <w:p w14:paraId="193C4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Surgery International</w:t>
      </w:r>
    </w:p>
    <w:p w14:paraId="377E8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Surg. Int.</w:t>
      </w:r>
    </w:p>
    <w:p w14:paraId="0BC81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D55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- 40</w:t>
      </w:r>
    </w:p>
    <w:p w14:paraId="10990A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A24D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- 32</w:t>
      </w:r>
    </w:p>
    <w:p w14:paraId="51915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4FBDB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3C383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- 0179-0358</w:t>
      </w:r>
    </w:p>
    <w:p w14:paraId="53720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- 1437-9813</w:t>
      </w:r>
    </w:p>
    <w:p w14:paraId="59102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Zhu, Institute of Pediatric, Children's Hospital of Soochow University, 92 Zhong Nan Street, Jiangsu Province, Suzhou, China. E-mail: zhuxueping4637@hotmail.com, Y. Xu, Institute of Pediatric, Children's Hospital of Soochow University, 92 Zhong Nan Street, Jiangsu Province, Suzhou, China. E-mail: xyy0208@suda.edu.cn</w:t>
      </w:r>
    </w:p>
    <w:p w14:paraId="5B387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 Zhang, Zhu, Xu) Institute of Pediatric, Children's Hospital of Soochow University, 92 Zhong Nan Street, Jiangsu Province, Suzhou, China</w:t>
      </w:r>
    </w:p>
    <w:p w14:paraId="1F442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 Zhu) Department of Neonatology, Children's Hospital of Soochow University, 92 Zhong Nan Street, Jiangsu Province, Suzhou, China</w:t>
      </w:r>
    </w:p>
    <w:p w14:paraId="14188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(Liang) Jiangsu Key Laboratory of Gastrointestinal Tumor Immunology, The First Affiliated Hospital of Soochow University, Jiangsu Province, Suzhou, China</w:t>
      </w:r>
    </w:p>
    <w:p w14:paraId="0CD29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Department of Human Anatomy and Histology and Embryology, Soochow University, Jiangsu Province, Suzhou, China</w:t>
      </w:r>
    </w:p>
    <w:p w14:paraId="068DA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(Zhu) Department of Oncology, The First Affiliated Hospital of Soochow University, Jiangsu Province, Suzhou, China</w:t>
      </w:r>
    </w:p>
    <w:p w14:paraId="0459B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https://www.springer.com/journal/383</w:t>
      </w:r>
    </w:p>
    <w:p w14:paraId="0041A29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https://dx.doi.org/10.1007/s00383-023-05619-3</w:t>
      </w:r>
    </w:p>
    <w:p w14:paraId="71074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EF31D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http://ovidsp.ovid.com/ovidweb.cgi?T=JS&amp;PAGE=reference&amp;D=emexb&amp;NEWS=N&amp;AN=2027849208</w:t>
      </w:r>
    </w:p>
    <w:p w14:paraId="0FB57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059B012" w14:textId="77777777" w:rsidR="00240BD7" w:rsidRPr="00240BD7" w:rsidRDefault="00240BD7" w:rsidP="00240BD7">
      <w:pPr>
        <w:pStyle w:val="PlainText"/>
        <w:rPr>
          <w:rFonts w:ascii="Courier New" w:hAnsi="Courier New" w:cs="Courier New"/>
        </w:rPr>
      </w:pPr>
    </w:p>
    <w:p w14:paraId="4BC48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https://ovidsp.ovid.com/ovidweb.cgi?T=JS&amp;CSC=Y&amp;NEWS=N&amp;PAGE=fulltext&amp;D=emexb&amp;DO=10.1007%2fs00383-023-05619-3Link to the External Link Resolver: https://libkey.io/libraries/2281/openurl?genre=article&amp;aulast=Hu&amp;issn=0179-0358&amp;title=Pediatric+Surgery+International&amp;atitle=Necrotizing+enterocolitis%3A+current+understanding+of+the+prevention+and+management&amp;volume=40&amp;issue=1&amp;spage=32&amp;epage=&amp;date=2024&amp;doi=10.1007%2Fs00383-023-05619-3&amp;pmid=38196049&amp;sid=OVID:embase </w:t>
      </w:r>
    </w:p>
    <w:p w14:paraId="4C79E02F" w14:textId="77777777" w:rsidR="00240BD7" w:rsidRPr="00240BD7" w:rsidRDefault="00240BD7" w:rsidP="00240BD7">
      <w:pPr>
        <w:pStyle w:val="PlainText"/>
        <w:rPr>
          <w:rFonts w:ascii="Courier New" w:hAnsi="Courier New" w:cs="Courier New"/>
        </w:rPr>
      </w:pPr>
    </w:p>
    <w:p w14:paraId="7A9A5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 </w:t>
      </w:r>
    </w:p>
    <w:p w14:paraId="0DA2B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714A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2D4DE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- 2030176508</w:t>
      </w:r>
    </w:p>
    <w:p w14:paraId="21AE0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- 37470727 [https://www.ncbi.nlm.nih.gov/pubmed/?term=37470727]</w:t>
      </w:r>
    </w:p>
    <w:p w14:paraId="2C1F7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Radiation injury and gut microbiota-based treatment</w:t>
      </w:r>
    </w:p>
    <w:p w14:paraId="4D2682E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Wang W.</w:t>
      </w:r>
    </w:p>
    <w:p w14:paraId="597930C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Cui B.</w:t>
      </w:r>
    </w:p>
    <w:p w14:paraId="195075F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Nie Y.</w:t>
      </w:r>
    </w:p>
    <w:p w14:paraId="3EC97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L.</w:t>
      </w:r>
    </w:p>
    <w:p w14:paraId="51954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Zhang F. </w:t>
      </w:r>
    </w:p>
    <w:p w14:paraId="67947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4593F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exposure to either medical sources or accidental radiation can cause varying degrees of radiation injury (RI). RI is a common disease involving multiple human body parts and organs, yet effective treatments are currently limited. Accumulating evidence suggests gut microbiota are closely associated with the development and prevention of various RI. This article summarizes 10 common types of RI and their possible mechanisms. It also highlights the changes and potential microbiota-based treatments for RI, including probiotics, metabolites, and microbiota transplantation. Additionally, a 5P-Framework is proposed to provide a comprehensive strategy for managing RI.Copyright ©The Author(s) 2023.</w:t>
      </w:r>
    </w:p>
    <w:p w14:paraId="59384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5F7B9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2275C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alopecia</w:t>
      </w:r>
    </w:p>
    <w:p w14:paraId="1ABD2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6609A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1BEAF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F7F4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6FDCB7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w:t>
      </w:r>
    </w:p>
    <w:p w14:paraId="01878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4886D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brachytherapy</w:t>
      </w:r>
    </w:p>
    <w:p w14:paraId="7870D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injury</w:t>
      </w:r>
    </w:p>
    <w:p w14:paraId="1B9D9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metabolism</w:t>
      </w:r>
    </w:p>
    <w:p w14:paraId="07B59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cardiotoxicity</w:t>
      </w:r>
    </w:p>
    <w:p w14:paraId="5CC75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66671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1B3A3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24310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07E44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5C941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38875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3B223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2A4AE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15E7E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w:t>
      </w:r>
    </w:p>
    <w:p w14:paraId="7D738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5370E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dermatitis</w:t>
      </w:r>
    </w:p>
    <w:p w14:paraId="2CE21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783D8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6C44C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duodenitis</w:t>
      </w:r>
    </w:p>
    <w:p w14:paraId="24AFF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CF18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2815E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6B81E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erythema</w:t>
      </w:r>
    </w:p>
    <w:p w14:paraId="70C35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11006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575D7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38666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A882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ferroptosis</w:t>
      </w:r>
    </w:p>
    <w:p w14:paraId="648F7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Gammaproteobacteria</w:t>
      </w:r>
    </w:p>
    <w:p w14:paraId="6FB4A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 function</w:t>
      </w:r>
    </w:p>
    <w:p w14:paraId="000E7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gastroscopy</w:t>
      </w:r>
    </w:p>
    <w:p w14:paraId="4502F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1E7AD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genomic instability</w:t>
      </w:r>
    </w:p>
    <w:p w14:paraId="69B4C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and neck cancer</w:t>
      </w:r>
    </w:p>
    <w:p w14:paraId="566DB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4B3F90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injury</w:t>
      </w:r>
    </w:p>
    <w:p w14:paraId="60A5D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w:t>
      </w:r>
    </w:p>
    <w:p w14:paraId="56899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hematuria</w:t>
      </w:r>
    </w:p>
    <w:p w14:paraId="78B56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hepatectomy</w:t>
      </w:r>
    </w:p>
    <w:p w14:paraId="62C70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hepatomegaly</w:t>
      </w:r>
    </w:p>
    <w:p w14:paraId="0990A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E015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hyperbaric oxygen therapy</w:t>
      </w:r>
    </w:p>
    <w:p w14:paraId="649B76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hyperpigmentation</w:t>
      </w:r>
    </w:p>
    <w:p w14:paraId="3B0C2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5B6EB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1103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ionizing radiation</w:t>
      </w:r>
    </w:p>
    <w:p w14:paraId="27240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2D28C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09B9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3C33D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reuteri</w:t>
      </w:r>
    </w:p>
    <w:p w14:paraId="2B9E2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6D45B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27673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w:t>
      </w:r>
    </w:p>
    <w:p w14:paraId="3E610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2B72D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6EBF2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37918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4BC6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mucositis</w:t>
      </w:r>
    </w:p>
    <w:p w14:paraId="2A91E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397CBD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1888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DDE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prostatitis</w:t>
      </w:r>
    </w:p>
    <w:p w14:paraId="7A9B3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F17A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w:t>
      </w:r>
    </w:p>
    <w:p w14:paraId="39513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exposure</w:t>
      </w:r>
    </w:p>
    <w:p w14:paraId="7CFA8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injury</w:t>
      </w:r>
    </w:p>
    <w:p w14:paraId="318FB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protection</w:t>
      </w:r>
    </w:p>
    <w:p w14:paraId="720F1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radiosensitivity</w:t>
      </w:r>
    </w:p>
    <w:p w14:paraId="47BCE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499D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0C31AA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866C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injury</w:t>
      </w:r>
    </w:p>
    <w:p w14:paraId="49BB0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w:t>
      </w:r>
    </w:p>
    <w:p w14:paraId="26C70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Stenotrophomonas</w:t>
      </w:r>
    </w:p>
    <w:p w14:paraId="3B7CB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w:t>
      </w:r>
    </w:p>
    <w:p w14:paraId="3B145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167AF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Virgibacillus</w:t>
      </w:r>
    </w:p>
    <w:p w14:paraId="066FF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0F83BE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ATM protein/ec [Endogenous Compound]</w:t>
      </w:r>
    </w:p>
    <w:p w14:paraId="4C28C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ellagitannin</w:t>
      </w:r>
    </w:p>
    <w:p w14:paraId="53344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glutathione/ec [Endogenous Compound]</w:t>
      </w:r>
    </w:p>
    <w:p w14:paraId="17154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2789E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1/ec [Endogenous Compound]</w:t>
      </w:r>
    </w:p>
    <w:p w14:paraId="702CC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 receptor/ec [Endogenous Compound]</w:t>
      </w:r>
    </w:p>
    <w:p w14:paraId="01971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1C2E9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42FA2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isorhamnetin</w:t>
      </w:r>
    </w:p>
    <w:p w14:paraId="12F15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50F7F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54495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BAEC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F2 alpha/ec [Endogenous Compound]</w:t>
      </w:r>
    </w:p>
    <w:p w14:paraId="1B734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p53/ec [Endogenous Compound]</w:t>
      </w:r>
    </w:p>
    <w:p w14:paraId="311D5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metabolite/ec [Endogenous Compound]</w:t>
      </w:r>
    </w:p>
    <w:p w14:paraId="4E85F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0435D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20257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Protein and Cell</w:t>
      </w:r>
    </w:p>
    <w:p w14:paraId="57818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Protein Cell</w:t>
      </w:r>
    </w:p>
    <w:p w14:paraId="1E76E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2652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0EB14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427F50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- 83</w:t>
      </w:r>
    </w:p>
    <w:p w14:paraId="294D2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- 97</w:t>
      </w:r>
    </w:p>
    <w:p w14:paraId="10DC7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5EA6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3C2AD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- 1674-800X</w:t>
      </w:r>
    </w:p>
    <w:p w14:paraId="5238A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- 1674-8018</w:t>
      </w:r>
    </w:p>
    <w:p w14:paraId="617ED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F. Zhang, Department of Microbiota Medicine, Medical Center for Digestive Diseases, The Second Affiliated Hospital of Nanjing Medical University, Nanjing 210011, China. E-mail: fzhang@njmu.edu.cn</w:t>
      </w:r>
    </w:p>
    <w:p w14:paraId="5B4F1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Cui, Zhang) Department of Microbiota Medicine, Medical Center for Digestive Diseases, The Second Affiliated Hospital of Nanjing Medical University, Nanjing 210011, China</w:t>
      </w:r>
    </w:p>
    <w:p w14:paraId="034B0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Cui, Zhang) Department of Microbiotherapy, Sir Run Run Hospital, Nanjing Medical University, Nanjing 211166, China</w:t>
      </w:r>
    </w:p>
    <w:p w14:paraId="6FEF5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 State Key Laboratory of Holistic Integrative Management of Gastrointestinal Cancers, National Clinical Research Center for Digestive Diseases, Xijing Hospital of Digestive Diseases, Fourth Military Medical University, Xi'an 710032, China</w:t>
      </w:r>
    </w:p>
    <w:p w14:paraId="4BC63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 Zhang) National Clinical Research Center for Digestive Diseases, Xi'an 710032, China</w:t>
      </w:r>
    </w:p>
    <w:p w14:paraId="0D794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(Sun) Key Laboratory of Resource Biology and Biotechnology in Western China, Ministry of Education, School of Medicine, Northwest University, Xi'an 710069, China</w:t>
      </w:r>
    </w:p>
    <w:p w14:paraId="7FC47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https://academic.oup.com/proteincell</w:t>
      </w:r>
    </w:p>
    <w:p w14:paraId="2F15A63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https://dx.doi.org/10.1093/procel/pwad044</w:t>
      </w:r>
    </w:p>
    <w:p w14:paraId="6C978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CFEF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http://ovidsp.ovid.com/ovidweb.cgi?T=JS&amp;PAGE=reference&amp;D=emexb&amp;NEWS=N&amp;AN=2030176508</w:t>
      </w:r>
    </w:p>
    <w:p w14:paraId="2D609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E162687" w14:textId="77777777" w:rsidR="00240BD7" w:rsidRPr="00240BD7" w:rsidRDefault="00240BD7" w:rsidP="00240BD7">
      <w:pPr>
        <w:pStyle w:val="PlainText"/>
        <w:rPr>
          <w:rFonts w:ascii="Courier New" w:hAnsi="Courier New" w:cs="Courier New"/>
        </w:rPr>
      </w:pPr>
    </w:p>
    <w:p w14:paraId="62D10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https://ovidsp.ovid.com/ovidweb.cgi?T=JS&amp;CSC=Y&amp;NEWS=N&amp;PAGE=fulltext&amp;D=emexb&amp;DO=10.1093%2fprocel%2fpwad044Link to the External Link Resolver: https://libkey.io/libraries/2281/openurl?genre=article&amp;aulast=Wang&amp;issn=1674-800X&amp;title=Protein+and+Cell&amp;atitle=Radiation+injury+and+gut+microbiota-based+treatment&amp;volume=15&amp;issue=2&amp;spage=83&amp;epage=97&amp;date=2024&amp;doi=10.1093%2Fprocel%2Fpwad044&amp;pmid=37470727&amp;sid=OVID:embase </w:t>
      </w:r>
    </w:p>
    <w:p w14:paraId="08F7C0A7" w14:textId="77777777" w:rsidR="00240BD7" w:rsidRPr="00240BD7" w:rsidRDefault="00240BD7" w:rsidP="00240BD7">
      <w:pPr>
        <w:pStyle w:val="PlainText"/>
        <w:rPr>
          <w:rFonts w:ascii="Courier New" w:hAnsi="Courier New" w:cs="Courier New"/>
        </w:rPr>
      </w:pPr>
    </w:p>
    <w:p w14:paraId="23A68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 </w:t>
      </w:r>
    </w:p>
    <w:p w14:paraId="46C7F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04EF2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6FB0B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- 2028107549</w:t>
      </w:r>
    </w:p>
    <w:p w14:paraId="6A41EA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Microorganisms and Breast Cancer: An In-Depth Analysis of Clinical Studies</w:t>
      </w:r>
    </w:p>
    <w:p w14:paraId="7DD3A8F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Naderi N.</w:t>
      </w:r>
    </w:p>
    <w:p w14:paraId="3C05CA3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Mosahebi A.</w:t>
      </w:r>
    </w:p>
    <w:p w14:paraId="452BB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Williams N.R. </w:t>
      </w:r>
    </w:p>
    <w:p w14:paraId="38815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Williams, Norman R.; ORCID: https://orcid.org/0000-0001-6496-312X</w:t>
      </w:r>
    </w:p>
    <w:p w14:paraId="55B94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3F080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Breast cancer is a multifactorial disease that affects millions of women worldwide. Recent work has shown intriguing connections between microorganisms and breast cancer, which might have implications for prevention and treatment. This article analyzed 117 relevant breast cancer clinical studies listed on ClinicalTrials.gov selected using a bespoke set of 38 search terms focused on bacteria, viruses, and fungi. This was supplemented with 20 studies found from a search of PubMed. The resulting 137 studies were described by their characteristics such as geographic distribution, interventions used, start date and status, etc. The studies were then collated into thematic groups for a descriptive analysis to identify knowledge gaps and emerging trends.Copyright © 2023 by the authors.</w:t>
      </w:r>
    </w:p>
    <w:p w14:paraId="3218F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antiproliferative activity</w:t>
      </w:r>
    </w:p>
    <w:p w14:paraId="03FDA0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4140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aspergillosis</w:t>
      </w:r>
    </w:p>
    <w:p w14:paraId="7EE10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microbiome</w:t>
      </w:r>
    </w:p>
    <w:p w14:paraId="1A6B5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2429B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reconstruction</w:t>
      </w:r>
    </w:p>
    <w:p w14:paraId="700B1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radiotherapy</w:t>
      </w:r>
    </w:p>
    <w:p w14:paraId="74B8F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risk</w:t>
      </w:r>
    </w:p>
    <w:p w14:paraId="77CE3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chemoradiotherapy</w:t>
      </w:r>
    </w:p>
    <w:p w14:paraId="3D66B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27CA3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13D43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4F2AF5A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fecal microbiota transplantation</w:t>
      </w:r>
    </w:p>
    <w:p w14:paraId="3E1DF7F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feces microflora</w:t>
      </w:r>
    </w:p>
    <w:p w14:paraId="1EBE3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3374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AEEA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1276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immunogenicity</w:t>
      </w:r>
    </w:p>
    <w:p w14:paraId="50CDA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w:t>
      </w:r>
    </w:p>
    <w:p w14:paraId="7C686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BEAB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06A4C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mastectomy</w:t>
      </w:r>
    </w:p>
    <w:p w14:paraId="7B7AF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*microorganism</w:t>
      </w:r>
    </w:p>
    <w:p w14:paraId="37A86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mycobiome</w:t>
      </w:r>
    </w:p>
    <w:p w14:paraId="517B1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w:t>
      </w:r>
    </w:p>
    <w:p w14:paraId="7A30B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 fungoides</w:t>
      </w:r>
    </w:p>
    <w:p w14:paraId="38E88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B41C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36C12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depression</w:t>
      </w:r>
    </w:p>
    <w:p w14:paraId="2A754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pain</w:t>
      </w:r>
    </w:p>
    <w:p w14:paraId="712D9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dermatitis</w:t>
      </w:r>
    </w:p>
    <w:p w14:paraId="7E0A96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73EDF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21EF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w:t>
      </w:r>
    </w:p>
    <w:p w14:paraId="3994C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pneumoniae</w:t>
      </w:r>
    </w:p>
    <w:p w14:paraId="1C713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3E9F8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09F5840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Vaccinia virus</w:t>
      </w:r>
    </w:p>
    <w:p w14:paraId="2AD6C90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vagina flora</w:t>
      </w:r>
    </w:p>
    <w:p w14:paraId="0CE9D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Wart virus</w:t>
      </w:r>
    </w:p>
    <w:p w14:paraId="010E6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botulinum toxin A</w:t>
      </w:r>
    </w:p>
    <w:p w14:paraId="209960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inhibitor</w:t>
      </w:r>
    </w:p>
    <w:p w14:paraId="3716D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pembrolizumab</w:t>
      </w:r>
    </w:p>
    <w:p w14:paraId="02938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70131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26F6A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endoprosthesis</w:t>
      </w:r>
    </w:p>
    <w:p w14:paraId="606D8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data analysis software</w:t>
      </w:r>
    </w:p>
    <w:p w14:paraId="64734B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microsoft excel</w:t>
      </w:r>
    </w:p>
    <w:p w14:paraId="3626E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Pathogens</w:t>
      </w:r>
    </w:p>
    <w:p w14:paraId="0DB21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Pathogens</w:t>
      </w:r>
    </w:p>
    <w:p w14:paraId="04F8E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B723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478CA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7A33E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w:t>
      </w:r>
    </w:p>
    <w:p w14:paraId="33BF1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58A6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696F6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- 2076-0817 (electronic)</w:t>
      </w:r>
    </w:p>
    <w:p w14:paraId="71040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- 2076-0817</w:t>
      </w:r>
    </w:p>
    <w:p w14:paraId="432C0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N.R. Williams, Division of Surgery &amp; Interventional Science, University College London, London W1W 7TY, United Kingdom. E-mail: norman.williams@ucl.ac.uk</w:t>
      </w:r>
    </w:p>
    <w:p w14:paraId="0A51B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(Naderi, Mosahebi) Department of Plastic and Reconstructive Surgery, Royal Free Hospital, London NW3 2QG, United Kingdom</w:t>
      </w:r>
    </w:p>
    <w:p w14:paraId="7C511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(Naderi, Mosahebi, Williams) Division of Surgery &amp; Interventional Science, University College London, London W1W 7TY, United Kingdom</w:t>
      </w:r>
    </w:p>
    <w:p w14:paraId="4DE0EA8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M2  - Microsoft excel</w:t>
      </w:r>
    </w:p>
    <w:p w14:paraId="48932A7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C1  - Microsoft excel</w:t>
      </w:r>
    </w:p>
    <w:p w14:paraId="50D11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http://www.mdpi.com/journal/pathogens</w:t>
      </w:r>
    </w:p>
    <w:p w14:paraId="7FB0B82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https://dx.doi.org/10.3390/pathogens13010006</w:t>
      </w:r>
    </w:p>
    <w:p w14:paraId="39968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EE42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http://ovidsp.ovid.com/ovidweb.cgi?T=JS&amp;PAGE=reference&amp;D=emexb&amp;NEWS=N&amp;AN=2028107549</w:t>
      </w:r>
    </w:p>
    <w:p w14:paraId="72401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C67031" w14:textId="77777777" w:rsidR="00240BD7" w:rsidRPr="00240BD7" w:rsidRDefault="00240BD7" w:rsidP="00240BD7">
      <w:pPr>
        <w:pStyle w:val="PlainText"/>
        <w:rPr>
          <w:rFonts w:ascii="Courier New" w:hAnsi="Courier New" w:cs="Courier New"/>
        </w:rPr>
      </w:pPr>
    </w:p>
    <w:p w14:paraId="77CAD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https://ovidsp.ovid.com/ovidweb.cgi?T=JS&amp;CSC=Y&amp;NEWS=N&amp;PAGE=fulltext&amp;D=emexb&amp;DO=10.3390%2fpathogens13010006Link to the External Link Resolver: https://libkey.io/libraries/2281/openurl?genre=article&amp;aulast=Naderi&amp;issn=2076-0817&amp;title=Pathogens&amp;atitle=Microorganisms+and+Breast+Cancer%3A+An+In-Depth+Analysis+of+Clinical+Studies&amp;volume=13&amp;issue=1&amp;spage=6&amp;epage=&amp;date=2024&amp;doi=10.3390%2Fpathogens13010006&amp;pmid=&amp;sid=OVID:embase </w:t>
      </w:r>
    </w:p>
    <w:p w14:paraId="3BBDF395" w14:textId="77777777" w:rsidR="00240BD7" w:rsidRPr="00240BD7" w:rsidRDefault="00240BD7" w:rsidP="00240BD7">
      <w:pPr>
        <w:pStyle w:val="PlainText"/>
        <w:rPr>
          <w:rFonts w:ascii="Courier New" w:hAnsi="Courier New" w:cs="Courier New"/>
        </w:rPr>
      </w:pPr>
    </w:p>
    <w:p w14:paraId="01365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 </w:t>
      </w:r>
    </w:p>
    <w:p w14:paraId="1DA5C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C0EC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5DD44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- 633277659</w:t>
      </w:r>
    </w:p>
    <w:p w14:paraId="3508F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- 33105830 [https://www.ncbi.nlm.nih.gov/pubmed/?term=33105830]</w:t>
      </w:r>
    </w:p>
    <w:p w14:paraId="343BB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Probiotics in Treatment of Viral Respiratory Infections and Neuroinflammatory Disorders</w:t>
      </w:r>
    </w:p>
    <w:p w14:paraId="71CE0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Shahbazi R.</w:t>
      </w:r>
    </w:p>
    <w:p w14:paraId="093E25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Yasavoli-Sharahi H.</w:t>
      </w:r>
    </w:p>
    <w:p w14:paraId="3029761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Alsadi N.</w:t>
      </w:r>
    </w:p>
    <w:p w14:paraId="41A4A4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Ismail N.</w:t>
      </w:r>
    </w:p>
    <w:p w14:paraId="644F5E6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Matar C. </w:t>
      </w:r>
    </w:p>
    <w:p w14:paraId="53E4E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EF35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Inflammation is a biological response to the activation of the immune system by various infectious or non-infectious agents, which may lead to tissue damage and various diseases. Gut commensal bacteria maintain a symbiotic relationship with the host and display a critical function in the homeostasis of the host immune system. Disturbance to the gut microbiota leads to immune dysfunction both locally and at distant sites, which causes inflammatory conditions not only in the intestine but also in the other organs such as lungs and brain, and may induce a disease state. Probiotics are well known to reinforce immunity and counteract inflammation by restoring symbiosis within the gut microbiota. As a result, probiotics protect against various diseases, including respiratory infections and neuroinflammatory disorders. A growing body of research supports the beneficial role of probiotics in lung and mental health through modulating the gut-lung and gut-brain axes. In the current paper, we discuss the potential role of probiotics in the treatment of viral respiratory infections, including the COVID-19 disease, as major public health crisis in 2020, and influenza virus infection, as well as treatment of neurological disorders like multiple sclerosis and other mental illnesses.</w:t>
      </w:r>
    </w:p>
    <w:p w14:paraId="28D45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Betacoronavirus</w:t>
      </w:r>
    </w:p>
    <w:p w14:paraId="766D0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50A50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infection/th [Therapy]</w:t>
      </w:r>
    </w:p>
    <w:p w14:paraId="658A7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effect</w:t>
      </w:r>
    </w:p>
    <w:p w14:paraId="0C952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50C58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5A78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immunology</w:t>
      </w:r>
    </w:p>
    <w:p w14:paraId="468E9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680F74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influenza/th [Therapy]</w:t>
      </w:r>
    </w:p>
    <w:p w14:paraId="33F2E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7EA0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389BC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disease/th [Therapy]</w:t>
      </w:r>
    </w:p>
    <w:p w14:paraId="4BC6C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consortium</w:t>
      </w:r>
    </w:p>
    <w:p w14:paraId="22C35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3B10A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sclerosis/th [Therapy]</w:t>
      </w:r>
    </w:p>
    <w:p w14:paraId="0849D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Orthomyxoviridae</w:t>
      </w:r>
    </w:p>
    <w:p w14:paraId="1384C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66E23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pathogenicity</w:t>
      </w:r>
    </w:p>
    <w:p w14:paraId="10B32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physiology</w:t>
      </w:r>
    </w:p>
    <w:p w14:paraId="43D4E5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infection/th [Therapy]</w:t>
      </w:r>
    </w:p>
    <w:p w14:paraId="59756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07EAE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virology</w:t>
      </w:r>
    </w:p>
    <w:p w14:paraId="58F83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pneumonia/th [Therapy]</w:t>
      </w:r>
    </w:p>
    <w:p w14:paraId="45B93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6E556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Molecules (Basel, Switzerland)</w:t>
      </w:r>
    </w:p>
    <w:p w14:paraId="5DFF8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Molecules</w:t>
      </w:r>
    </w:p>
    <w:p w14:paraId="2EEFE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5AEE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- 25</w:t>
      </w:r>
    </w:p>
    <w:p w14:paraId="627BE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- 21</w:t>
      </w:r>
    </w:p>
    <w:p w14:paraId="476AE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6C60E2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BE1A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NLM (Medline)</w:t>
      </w:r>
    </w:p>
    <w:p w14:paraId="7C08F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- 1420-3049 (electronic)</w:t>
      </w:r>
    </w:p>
    <w:p w14:paraId="7E9FB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- 1420-3049</w:t>
      </w:r>
    </w:p>
    <w:p w14:paraId="50B0C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(Shahbazi, Yasavoli-Sharahi, Alsadi, Matar) Cellular and Molecular Medicine Department, Faculty of Medicine, University of Ottawa, Ottawa, Canada</w:t>
      </w:r>
    </w:p>
    <w:p w14:paraId="29610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(Ismail) School of Psychology, Faculty of Social Sciences, University of Ottawa, Ottawa ON K1N 6N5, Canada</w:t>
      </w:r>
    </w:p>
    <w:p w14:paraId="0AF34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(Matar) School of Nutrition, Faculty of Health Sciences, University of Ottawa, Ottawa, Canada</w:t>
      </w:r>
    </w:p>
    <w:p w14:paraId="32A12E7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https://dx.doi.org/10.3390/molecules25214891</w:t>
      </w:r>
    </w:p>
    <w:p w14:paraId="6C7FB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BC7B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http://ovidsp.ovid.com/ovidweb.cgi?T=JS&amp;PAGE=reference&amp;D=emexb&amp;NEWS=N&amp;AN=633277659</w:t>
      </w:r>
    </w:p>
    <w:p w14:paraId="37585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302F2F5" w14:textId="77777777" w:rsidR="00240BD7" w:rsidRPr="00240BD7" w:rsidRDefault="00240BD7" w:rsidP="00240BD7">
      <w:pPr>
        <w:pStyle w:val="PlainText"/>
        <w:rPr>
          <w:rFonts w:ascii="Courier New" w:hAnsi="Courier New" w:cs="Courier New"/>
        </w:rPr>
      </w:pPr>
    </w:p>
    <w:p w14:paraId="332F8A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https://ovidsp.ovid.com/ovidweb.cgi?T=JS&amp;CSC=Y&amp;NEWS=N&amp;PAGE=fulltext&amp;D=emexb&amp;DO=10.3390%2fmolecules25214891Link to the External Link Resolver: https://libkey.io/libraries/2281/openurl?genre=article&amp;aulast=Shahbazi&amp;issn=1420-3049&amp;title=Molecules+%28Basel%2C+Switzerland%29&amp;atitle=Probiotics+in+Treatment+of+Viral+Respiratory+Infections+and+Neuroinflammatory+Disorders&amp;volume=25&amp;issue=21&amp;spage=4891&amp;epage=&amp;date=2020&amp;doi=10.3390%2Fmolecules25214891&amp;pmid=33105830&amp;sid=OVID:embase </w:t>
      </w:r>
    </w:p>
    <w:p w14:paraId="41DB875F" w14:textId="77777777" w:rsidR="00240BD7" w:rsidRPr="00240BD7" w:rsidRDefault="00240BD7" w:rsidP="00240BD7">
      <w:pPr>
        <w:pStyle w:val="PlainText"/>
        <w:rPr>
          <w:rFonts w:ascii="Courier New" w:hAnsi="Courier New" w:cs="Courier New"/>
        </w:rPr>
      </w:pPr>
    </w:p>
    <w:p w14:paraId="1DE51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 </w:t>
      </w:r>
    </w:p>
    <w:p w14:paraId="78D03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792A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00076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- 2028068465</w:t>
      </w:r>
    </w:p>
    <w:p w14:paraId="374AA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Advances in Mass Spectrometry-Based Blood Metabolomics Profiling for Non-Cancer Diseases: A Comprehensive Review</w:t>
      </w:r>
    </w:p>
    <w:p w14:paraId="45F78FF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Demicheva E.</w:t>
      </w:r>
    </w:p>
    <w:p w14:paraId="455BC47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Dordiuk V.</w:t>
      </w:r>
    </w:p>
    <w:p w14:paraId="6C8CBDC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Polanco Espino F.</w:t>
      </w:r>
    </w:p>
    <w:p w14:paraId="6E587B9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Ushenin K.</w:t>
      </w:r>
    </w:p>
    <w:p w14:paraId="538B2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Aboushanab S.</w:t>
      </w:r>
    </w:p>
    <w:p w14:paraId="1BB5B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Shevyrin V.</w:t>
      </w:r>
    </w:p>
    <w:p w14:paraId="2515D88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Buhler A.</w:t>
      </w:r>
    </w:p>
    <w:p w14:paraId="521FA72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Mukhlynina E.</w:t>
      </w:r>
    </w:p>
    <w:p w14:paraId="235C584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Solovyova O.</w:t>
      </w:r>
    </w:p>
    <w:p w14:paraId="28B3CF8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Danilova I.</w:t>
      </w:r>
    </w:p>
    <w:p w14:paraId="152DFE5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Kovaleva E. </w:t>
      </w:r>
    </w:p>
    <w:p w14:paraId="2082DFD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Demicheva, Ekaterina; ORCID: https://orcid.org/0000-0003-0744-5494</w:t>
      </w:r>
    </w:p>
    <w:p w14:paraId="57D30B1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Dordiuk, Vladislav; ORCID: https://orcid.org/0000-0001-9157-8745</w:t>
      </w:r>
    </w:p>
    <w:p w14:paraId="565D10C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Polanco Espino, Fernando; ORCID: https://orcid.org/0000-0001-5191-3190</w:t>
      </w:r>
    </w:p>
    <w:p w14:paraId="4B587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Ushenin, Konstantin; ORCID: https://orcid.org/0000-0003-0575-3506</w:t>
      </w:r>
    </w:p>
    <w:p w14:paraId="1B5BDE6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Buhler, Aleksey; ORCID: https://orcid.org/0000-0002-5578-9921</w:t>
      </w:r>
    </w:p>
    <w:p w14:paraId="2E70656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Mukhlynina, Elena; ORCID: https://orcid.org/0000-0002-5159-4465</w:t>
      </w:r>
    </w:p>
    <w:p w14:paraId="28EF9C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Solovyova, Olga; ORCID: https://orcid.org/0000-0003-1702-2065</w:t>
      </w:r>
    </w:p>
    <w:p w14:paraId="0B5B6F4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Danilova, Irina; ORCID: https://orcid.org/0000-0001-6841-1197</w:t>
      </w:r>
    </w:p>
    <w:p w14:paraId="4DC88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Aboushanab, Saied; ORCID: https://orcid.org/0000-0002-9716-9229</w:t>
      </w:r>
    </w:p>
    <w:p w14:paraId="2108E67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Shevyrin, Vadim; ORCID: https://orcid.org/0000-0002-0369-0786</w:t>
      </w:r>
    </w:p>
    <w:p w14:paraId="6D7F149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Kovaleva, Elena; ORCID: https://orcid.org/0000-0002-3111-345X</w:t>
      </w:r>
    </w:p>
    <w:p w14:paraId="3F44B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4A846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Blood metabolomics profiling using mass spectrometry has emerged as a powerful approach for investigating non-cancer diseases and understanding their underlying metabolic alterations. Blood, as a readily accessible physiological fluid, contains a diverse repertoire of metabolites derived from various physiological systems. Mass spectrometry offers a universal and precise analytical platform for the comprehensive analysis of blood metabolites, encompassing proteins, lipids, peptides, glycans, and immunoglobulins. In this comprehensive review, we present an overview of the research landscape in mass spectrometry-based blood metabolomics profiling. While the field of metabolomics research is primarily focused on cancer, this review specifically highlights studies related to non-cancer diseases, aiming to bring attention to valuable research that often remains overshadowed. Employing natural language processing methods, we processed 507 articles to provide insights into the application of metabolomic studies for specific diseases and physiological systems. The review encompasses a wide range of non-cancer diseases, with emphasis on cardiovascular disease, reproductive disease, diabetes, inflammation, and immunodeficiency states. By analyzing blood samples, researchers gain valuable insights into the metabolic perturbations associated with these diseases, potentially leading to the identification of novel biomarkers and the development of personalized therapeutic approaches. Furthermore, we provide a comprehensive overview of various mass spectrometry approaches utilized in blood metabolomics research, including GC-MS, LC-MS, and others discussing their advantages and limitations. To enhance the scope, we propose including recent review articles supporting the applicability of GCxGC-MS for metabolomics-based studies. This addition will contribute to a more exhaustive understanding of the available analytical techniques. The Integration of mass spectrometry-based blood profiling into clinical practice holds promise for improving disease diagnosis, treatment monitoring, and patient outcomes. By unraveling the complex metabolic alterations associated with non-cancer diseases, researchers and healthcare professionals can pave the way for precision medicine and personalized therapeutic interventions. Continuous advancements in mass spectrometry technology and data analysis methods will further enhance the potential of blood metabolomics profiling in non-cancer diseases, facilitating its translation from the laboratory to routine clinical application.Copyright © 2024 by the authors.</w:t>
      </w:r>
    </w:p>
    <w:p w14:paraId="548B4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heart infarction</w:t>
      </w:r>
    </w:p>
    <w:p w14:paraId="7DB6C5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liver failure</w:t>
      </w:r>
    </w:p>
    <w:p w14:paraId="67BFF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4B800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albuminuria</w:t>
      </w:r>
    </w:p>
    <w:p w14:paraId="0A0AF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1077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77B757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w:t>
      </w:r>
    </w:p>
    <w:p w14:paraId="4FA82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analytic method</w:t>
      </w:r>
    </w:p>
    <w:p w14:paraId="00D90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ankylosing spondylitis</w:t>
      </w:r>
    </w:p>
    <w:p w14:paraId="203F8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aortic dissection</w:t>
      </w:r>
    </w:p>
    <w:p w14:paraId="402B4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58917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arachidonic acid metabolism</w:t>
      </w:r>
    </w:p>
    <w:p w14:paraId="5EB76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3C1D3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4856D4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load</w:t>
      </w:r>
    </w:p>
    <w:p w14:paraId="46145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4E91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bariatric surgery</w:t>
      </w:r>
    </w:p>
    <w:p w14:paraId="4E63E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biocompatibility</w:t>
      </w:r>
    </w:p>
    <w:p w14:paraId="6A395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analysis</w:t>
      </w:r>
    </w:p>
    <w:p w14:paraId="35827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sampling</w:t>
      </w:r>
    </w:p>
    <w:p w14:paraId="69704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3F39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w:t>
      </w:r>
    </w:p>
    <w:p w14:paraId="029FC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Burkholderia pseudomallei</w:t>
      </w:r>
    </w:p>
    <w:p w14:paraId="45B56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5C662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metabolism</w:t>
      </w:r>
    </w:p>
    <w:p w14:paraId="56F87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15F91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0F143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14FB3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membrane fluidity</w:t>
      </w:r>
    </w:p>
    <w:p w14:paraId="0373A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0633F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1317F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practice</w:t>
      </w:r>
    </w:p>
    <w:p w14:paraId="187A6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collagen-induced arthritis</w:t>
      </w:r>
    </w:p>
    <w:p w14:paraId="2A065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consciousness disorder</w:t>
      </w:r>
    </w:p>
    <w:p w14:paraId="5126A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cord serum</w:t>
      </w:r>
    </w:p>
    <w:p w14:paraId="52E9C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calcification</w:t>
      </w:r>
    </w:p>
    <w:p w14:paraId="6D036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35E81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244F8B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AB81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23F86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nephropathy</w:t>
      </w:r>
    </w:p>
    <w:p w14:paraId="0BEFF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retinopathy</w:t>
      </w:r>
    </w:p>
    <w:p w14:paraId="0EE86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046F5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diastolic dysfunction</w:t>
      </w:r>
    </w:p>
    <w:p w14:paraId="3EE6EE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3C565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5815B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53152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dog</w:t>
      </w:r>
    </w:p>
    <w:p w14:paraId="6DE07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56F2A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35BF4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erythrocyte count</w:t>
      </w:r>
    </w:p>
    <w:p w14:paraId="06546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6F3D753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extrapulmonary tuberculosis</w:t>
      </w:r>
    </w:p>
    <w:p w14:paraId="23C5E12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fatigue</w:t>
      </w:r>
    </w:p>
    <w:p w14:paraId="795C1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5E1BC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 chromatography</w:t>
      </w:r>
    </w:p>
    <w:p w14:paraId="69E466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banding</w:t>
      </w:r>
    </w:p>
    <w:p w14:paraId="7A4B5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diabetes</w:t>
      </w:r>
    </w:p>
    <w:p w14:paraId="36A7E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62697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homeostasis</w:t>
      </w:r>
    </w:p>
    <w:p w14:paraId="03937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4B8AD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2968C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glycomics</w:t>
      </w:r>
    </w:p>
    <w:p w14:paraId="32FA5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glycosylation</w:t>
      </w:r>
    </w:p>
    <w:p w14:paraId="48C72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hair loss</w:t>
      </w:r>
    </w:p>
    <w:p w14:paraId="1A601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injury</w:t>
      </w:r>
    </w:p>
    <w:p w14:paraId="72B9E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personnel</w:t>
      </w:r>
    </w:p>
    <w:p w14:paraId="60F95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59725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performance liquid chromatography</w:t>
      </w:r>
    </w:p>
    <w:p w14:paraId="11937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615B9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201D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hyperandrogenism</w:t>
      </w:r>
    </w:p>
    <w:p w14:paraId="6BE03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13D27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0C248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w:t>
      </w:r>
    </w:p>
    <w:p w14:paraId="70315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042E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126C2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 nephropathy</w:t>
      </w:r>
    </w:p>
    <w:p w14:paraId="5A395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5445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A (H1N1)</w:t>
      </w:r>
    </w:p>
    <w:p w14:paraId="0AD77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deficiency</w:t>
      </w:r>
    </w:p>
    <w:p w14:paraId="07D975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3C71A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70637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32851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lung disease</w:t>
      </w:r>
    </w:p>
    <w:p w14:paraId="37506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pneumonia</w:t>
      </w:r>
    </w:p>
    <w:p w14:paraId="2188B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4A65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preconditioning</w:t>
      </w:r>
    </w:p>
    <w:p w14:paraId="4D631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ketogenic diet</w:t>
      </w:r>
    </w:p>
    <w:p w14:paraId="6D041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language processing</w:t>
      </w:r>
    </w:p>
    <w:p w14:paraId="507C6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latent tuberculosis</w:t>
      </w:r>
    </w:p>
    <w:p w14:paraId="4FFE1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left ventricular diastolic dysfunction</w:t>
      </w:r>
    </w:p>
    <w:p w14:paraId="61BC6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detection</w:t>
      </w:r>
    </w:p>
    <w:p w14:paraId="1318C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composition</w:t>
      </w:r>
    </w:p>
    <w:p w14:paraId="38B562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21854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11C9C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lipidomics</w:t>
      </w:r>
    </w:p>
    <w:p w14:paraId="04CA5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6092F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biopsy</w:t>
      </w:r>
    </w:p>
    <w:p w14:paraId="00513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45C96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5A8C3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lupus erythematosus nephritis</w:t>
      </w:r>
    </w:p>
    <w:p w14:paraId="4FBFA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fragmentography</w:t>
      </w:r>
    </w:p>
    <w:p w14:paraId="07417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spectrometry</w:t>
      </w:r>
    </w:p>
    <w:p w14:paraId="76112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matrix-assisted laser desorption-ionization mass spectrometry</w:t>
      </w:r>
    </w:p>
    <w:p w14:paraId="0C344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melioidosis</w:t>
      </w:r>
    </w:p>
    <w:p w14:paraId="4BEAC9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meningococcemia</w:t>
      </w:r>
    </w:p>
    <w:p w14:paraId="093D8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8E30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58336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467F0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11DC4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microalbuminuria</w:t>
      </w:r>
    </w:p>
    <w:p w14:paraId="49D02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reaction monitoring</w:t>
      </w:r>
    </w:p>
    <w:p w14:paraId="52498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69EB5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bovis</w:t>
      </w:r>
    </w:p>
    <w:p w14:paraId="03CA1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7B265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081D2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language processing</w:t>
      </w:r>
    </w:p>
    <w:p w14:paraId="60F35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71C04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77DE1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1F4C4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4BE0E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E385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1A8F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osteoarthritis</w:t>
      </w:r>
    </w:p>
    <w:p w14:paraId="6B487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function</w:t>
      </w:r>
    </w:p>
    <w:p w14:paraId="57316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C41E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26571A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769C0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59E46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2A25D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component analysis</w:t>
      </w:r>
    </w:p>
    <w:p w14:paraId="0879F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proliferative diabetic retinopathy</w:t>
      </w:r>
    </w:p>
    <w:p w14:paraId="4AC3D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552D3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structure</w:t>
      </w:r>
    </w:p>
    <w:p w14:paraId="427A2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synthesis</w:t>
      </w:r>
    </w:p>
    <w:p w14:paraId="62478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proteinase inhibition</w:t>
      </w:r>
    </w:p>
    <w:p w14:paraId="6D51F76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Pseudomonas aeruginosa</w:t>
      </w:r>
    </w:p>
    <w:p w14:paraId="7C8E40D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psoriasis</w:t>
      </w:r>
    </w:p>
    <w:p w14:paraId="7859E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C093A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79226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38370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332E5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12C24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21AB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 associated encephalopathy</w:t>
      </w:r>
    </w:p>
    <w:p w14:paraId="16845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6DC65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D5DB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lupus erythematosus</w:t>
      </w:r>
    </w:p>
    <w:p w14:paraId="3FEAB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sneezing</w:t>
      </w:r>
    </w:p>
    <w:p w14:paraId="2A7E6C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4F1C3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08793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2C61B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3C41C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42735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 performance liquid chromatography</w:t>
      </w:r>
    </w:p>
    <w:p w14:paraId="5F1C6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5ED6F7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load</w:t>
      </w:r>
    </w:p>
    <w:p w14:paraId="77DDD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Yersinia pestis</w:t>
      </w:r>
    </w:p>
    <w:p w14:paraId="15C46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acylcarnitine</w:t>
      </w:r>
    </w:p>
    <w:p w14:paraId="2B1B7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agmatine</w:t>
      </w:r>
    </w:p>
    <w:p w14:paraId="57673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w:t>
      </w:r>
    </w:p>
    <w:p w14:paraId="2E77E3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48595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arachidic acid</w:t>
      </w:r>
    </w:p>
    <w:p w14:paraId="274E7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benzo[a]pyrene</w:t>
      </w:r>
    </w:p>
    <w:p w14:paraId="07E46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w:t>
      </w:r>
    </w:p>
    <w:p w14:paraId="5F616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 glucuronide</w:t>
      </w:r>
    </w:p>
    <w:p w14:paraId="36A6C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biliverdin</w:t>
      </w:r>
    </w:p>
    <w:p w14:paraId="372B0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08F04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cathepsin D</w:t>
      </w:r>
    </w:p>
    <w:p w14:paraId="04331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ceramide</w:t>
      </w:r>
    </w:p>
    <w:p w14:paraId="36287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citrulline</w:t>
      </w:r>
    </w:p>
    <w:p w14:paraId="492E8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docosahexaenoic acid</w:t>
      </w:r>
    </w:p>
    <w:p w14:paraId="19721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galactitol</w:t>
      </w:r>
    </w:p>
    <w:p w14:paraId="4847F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w:t>
      </w:r>
    </w:p>
    <w:p w14:paraId="0BE6F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glutamic acid</w:t>
      </w:r>
    </w:p>
    <w:p w14:paraId="37298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4E618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glycan</w:t>
      </w:r>
    </w:p>
    <w:p w14:paraId="0E380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glycerophospholipid</w:t>
      </w:r>
    </w:p>
    <w:p w14:paraId="15F3C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glycochenodeoxycholic acid</w:t>
      </w:r>
    </w:p>
    <w:p w14:paraId="4563F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glycolithocholic acid</w:t>
      </w:r>
    </w:p>
    <w:p w14:paraId="28577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haptoglobin</w:t>
      </w:r>
    </w:p>
    <w:p w14:paraId="3FD4A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 cholesterol</w:t>
      </w:r>
    </w:p>
    <w:p w14:paraId="5B6F1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w:t>
      </w:r>
    </w:p>
    <w:p w14:paraId="4F811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icosapentaenoic acid</w:t>
      </w:r>
    </w:p>
    <w:p w14:paraId="264D7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isoleucine</w:t>
      </w:r>
    </w:p>
    <w:p w14:paraId="03D58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kynurenine</w:t>
      </w:r>
    </w:p>
    <w:p w14:paraId="3248F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linoleic acid</w:t>
      </w:r>
    </w:p>
    <w:p w14:paraId="344B7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w:t>
      </w:r>
    </w:p>
    <w:p w14:paraId="4DCD3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lipidome</w:t>
      </w:r>
    </w:p>
    <w:p w14:paraId="552FA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lipoxygenase</w:t>
      </w:r>
    </w:p>
    <w:p w14:paraId="2090A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w:t>
      </w:r>
    </w:p>
    <w:p w14:paraId="69B51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lysophosphatidylcholine</w:t>
      </w:r>
    </w:p>
    <w:p w14:paraId="6473C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methamphetamine</w:t>
      </w:r>
    </w:p>
    <w:p w14:paraId="49302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oleic acid</w:t>
      </w:r>
    </w:p>
    <w:p w14:paraId="57C32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oxylipin</w:t>
      </w:r>
    </w:p>
    <w:p w14:paraId="74744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palmitic acid</w:t>
      </w:r>
    </w:p>
    <w:p w14:paraId="2C484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phosphatidylethanolamine</w:t>
      </w:r>
    </w:p>
    <w:p w14:paraId="6C95A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phosphatidylserine</w:t>
      </w:r>
    </w:p>
    <w:p w14:paraId="4330E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phospholipid</w:t>
      </w:r>
    </w:p>
    <w:p w14:paraId="47542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pioglitazone</w:t>
      </w:r>
    </w:p>
    <w:p w14:paraId="02A85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0ECFD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procalcitonin</w:t>
      </w:r>
    </w:p>
    <w:p w14:paraId="566A9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serine</w:t>
      </w:r>
    </w:p>
    <w:p w14:paraId="53752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sphingomyelin</w:t>
      </w:r>
    </w:p>
    <w:p w14:paraId="5094D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terpene</w:t>
      </w:r>
    </w:p>
    <w:p w14:paraId="788EF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terpenoid</w:t>
      </w:r>
    </w:p>
    <w:p w14:paraId="1F152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threonine</w:t>
      </w:r>
    </w:p>
    <w:p w14:paraId="08E7D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41430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w:t>
      </w:r>
    </w:p>
    <w:p w14:paraId="428DED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w:t>
      </w:r>
    </w:p>
    <w:p w14:paraId="59D87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uremic toxin</w:t>
      </w:r>
    </w:p>
    <w:p w14:paraId="6192B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uric acid</w:t>
      </w:r>
    </w:p>
    <w:p w14:paraId="549BB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valine</w:t>
      </w:r>
    </w:p>
    <w:p w14:paraId="740C2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Metabolites</w:t>
      </w:r>
    </w:p>
    <w:p w14:paraId="10402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Metabolites</w:t>
      </w:r>
    </w:p>
    <w:p w14:paraId="07DE3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37E2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A7F38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DB67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- 54</w:t>
      </w:r>
    </w:p>
    <w:p w14:paraId="2C916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194D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25E99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- 2218-1989 (electronic)</w:t>
      </w:r>
    </w:p>
    <w:p w14:paraId="0CF0F5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- 2218-1989</w:t>
      </w:r>
    </w:p>
    <w:p w14:paraId="130C6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 Demicheva, Institute of Natural Sciences and Mathematics, Ural Federal University, Ekaterinburg 620075, Russian Federation. E-mail: fimby@mail.ru</w:t>
      </w:r>
    </w:p>
    <w:p w14:paraId="5D59C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(Demicheva, Dordiuk, Polanco Espino, Ushenin, Buhler, Mukhlynina, Solovyova, Danilova) Institute of Natural Sciences and Mathematics, Ural Federal University, Ekaterinburg 620075, Russian Federation</w:t>
      </w:r>
    </w:p>
    <w:p w14:paraId="579C1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(Demicheva, Mukhlynina, Solovyova, Danilova) Institute of Immunology and Physiology of the Ural Branch of the Russian Academy of Sciences, Ekaterinburg 620049, Russian Federation</w:t>
      </w:r>
    </w:p>
    <w:p w14:paraId="1A3F2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(Ushenin) Autonomous Non-Profit Organization Artificial Intelligence Research Institute (AIRI), Moscow 105064, Russian Federation</w:t>
      </w:r>
    </w:p>
    <w:p w14:paraId="04EF3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(Aboushanab, Shevyrin, Kovaleva) Institute of Chemical Engineering, Ural Federal University, Ekaterinburg 620002, Russian Federation</w:t>
      </w:r>
    </w:p>
    <w:p w14:paraId="678F6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http://www.mdpi.com/journal/metabolites</w:t>
      </w:r>
    </w:p>
    <w:p w14:paraId="02C06A9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https://dx.doi.org/10.3390/metabo14010054</w:t>
      </w:r>
    </w:p>
    <w:p w14:paraId="2AC6A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2552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http://ovidsp.ovid.com/ovidweb.cgi?T=JS&amp;PAGE=reference&amp;D=emexb&amp;NEWS=N&amp;AN=2028068465</w:t>
      </w:r>
    </w:p>
    <w:p w14:paraId="36D1A5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3D7E625" w14:textId="77777777" w:rsidR="00240BD7" w:rsidRPr="00240BD7" w:rsidRDefault="00240BD7" w:rsidP="00240BD7">
      <w:pPr>
        <w:pStyle w:val="PlainText"/>
        <w:rPr>
          <w:rFonts w:ascii="Courier New" w:hAnsi="Courier New" w:cs="Courier New"/>
        </w:rPr>
      </w:pPr>
    </w:p>
    <w:p w14:paraId="2CA4D9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https://ovidsp.ovid.com/ovidweb.cgi?T=JS&amp;CSC=Y&amp;NEWS=N&amp;PAGE=fulltext&amp;D=emexb&amp;DO=10.3390%2fmetabo14010054Link to the External Link Resolver: https://libkey.io/libraries/2281/openurl?genre=article&amp;aulast=Demicheva&amp;issn=2218-1989&amp;title=Metabolites&amp;atitle=Advances+in+Mass+Spectrometry-Based+Blood+Metabolomics+Profiling+for+Non-Cancer+Diseases%3A+A+Comprehensive+Review&amp;volume=14&amp;issue=1&amp;spage=54&amp;epage=&amp;date=2024&amp;doi=10.3390%2Fmetabo14010054&amp;pmid=&amp;sid=OVID:embase </w:t>
      </w:r>
    </w:p>
    <w:p w14:paraId="4B476EAB" w14:textId="77777777" w:rsidR="00240BD7" w:rsidRPr="00240BD7" w:rsidRDefault="00240BD7" w:rsidP="00240BD7">
      <w:pPr>
        <w:pStyle w:val="PlainText"/>
        <w:rPr>
          <w:rFonts w:ascii="Courier New" w:hAnsi="Courier New" w:cs="Courier New"/>
        </w:rPr>
      </w:pPr>
    </w:p>
    <w:p w14:paraId="0E6D7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 </w:t>
      </w:r>
    </w:p>
    <w:p w14:paraId="19C00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E3B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183F7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- 640494355</w:t>
      </w:r>
    </w:p>
    <w:p w14:paraId="5586D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- 36869725 [https://www.ncbi.nlm.nih.gov/pubmed/?term=36869725]</w:t>
      </w:r>
    </w:p>
    <w:p w14:paraId="30CC3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Association Between Gut Microbiota and Delirium in Acutely Ill Older Adults</w:t>
      </w:r>
    </w:p>
    <w:p w14:paraId="2656A12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Garcez F.B.</w:t>
      </w:r>
    </w:p>
    <w:p w14:paraId="647069D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Garcia de Alencar J.C.</w:t>
      </w:r>
    </w:p>
    <w:p w14:paraId="479A65A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Fernandez S.S.M.</w:t>
      </w:r>
    </w:p>
    <w:p w14:paraId="093AA91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Avelino-Silva V.I.</w:t>
      </w:r>
    </w:p>
    <w:p w14:paraId="2A76712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Sabino E.C.</w:t>
      </w:r>
    </w:p>
    <w:p w14:paraId="1CE0118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Martins R.C.R.</w:t>
      </w:r>
    </w:p>
    <w:p w14:paraId="5B0C530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Franco L.A.M.</w:t>
      </w:r>
    </w:p>
    <w:p w14:paraId="02D9691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Lima Ribeiro S.M.</w:t>
      </w:r>
    </w:p>
    <w:p w14:paraId="69A075E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Possolo de Souza H.</w:t>
      </w:r>
    </w:p>
    <w:p w14:paraId="4BD74E9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Avelino-Silva T.J. </w:t>
      </w:r>
    </w:p>
    <w:p w14:paraId="1DEF18D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Garcia de Alencar, Julio Cesar; ORCID: https://orcid.org/0000-0001-5859-6060</w:t>
      </w:r>
    </w:p>
    <w:p w14:paraId="78993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8182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Our aim was to investigate the association between gut microbiota and delirium occurrence in acutely ill older adults. We included 133 participants 65+ years consecutively admitted to the emergency department of a tertiary university hospital, between September 2019 and March 2020. We excluded candidates with &gt;=24-hour antibiotic utilization on admission, recent prebiotic or probiotic utilization, artificial nutrition, acute gastrointestinal disorders, severe traumatic brain injury, recent hospitalization, institutionalization, expected discharge &lt;=48 hours, or admission for end-of-life care. A trained research team followed a standardized interview protocol to collect sociodemographic, clinical, and laboratory data on admission and throughout the hospital stay. Our exposure measures were gut microbiota alpha and beta diversities, taxa relative abundance, and core microbiome. Our primary outcome was delirium, assessed twice daily using the Confusion Assessment Method. Delirium was detected in 38 participants (29%). We analyzed 257 swab samples. After adjusting for potential confounders, we observed that a greater alpha diversity (higher abundance and richness of microorganisms) was associated with a lower risk of delirium, as measured by the Shannon (odds ratio [OR] = 0.77; 95% confidence interval [CI] = 0.60-0.99; p = .042) and Pielou indexes (OR = 0.69; 95% CI = 0.51-0.87; p = .005). Bacterial taxa associated with pro-inflammatory pathways (Enterobacteriaceae) and modulation of relevant neurotransmitters (Serratia: dopamine; Bacteroides, Parabacteroides: GABA) were more common in participants with delirium. Gut microbiota diversity and composition were significantly different in acutely ill hospitalized older adults who experienced delirium. Our work is an original proof-of-concept investigation that lays a foundation for future biomarker studies and potential therapeutic targets for delirium prevention and treatment.Copyright © The Author(s) 2023. Published by Oxford University Press on behalf of The Gerontological Society of America. All rights reserved. For permissions, please e-mail: journals.permissions@oup.com.</w:t>
      </w:r>
    </w:p>
    <w:p w14:paraId="41AA1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348E76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*delirium/ep [Epidemiology]</w:t>
      </w:r>
    </w:p>
    <w:p w14:paraId="585F9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653ED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7E5B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2A8A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1A9C1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7187A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The journals of gerontology. Series A, Biological sciences and medical sciences</w:t>
      </w:r>
    </w:p>
    <w:p w14:paraId="7CAEC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Gerontol A Biol Sci Med Sci</w:t>
      </w:r>
    </w:p>
    <w:p w14:paraId="59391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DAE3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- 78</w:t>
      </w:r>
    </w:p>
    <w:p w14:paraId="2093A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5B5CD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- 1320</w:t>
      </w:r>
    </w:p>
    <w:p w14:paraId="13E335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- 1327</w:t>
      </w:r>
    </w:p>
    <w:p w14:paraId="0E829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21BF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NLM (Medline)</w:t>
      </w:r>
    </w:p>
    <w:p w14:paraId="47006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- 1758-535X (electronic)</w:t>
      </w:r>
    </w:p>
    <w:p w14:paraId="75C7C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- 1758-535X</w:t>
      </w:r>
    </w:p>
    <w:p w14:paraId="0C8885C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(Garcez, Avelino-Silva) Laboratorio de Investigacao Medica em Envelhecimento (LIM 66), Servico de Geriatria, Hospital das Clinicas HCFMUSP, Faculdade de Medicina, Universidade de Sao Paulo, Sao Paulo, Brazil</w:t>
      </w:r>
    </w:p>
    <w:p w14:paraId="6C80783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(Garcez) Departamento de Medicina, Universidade Federal de Sergipe, Hospital Universitario, Sao Cristovao, Brazil</w:t>
      </w:r>
    </w:p>
    <w:p w14:paraId="1790787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(Garcia de Alencar, Possolo de Souza) Laboratorio de Investigacao Medica em Emergencias Clinicas (LIM 51), Departamento de Clinica Medica, Hospital das Clinicas HCFMUSP, Faculdade de Medicina, Universidade de Sao Paulo, Sao Paulo, Brazil</w:t>
      </w:r>
    </w:p>
    <w:p w14:paraId="1C699C8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(Fernandez, Lima Ribeiro) Departamento de Nutricao, Faculdade de Saude Publica, Universidade de Sao Paulo, Sao Paulo, Brazil</w:t>
      </w:r>
    </w:p>
    <w:p w14:paraId="1AA6F58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(Avelino-Silva, Sabino) Departamento de Molestias Infecciosas e Parasitarias, Faculdade de Medicina, Universidade de Sao Paulo, Sao Paulo, Brazil</w:t>
      </w:r>
    </w:p>
    <w:p w14:paraId="122734D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(Avelino-Silva, Avelino-Silva) Faculdade Israelita de Ciencias da Saude Albert Einstein, Hospital Israelita Albert Einstein, Sao Paulo, Brazil</w:t>
      </w:r>
    </w:p>
    <w:p w14:paraId="0523A17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(Sabino, Martins, Franco) Laboratorio de Parasitologia Medica (LIM 46), Instituto de Medicina Tropical, Faculdade de Medicina, Universidade de Sao Paulo, Sao Paulo, Brazil</w:t>
      </w:r>
    </w:p>
    <w:p w14:paraId="42F5CE8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https://dx.doi.org/10.1093/gerona/glad074</w:t>
      </w:r>
    </w:p>
    <w:p w14:paraId="6B022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BD03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http://ovidsp.ovid.com/ovidweb.cgi?T=JS&amp;PAGE=reference&amp;D=emexb&amp;NEWS=N&amp;AN=640494355</w:t>
      </w:r>
    </w:p>
    <w:p w14:paraId="0E392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2327AC2" w14:textId="77777777" w:rsidR="00240BD7" w:rsidRPr="00240BD7" w:rsidRDefault="00240BD7" w:rsidP="00240BD7">
      <w:pPr>
        <w:pStyle w:val="PlainText"/>
        <w:rPr>
          <w:rFonts w:ascii="Courier New" w:hAnsi="Courier New" w:cs="Courier New"/>
        </w:rPr>
      </w:pPr>
    </w:p>
    <w:p w14:paraId="259C3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https://ovidsp.ovid.com/ovidweb.cgi?T=JS&amp;CSC=Y&amp;NEWS=N&amp;PAGE=fulltext&amp;D=emexb&amp;DO=10.1093%2fgerona%2fglad074Link to the External Link Resolver: https://libkey.io/libraries/2281/openurl?genre=article&amp;aulast=Garcez&amp;issn=1758-535X&amp;title=The+journals+of+gerontology.+Series+A%2C+Biological+sciences+and+medical+sciences&amp;atitle=Association+Between+Gut+Microbiota+and+Delirium+in+Acutely+Ill+Older+Adults&amp;volume=78&amp;issue=8&amp;spage=1320&amp;epage=1327&amp;date=2023&amp;doi=10.1093%2Fgerona%2Fglad074&amp;pmid=36869725&amp;sid=OVID:embase </w:t>
      </w:r>
    </w:p>
    <w:p w14:paraId="75298571" w14:textId="77777777" w:rsidR="00240BD7" w:rsidRPr="00240BD7" w:rsidRDefault="00240BD7" w:rsidP="00240BD7">
      <w:pPr>
        <w:pStyle w:val="PlainText"/>
        <w:rPr>
          <w:rFonts w:ascii="Courier New" w:hAnsi="Courier New" w:cs="Courier New"/>
        </w:rPr>
      </w:pPr>
    </w:p>
    <w:p w14:paraId="54F13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 </w:t>
      </w:r>
    </w:p>
    <w:p w14:paraId="43D3A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A555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2724A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- 2027988146</w:t>
      </w:r>
    </w:p>
    <w:p w14:paraId="439C3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Ferroptosis: a new antidepressant pharmacological mechanism</w:t>
      </w:r>
    </w:p>
    <w:p w14:paraId="5A371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G.</w:t>
      </w:r>
    </w:p>
    <w:p w14:paraId="0E69C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Lv S.</w:t>
      </w:r>
    </w:p>
    <w:p w14:paraId="0A08B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Zhong X.</w:t>
      </w:r>
    </w:p>
    <w:p w14:paraId="0AFB9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X.</w:t>
      </w:r>
    </w:p>
    <w:p w14:paraId="713C4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Yi Y.</w:t>
      </w:r>
    </w:p>
    <w:p w14:paraId="301BB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 Y.</w:t>
      </w:r>
    </w:p>
    <w:p w14:paraId="3347B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 W.</w:t>
      </w:r>
    </w:p>
    <w:p w14:paraId="6271B5D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 J.</w:t>
      </w:r>
    </w:p>
    <w:p w14:paraId="3F59001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Teng J. </w:t>
      </w:r>
    </w:p>
    <w:p w14:paraId="54658B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6A5D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incidence rate of depression, a mental disorder, is steadily increasing and has the potential to become a major global disability factor. Given the complex pathological mechanisms involved in depression, the use of conventional antidepressants may lead to severe complications due to their side effects. Hence, there is a critical need to explore the development of novel antidepressants. Ferroptosis, a newly recognized form of cell death, has been found to be closely linked to the onset of depression. Several studies have indicated that certain active ingredients can ameliorate depression by modulating the ferroptosis signaling pathway. Notably, traditional Chinese medicine (TCM) active ingredients and TCM prescriptions have demonstrated promising antidepressant effects in previous investigations owing to their unique advantages in antidepressant therapy. Building upon these findings, our objective was to review recent relevant research and provide new insights and directions for the development and application of innovative antidepressant strategies.Copyright © 2024 Zhang, Lv, Zhong, Li, Yi, Lu, Yan, Li and Teng.</w:t>
      </w:r>
    </w:p>
    <w:p w14:paraId="3457C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27C98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sequence</w:t>
      </w:r>
    </w:p>
    <w:p w14:paraId="78D68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amygdala</w:t>
      </w:r>
    </w:p>
    <w:p w14:paraId="589F0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w:t>
      </w:r>
    </w:p>
    <w:p w14:paraId="69185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activity</w:t>
      </w:r>
    </w:p>
    <w:p w14:paraId="66838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5E54C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6467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0850A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18865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7503C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2CB30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6AFF3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therapy</w:t>
      </w:r>
    </w:p>
    <w:p w14:paraId="5BF26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death</w:t>
      </w:r>
    </w:p>
    <w:p w14:paraId="7CA29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03EA0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medicine</w:t>
      </w:r>
    </w:p>
    <w:p w14:paraId="4372B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23C07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cyclization</w:t>
      </w:r>
    </w:p>
    <w:p w14:paraId="29B48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0CA243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polymorphism</w:t>
      </w:r>
    </w:p>
    <w:p w14:paraId="47FCB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45301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conversion</w:t>
      </w:r>
    </w:p>
    <w:p w14:paraId="6077E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72C41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*ferroptosis</w:t>
      </w:r>
    </w:p>
    <w:p w14:paraId="68343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36843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deletion</w:t>
      </w:r>
    </w:p>
    <w:p w14:paraId="0A722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5763C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2A27C0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herbal medicine</w:t>
      </w:r>
    </w:p>
    <w:p w14:paraId="52192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294D1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DBE9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3463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7C9C8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33194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C7B8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homeostasis</w:t>
      </w:r>
    </w:p>
    <w:p w14:paraId="58F6F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overload</w:t>
      </w:r>
    </w:p>
    <w:p w14:paraId="16107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0FF16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3C017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w:t>
      </w:r>
    </w:p>
    <w:p w14:paraId="1E9D2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0D413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9424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1EBEE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1D65D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membrane potential</w:t>
      </w:r>
    </w:p>
    <w:p w14:paraId="680F8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mitochondrion</w:t>
      </w:r>
    </w:p>
    <w:p w14:paraId="372FA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degeneration</w:t>
      </w:r>
    </w:p>
    <w:p w14:paraId="3AC1F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3D347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21971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3D5C0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DE41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spectroscopy</w:t>
      </w:r>
    </w:p>
    <w:p w14:paraId="021E0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55519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35948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DC4B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post-stroke depression</w:t>
      </w:r>
    </w:p>
    <w:p w14:paraId="1FF90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2FF487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prescription</w:t>
      </w:r>
    </w:p>
    <w:p w14:paraId="53083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CCD40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proteomics</w:t>
      </w:r>
    </w:p>
    <w:p w14:paraId="69344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4AD2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1FDA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apnea syndromes</w:t>
      </w:r>
    </w:p>
    <w:p w14:paraId="0B38C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synaptic transmission</w:t>
      </w:r>
    </w:p>
    <w:p w14:paraId="1C1D3D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resistant depression</w:t>
      </w:r>
    </w:p>
    <w:p w14:paraId="28CBB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ubiquitination</w:t>
      </w:r>
    </w:p>
    <w:p w14:paraId="29B23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359AA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w:t>
      </w:r>
    </w:p>
    <w:p w14:paraId="0853A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0B546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agent/dt [Drug Therapy]</w:t>
      </w:r>
    </w:p>
    <w:p w14:paraId="400CA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agent/pd [Pharmacology]</w:t>
      </w:r>
    </w:p>
    <w:p w14:paraId="41157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w:t>
      </w:r>
    </w:p>
    <w:p w14:paraId="6F74D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w:t>
      </w:r>
    </w:p>
    <w:p w14:paraId="6FB8C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w:t>
      </w:r>
    </w:p>
    <w:p w14:paraId="1F39BD8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CD71 antigen</w:t>
      </w:r>
    </w:p>
    <w:p w14:paraId="0529352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ceruloplasmin</w:t>
      </w:r>
    </w:p>
    <w:p w14:paraId="18E98AE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corticosterone</w:t>
      </w:r>
    </w:p>
    <w:p w14:paraId="5281F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cystine</w:t>
      </w:r>
    </w:p>
    <w:p w14:paraId="602A4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deferoxamine</w:t>
      </w:r>
    </w:p>
    <w:p w14:paraId="507895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dexpanthenol</w:t>
      </w:r>
    </w:p>
    <w:p w14:paraId="3D11CA4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docosahexaenoic acid</w:t>
      </w:r>
    </w:p>
    <w:p w14:paraId="6E8A293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edaravone</w:t>
      </w:r>
    </w:p>
    <w:p w14:paraId="455BD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etomidate</w:t>
      </w:r>
    </w:p>
    <w:p w14:paraId="7027E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ferritin</w:t>
      </w:r>
    </w:p>
    <w:p w14:paraId="46D6D0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ferroportin</w:t>
      </w:r>
    </w:p>
    <w:p w14:paraId="3A183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ferroportin 1</w:t>
      </w:r>
    </w:p>
    <w:p w14:paraId="4DA15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gallic acid</w:t>
      </w:r>
    </w:p>
    <w:p w14:paraId="424D6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transporter 4</w:t>
      </w:r>
    </w:p>
    <w:p w14:paraId="2EFC7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reductase</w:t>
      </w:r>
    </w:p>
    <w:p w14:paraId="265E4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guanosine triphosphate cyclohydrolase I</w:t>
      </w:r>
    </w:p>
    <w:p w14:paraId="099D9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w:t>
      </w:r>
    </w:p>
    <w:p w14:paraId="7DC7B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71B5D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ketamine</w:t>
      </w:r>
    </w:p>
    <w:p w14:paraId="6772F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lipoxygenase</w:t>
      </w:r>
    </w:p>
    <w:p w14:paraId="408FE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lithium ion</w:t>
      </w:r>
    </w:p>
    <w:p w14:paraId="6AD70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malonaldehyde</w:t>
      </w:r>
    </w:p>
    <w:p w14:paraId="56A5D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midazolam</w:t>
      </w:r>
    </w:p>
    <w:p w14:paraId="347F4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spray</w:t>
      </w:r>
    </w:p>
    <w:p w14:paraId="10D69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pentetrazole</w:t>
      </w:r>
    </w:p>
    <w:p w14:paraId="128A4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phosphatidylethanolamine</w:t>
      </w:r>
    </w:p>
    <w:p w14:paraId="5EBB7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594C5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propofol</w:t>
      </w:r>
    </w:p>
    <w:p w14:paraId="61EC4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3F92F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sapropterin</w:t>
      </w:r>
    </w:p>
    <w:p w14:paraId="0318DF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selenocysteine</w:t>
      </w:r>
    </w:p>
    <w:p w14:paraId="6C52B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silibinin</w:t>
      </w:r>
    </w:p>
    <w:p w14:paraId="3CD307B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streptozocin</w:t>
      </w:r>
    </w:p>
    <w:p w14:paraId="06DB7EE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superoxide dismutase</w:t>
      </w:r>
    </w:p>
    <w:p w14:paraId="2DA01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tau protein</w:t>
      </w:r>
    </w:p>
    <w:p w14:paraId="71947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thioredoxin reductase 1</w:t>
      </w:r>
    </w:p>
    <w:p w14:paraId="66ADC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w:t>
      </w:r>
    </w:p>
    <w:p w14:paraId="3324C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antidepressant agent</w:t>
      </w:r>
    </w:p>
    <w:p w14:paraId="24E97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antidepressant agent / drug therapy / depression</w:t>
      </w:r>
    </w:p>
    <w:p w14:paraId="2BCD6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Pharmacology</w:t>
      </w:r>
    </w:p>
    <w:p w14:paraId="03359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Pharmacol.</w:t>
      </w:r>
    </w:p>
    <w:p w14:paraId="3B3D2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4F9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A8A9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- 1339057</w:t>
      </w:r>
    </w:p>
    <w:p w14:paraId="431E1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4C54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4EE2C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- 1663-9812 (electronic)</w:t>
      </w:r>
    </w:p>
    <w:p w14:paraId="6C052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- 1663-9812</w:t>
      </w:r>
    </w:p>
    <w:p w14:paraId="1C928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Teng, Department of First Clinical Medical College, Shandong University of Traditional Chinese Medicine, Jinan, China. E-mail: 60170099@sdutcm.edu.cn</w:t>
      </w:r>
    </w:p>
    <w:p w14:paraId="3B4DA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Lv, Zhong, Lu, Teng) Department of First Clinical Medical College, Shandong University of Traditional Chinese Medicine, Jinan, China</w:t>
      </w:r>
    </w:p>
    <w:p w14:paraId="2DBD0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Wangjing Hospital, China Academy of Chinese Medical Sciences, Beijing, China</w:t>
      </w:r>
    </w:p>
    <w:p w14:paraId="4721F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(Yi) College of Traditional Chinese Medicine, Shandong University of Traditional Chinese Medicine, Jinan, China</w:t>
      </w:r>
    </w:p>
    <w:p w14:paraId="7E15F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 Li) Affiliated Hospital of Shandong University of Traditional Chinese Medicine, Jinan, China</w:t>
      </w:r>
    </w:p>
    <w:p w14:paraId="2BE0D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http://www.frontiersin.org/Pharmacology</w:t>
      </w:r>
    </w:p>
    <w:p w14:paraId="6BE0B9C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https://dx.doi.org/10.3389/fphar.2023.1339057</w:t>
      </w:r>
    </w:p>
    <w:p w14:paraId="27448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A982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http://ovidsp.ovid.com/ovidweb.cgi?T=JS&amp;PAGE=reference&amp;D=emexb&amp;NEWS=N&amp;AN=2027988146</w:t>
      </w:r>
    </w:p>
    <w:p w14:paraId="0B117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84AEE0" w14:textId="77777777" w:rsidR="00240BD7" w:rsidRPr="00240BD7" w:rsidRDefault="00240BD7" w:rsidP="00240BD7">
      <w:pPr>
        <w:pStyle w:val="PlainText"/>
        <w:rPr>
          <w:rFonts w:ascii="Courier New" w:hAnsi="Courier New" w:cs="Courier New"/>
        </w:rPr>
      </w:pPr>
    </w:p>
    <w:p w14:paraId="55359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https://ovidsp.ovid.com/ovidweb.cgi?T=JS&amp;CSC=Y&amp;NEWS=N&amp;PAGE=fulltext&amp;D=emexb&amp;DO=10.3389%2ffphar.2023.1339057Link to the External Link Resolver: https://libkey.io/libraries/2281/openurl?genre=article&amp;aulast=Zhang&amp;issn=1663-9812&amp;title=Frontiers+in+Pharmacology&amp;atitle=Ferroptosis%3A+a+new+antidepressant+pharmacological+mechanism&amp;volume=14&amp;issue=&amp;spage=1339057&amp;epage=&amp;date=2023&amp;doi=10.3389%2Ffphar.2023.1339057&amp;pmid=&amp;sid=OVID:embase </w:t>
      </w:r>
    </w:p>
    <w:p w14:paraId="0351855C" w14:textId="77777777" w:rsidR="00240BD7" w:rsidRPr="00240BD7" w:rsidRDefault="00240BD7" w:rsidP="00240BD7">
      <w:pPr>
        <w:pStyle w:val="PlainText"/>
        <w:rPr>
          <w:rFonts w:ascii="Courier New" w:hAnsi="Courier New" w:cs="Courier New"/>
        </w:rPr>
      </w:pPr>
    </w:p>
    <w:p w14:paraId="6975B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 </w:t>
      </w:r>
    </w:p>
    <w:p w14:paraId="64918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D597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2BEF2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- 2029766702</w:t>
      </w:r>
    </w:p>
    <w:p w14:paraId="109515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- 38211636 [https://www.ncbi.nlm.nih.gov/pubmed/?term=38211636]</w:t>
      </w:r>
    </w:p>
    <w:p w14:paraId="426889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Azithromycin preserves adult hippocampal neurogenesis and behavior in a mouse model of sepsis</w:t>
      </w:r>
    </w:p>
    <w:p w14:paraId="3F7D62E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Rodriguez-Moreno C.B.</w:t>
      </w:r>
    </w:p>
    <w:p w14:paraId="4848620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Caneque-Rufo H.</w:t>
      </w:r>
    </w:p>
    <w:p w14:paraId="1BE4A6A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Flor-Garcia M.</w:t>
      </w:r>
    </w:p>
    <w:p w14:paraId="2DD9B91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Terreros-Roncal J.</w:t>
      </w:r>
    </w:p>
    <w:p w14:paraId="149EAD8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Moreno-Jimenez E.P.</w:t>
      </w:r>
    </w:p>
    <w:p w14:paraId="2674E04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Pallas-Bazarra N.</w:t>
      </w:r>
    </w:p>
    <w:p w14:paraId="6CCCC66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Bressa C.</w:t>
      </w:r>
    </w:p>
    <w:p w14:paraId="06E4499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Larrosa M.</w:t>
      </w:r>
    </w:p>
    <w:p w14:paraId="7EE8F0F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Cafini F.</w:t>
      </w:r>
    </w:p>
    <w:p w14:paraId="497100E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Llorens-Martin M. </w:t>
      </w:r>
    </w:p>
    <w:p w14:paraId="0F3CA1B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Llorens-Martin, Maria; ORCID: https://orcid.org/0000-0001-9129-5198</w:t>
      </w:r>
    </w:p>
    <w:p w14:paraId="2414D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4E7E7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mammalian hippocampus can generate new neurons throughout life. Known as adult hippocampal neurogenesis (AHN), this process participates in learning, memory, mood regulation, and forgetting. The continuous incorporation of new neurons enhances the plasticity of the hippocampus and contributes to the cognitive reserve in aged individuals. However, the integrity of AHN is targeted by numerous pathological conditions, including neurodegenerative diseases and sustained inflammation. In this regard, the latter causes cognitive decline, mood alterations, and multiple AHN impairments. In fact, the systemic administration of Lipopolysaccharide (LPS) from E. coli to mice (a model of sepsis) triggers depression-like behavior, impairs pattern separation, and decreases the survival, maturation, and synaptic integration of adult-born hippocampal dentate granule cells. Here we tested the capacity of the macrolide antibiotic azithromycin to neutralize the deleterious consequences of LPS administration in female C57BL6J mice. This antibiotic exerted potent neuroprotective effects. It reversed the increased immobility time during the Porsolt test, hippocampal secretion of pro-inflammatory cytokines, and AHN impairments. Moreover, azithromycin promoted the synaptic integration of adult-born neurons and functionally remodeled the gut microbiome. Therefore, our data point to azithromycin as a clinically relevant drug with the putative capacity to ameliorate the negative consequences of chronic inflammation by modulating AHN and hippocampal-related behaviors.Copyright © 2024 The Author(s)</w:t>
      </w:r>
    </w:p>
    <w:p w14:paraId="63C09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DF84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behavior</w:t>
      </w:r>
    </w:p>
    <w:p w14:paraId="67D7A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5736B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82AE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50534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25FDE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8E1F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disease/et [Etiology]</w:t>
      </w:r>
    </w:p>
    <w:p w14:paraId="2EFDC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5A1C8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inflammation</w:t>
      </w:r>
    </w:p>
    <w:p w14:paraId="13DAD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DC70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67FE7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27931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0F93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03888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26D50B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5639B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F646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9412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w:t>
      </w:r>
    </w:p>
    <w:p w14:paraId="6290C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68265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21809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D8FC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Retroviridae</w:t>
      </w:r>
    </w:p>
    <w:p w14:paraId="6FF40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*sepsis/dt [Drug Therapy]</w:t>
      </w:r>
    </w:p>
    <w:p w14:paraId="7FC2A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synaptic transmission</w:t>
      </w:r>
    </w:p>
    <w:p w14:paraId="68CCF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1997D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within host interaction</w:t>
      </w:r>
    </w:p>
    <w:p w14:paraId="72187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*azithromycin/do [Drug Dose]</w:t>
      </w:r>
    </w:p>
    <w:p w14:paraId="30775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*azithromycin/dt [Drug Therapy]</w:t>
      </w:r>
    </w:p>
    <w:p w14:paraId="6D582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*azithromycin/po [Oral Drug Administration]</w:t>
      </w:r>
    </w:p>
    <w:p w14:paraId="6A3AD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*azithromycin/pd [Pharmacology]</w:t>
      </w:r>
    </w:p>
    <w:p w14:paraId="6EED6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24B30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02410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hippocampus neurogenesis</w:t>
      </w:r>
    </w:p>
    <w:p w14:paraId="14525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azithromycin</w:t>
      </w:r>
    </w:p>
    <w:p w14:paraId="36FA4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drug therapy / sepsis</w:t>
      </w:r>
    </w:p>
    <w:p w14:paraId="3A9B1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Brain, Behavior, and Immunity</w:t>
      </w:r>
    </w:p>
    <w:p w14:paraId="6AEAE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Brain Behav. Immun.</w:t>
      </w:r>
    </w:p>
    <w:p w14:paraId="51437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5815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- 117</w:t>
      </w:r>
    </w:p>
    <w:p w14:paraId="6DB47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- 135</w:t>
      </w:r>
    </w:p>
    <w:p w14:paraId="40543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- 148</w:t>
      </w:r>
    </w:p>
    <w:p w14:paraId="7A5E8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78607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Academic Press Inc.</w:t>
      </w:r>
    </w:p>
    <w:p w14:paraId="0BEBD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- 0889-1591</w:t>
      </w:r>
    </w:p>
    <w:p w14:paraId="714FF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- 1090-2139</w:t>
      </w:r>
    </w:p>
    <w:p w14:paraId="242CC11F" w14:textId="77777777" w:rsidR="00240BD7" w:rsidRPr="00863623" w:rsidRDefault="00240BD7" w:rsidP="00240BD7">
      <w:pPr>
        <w:pStyle w:val="PlainText"/>
        <w:rPr>
          <w:rFonts w:ascii="Courier New" w:hAnsi="Courier New" w:cs="Courier New"/>
          <w:lang w:val="pt-PT"/>
        </w:rPr>
      </w:pPr>
      <w:r w:rsidRPr="00240BD7">
        <w:rPr>
          <w:rFonts w:ascii="Courier New" w:hAnsi="Courier New" w:cs="Courier New"/>
        </w:rPr>
        <w:t xml:space="preserve">AD  - F. Cafini, Faculty of Biomedical and Health Sciences, Universidad Europea de Madrid, Madrid, Spain. </w:t>
      </w:r>
      <w:r w:rsidRPr="00863623">
        <w:rPr>
          <w:rFonts w:ascii="Courier New" w:hAnsi="Courier New" w:cs="Courier New"/>
          <w:lang w:val="pt-PT"/>
        </w:rPr>
        <w:t>E-mail: fabio.cafini@universidadeuropea.es</w:t>
      </w:r>
    </w:p>
    <w:p w14:paraId="63F986A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(Rodriguez-Moreno, Flor-Garcia, Terreros-Roncal, Moreno-Jimenez, Llorens-Martin) Department of Molecular Neuropathology, Centro de Biologia Molecular "Severo Ochoa" (CBMSO), Spanish Research Council (CSIC)-Universidad Autonoma de Madrid (UAM), Madrid, Spain</w:t>
      </w:r>
    </w:p>
    <w:p w14:paraId="76B0481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(Rodriguez-Moreno, Flor-Garcia, Terreros-Roncal, Moreno-Jimenez, Llorens-Martin) Center for Networked Biomedical Research on Neurodegenerative Diseases (CIBERNED), Madrid, Spain</w:t>
      </w:r>
    </w:p>
    <w:p w14:paraId="63CB0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(Caneque-Rufo) Department of Chemistry and Biochemistry, School of Pharmacy, Universidad San Pablo-CEU, CEU Universities, Urbanizacion Monteprincipe, Boadilla del Monte 28660, Spain</w:t>
      </w:r>
    </w:p>
    <w:p w14:paraId="7E2DF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(Caneque-Rufo) Department of Health and Pharmaceutical Sciences, School of Pharmacy, Universidad San Pablo-CEU, CEU Universities, Urbanizacion Monteprincipe, Boadilla del Monte 28660, Spain</w:t>
      </w:r>
    </w:p>
    <w:p w14:paraId="457D7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(Flor-Garcia, Terreros-Roncal, Moreno-Jimenez) Department of Molecular Biology, Faculty of Sciences, Universidad Autonoma de Madrid, Madrid, Spain</w:t>
      </w:r>
    </w:p>
    <w:p w14:paraId="79C83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(Pallas-Bazarra) Centre for Developmental Neurobiology, Institute of Psychiatry, Psychology and Neuroscience, King's College London, London SE1 1UL, United Kingdom</w:t>
      </w:r>
    </w:p>
    <w:p w14:paraId="11ADC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(Pallas-Bazarra) MRC Centre for Neurodevelopmental Disorders, King's College London, London SE1 1UL, United Kingdom</w:t>
      </w:r>
    </w:p>
    <w:p w14:paraId="53407CD5" w14:textId="77777777" w:rsidR="00240BD7" w:rsidRPr="00240BD7" w:rsidRDefault="00240BD7" w:rsidP="00240BD7">
      <w:pPr>
        <w:pStyle w:val="PlainText"/>
        <w:rPr>
          <w:rFonts w:ascii="Courier New" w:hAnsi="Courier New" w:cs="Courier New"/>
        </w:rPr>
      </w:pPr>
      <w:r w:rsidRPr="00863623">
        <w:rPr>
          <w:rFonts w:ascii="Courier New" w:hAnsi="Courier New" w:cs="Courier New"/>
          <w:lang w:val="pt-PT"/>
        </w:rPr>
        <w:t xml:space="preserve">M1  - (Bressa) Facultad de Ciencias Experimentales, Universidad Francisco de Vitoria, Ctra. </w:t>
      </w:r>
      <w:r w:rsidRPr="00240BD7">
        <w:rPr>
          <w:rFonts w:ascii="Courier New" w:hAnsi="Courier New" w:cs="Courier New"/>
        </w:rPr>
        <w:t>Pozuelo-Majadahonda Km 1,800, Pozuelo de Alarcon, Madrid 28223, Spain</w:t>
      </w:r>
    </w:p>
    <w:p w14:paraId="6C01C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(Larrosa) Department of Food Science and Nutrition, Faculty of Pharmacy, Universidad Complutense de Madrid, Madrid 28040, Spain</w:t>
      </w:r>
    </w:p>
    <w:p w14:paraId="1BA1D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(Cafini) Faculty of Biomedical and Health Sciences, Universidad Europea de Madrid, Madrid, Spain</w:t>
      </w:r>
    </w:p>
    <w:p w14:paraId="29B862F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C3  - zithromax: Pfizer</w:t>
      </w:r>
    </w:p>
    <w:p w14:paraId="21B94D1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C4  - Pfizer</w:t>
      </w:r>
    </w:p>
    <w:p w14:paraId="5CCF1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https://www.sciencedirect.com/science/journal/08891591</w:t>
      </w:r>
    </w:p>
    <w:p w14:paraId="0FB3B08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https://dx.doi.org/10.1016/j.bbi.2024.01.005</w:t>
      </w:r>
    </w:p>
    <w:p w14:paraId="7B86F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4DDA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http://ovidsp.ovid.com/ovidweb.cgi?T=JS&amp;PAGE=reference&amp;D=emexb&amp;NEWS=N&amp;AN=2029766702</w:t>
      </w:r>
    </w:p>
    <w:p w14:paraId="469CA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3FABDEE" w14:textId="77777777" w:rsidR="00240BD7" w:rsidRPr="00240BD7" w:rsidRDefault="00240BD7" w:rsidP="00240BD7">
      <w:pPr>
        <w:pStyle w:val="PlainText"/>
        <w:rPr>
          <w:rFonts w:ascii="Courier New" w:hAnsi="Courier New" w:cs="Courier New"/>
        </w:rPr>
      </w:pPr>
    </w:p>
    <w:p w14:paraId="45550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https://ovidsp.ovid.com/ovidweb.cgi?T=JS&amp;CSC=Y&amp;NEWS=N&amp;PAGE=fulltext&amp;D=emexb&amp;DO=10.1016%2fj.bbi.2024.01.005Link to the External Link Resolver: https://libkey.io/libraries/2281/openurl?genre=article&amp;aulast=Rodriguez-Moreno&amp;issn=0889-1591&amp;title=Brain%2C+Behavior%2C+and+Immunity&amp;atitle=Azithromycin+preserves+adult+hippocampal+neurogenesis+and+behavior+in+a+mouse+model+of+sepsis&amp;volume=117&amp;issue=&amp;spage=135&amp;epage=148&amp;date=2024&amp;doi=10.1016%2Fj.bbi.2024.01.005&amp;pmid=38211636&amp;sid=OVID:embase </w:t>
      </w:r>
    </w:p>
    <w:p w14:paraId="6A932FE0" w14:textId="77777777" w:rsidR="00240BD7" w:rsidRPr="00240BD7" w:rsidRDefault="00240BD7" w:rsidP="00240BD7">
      <w:pPr>
        <w:pStyle w:val="PlainText"/>
        <w:rPr>
          <w:rFonts w:ascii="Courier New" w:hAnsi="Courier New" w:cs="Courier New"/>
        </w:rPr>
      </w:pPr>
    </w:p>
    <w:p w14:paraId="2BA08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 </w:t>
      </w:r>
    </w:p>
    <w:p w14:paraId="482AC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C76F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6ADDBE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- 2029631270</w:t>
      </w:r>
    </w:p>
    <w:p w14:paraId="57D43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- 38184307 [https://www.ncbi.nlm.nih.gov/pubmed/?term=38184307]</w:t>
      </w:r>
    </w:p>
    <w:p w14:paraId="045C4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Factors that impact on the quality of life of intestinal failure patients treated with home parenteral nutrition: protocol for a multicentre, longitudinal observational study</w:t>
      </w:r>
    </w:p>
    <w:p w14:paraId="6369F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Kirk C.</w:t>
      </w:r>
    </w:p>
    <w:p w14:paraId="73B4C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Mathers J.</w:t>
      </w:r>
    </w:p>
    <w:p w14:paraId="78BA0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Pearce M.</w:t>
      </w:r>
    </w:p>
    <w:p w14:paraId="14172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Thompson N.P.</w:t>
      </w:r>
    </w:p>
    <w:p w14:paraId="5694E7F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Jones D. </w:t>
      </w:r>
    </w:p>
    <w:p w14:paraId="2993D4C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Kirk, Colette; ORCID: https://orcid.org/0000-0003-4378-2703</w:t>
      </w:r>
    </w:p>
    <w:p w14:paraId="2756E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Mathers, John; ORCID: https://orcid.org/0000-0003-3406-3002</w:t>
      </w:r>
    </w:p>
    <w:p w14:paraId="4BB43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5CAF4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Home parenteral nutrition (HPN) refers to the intravenous administration of macronutrients, micronutrients and fluid. The aims of treatment are to increase survival and improve quality of life (QoL). However, patients struggle with physiological symptoms, time-consuming invasive therapy and an increased occurrence of depression and social isolation. Our aim is to understand how HPN impacts the QoL of patients, and the contribution played by the complications of treatment, for example, liver disease. Methods and analysis A multicentre, longitudinal, observational study will be conducted using routinely collected clinical data. Participants will also be asked to complete three QoL questionnaires (EuroQol-5 Dimensions, Short Form 36 and HPN-QoL) at baseline and 12 months. The primary outcome is mean change in QoL scores over 12 months. Secondary outcomes include how factors including liver function, gut microbiota, number of infusions of PN per week, nutritional composition of PN and nutritional status impact on QoL scores. Ethics and dissemination Ethical approval was obtained from HRA and Health and Care Research Wales Research Ethics Committee (21/SC/0316). The study was eligible for portfolio adoption, Central Portfolio Management System ID 50506. Results will be disseminated through peer-reviewed scientific journals and presented at national and international meetings.Copyright © 2024 BMJ Publishing Group. All rights reserved.</w:t>
      </w:r>
    </w:p>
    <w:p w14:paraId="4B56E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0D07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protocol</w:t>
      </w:r>
    </w:p>
    <w:p w14:paraId="38489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53EFC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composition</w:t>
      </w:r>
    </w:p>
    <w:p w14:paraId="311F6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 well-being</w:t>
      </w:r>
    </w:p>
    <w:p w14:paraId="1D172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European Quality of Life 5 Dimensions 5 Level questionnaire</w:t>
      </w:r>
    </w:p>
    <w:p w14:paraId="1C04D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European Quality of Life 5 Dimensions Visual Analogue Scale</w:t>
      </w:r>
    </w:p>
    <w:p w14:paraId="7FC80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38ADF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 infusion therapy</w:t>
      </w:r>
    </w:p>
    <w:p w14:paraId="057B2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 parenteral nutrition</w:t>
      </w:r>
    </w:p>
    <w:p w14:paraId="60558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D69E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failure/dm [Disease Management]</w:t>
      </w:r>
    </w:p>
    <w:p w14:paraId="737D8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failure/th [Therapy]</w:t>
      </w:r>
    </w:p>
    <w:p w14:paraId="31AAB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D170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w:t>
      </w:r>
    </w:p>
    <w:p w14:paraId="77DD3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longitudinal study</w:t>
      </w:r>
    </w:p>
    <w:p w14:paraId="7BDB1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F986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34576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18C37F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1F019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1B6688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w:t>
      </w:r>
    </w:p>
    <w:p w14:paraId="4793C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well-being</w:t>
      </w:r>
    </w:p>
    <w:p w14:paraId="0C8AF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4B7F0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 assessment</w:t>
      </w:r>
    </w:p>
    <w:p w14:paraId="63DAB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9177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role playing</w:t>
      </w:r>
    </w:p>
    <w:p w14:paraId="74186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Form 36</w:t>
      </w:r>
    </w:p>
    <w:p w14:paraId="67F9B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well-being</w:t>
      </w:r>
    </w:p>
    <w:p w14:paraId="71703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 Parenteral Nutrition Quality of Life questionnaire</w:t>
      </w:r>
    </w:p>
    <w:p w14:paraId="794AF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BMJ Open</w:t>
      </w:r>
    </w:p>
    <w:p w14:paraId="4C011D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BMJ Open</w:t>
      </w:r>
    </w:p>
    <w:p w14:paraId="61E03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1BF2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D439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5A0D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e082163</w:t>
      </w:r>
    </w:p>
    <w:p w14:paraId="771E2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B1CE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BMJ Publishing Group</w:t>
      </w:r>
    </w:p>
    <w:p w14:paraId="7E722D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- 2044-6055 (electronic)</w:t>
      </w:r>
    </w:p>
    <w:p w14:paraId="7D535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- 2044-6055</w:t>
      </w:r>
    </w:p>
    <w:p w14:paraId="01FC4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Kirk, Newcastle University, Newcastle upon Tyne, United Kingdom. E-mail: c.kirk3@newcastle.ac.uk</w:t>
      </w:r>
    </w:p>
    <w:p w14:paraId="45FAD5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(Kirk, Pearce) Newcastle University, Newcastle upon Tyne, United Kingdom</w:t>
      </w:r>
    </w:p>
    <w:p w14:paraId="42E3B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(Kirk, Thompson) Department of Gastroenterology, Newcastle Upon Tyne Hospitals Nhs Foundation Trust, Newcastle Upon Tyne, United Kingdom</w:t>
      </w:r>
    </w:p>
    <w:p w14:paraId="347A5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(Mathers) Human Nutrtion Research Centre, Newcastle University Faculty of Medical Sciences, Newcastle upon Tyne, United Kingdom</w:t>
      </w:r>
    </w:p>
    <w:p w14:paraId="55120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(Jones) Institute of Cellular Medicine, Newcastle University, Newcastle upon Tyne, United Kingdom</w:t>
      </w:r>
    </w:p>
    <w:p w14:paraId="30947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http://bmjopen.bmj.com/content/early/by/section</w:t>
      </w:r>
    </w:p>
    <w:p w14:paraId="4A60EA8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https://dx.doi.org/10.1136/bmjopen-2023-082163</w:t>
      </w:r>
    </w:p>
    <w:p w14:paraId="03126E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5307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http://ovidsp.ovid.com/ovidweb.cgi?T=JS&amp;PAGE=reference&amp;D=emexb&amp;NEWS=N&amp;AN=2029631270</w:t>
      </w:r>
    </w:p>
    <w:p w14:paraId="5F2E9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859D2F1" w14:textId="77777777" w:rsidR="00240BD7" w:rsidRPr="00240BD7" w:rsidRDefault="00240BD7" w:rsidP="00240BD7">
      <w:pPr>
        <w:pStyle w:val="PlainText"/>
        <w:rPr>
          <w:rFonts w:ascii="Courier New" w:hAnsi="Courier New" w:cs="Courier New"/>
        </w:rPr>
      </w:pPr>
    </w:p>
    <w:p w14:paraId="48FE1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https://ovidsp.ovid.com/ovidweb.cgi?T=JS&amp;CSC=Y&amp;NEWS=N&amp;PAGE=fulltext&amp;D=emexb&amp;DO=10.1136%2fbmjopen-2023-082163Link to the External Link Resolver: https://libkey.io/libraries/2281/openurl?genre=article&amp;aulast=Kirk&amp;issn=2044-6055&amp;title=BMJ+Open&amp;atitle=Factors+that+impact+on+the+quality+of+life+of+intestinal+failure+patients+treated+with+home+parenteral+nutrition%3A+protocol+for+a+multicentre%2C+longitudinal+observational+study&amp;volume=14&amp;issue=1&amp;spage=e082163&amp;epage=&amp;date=2024&amp;doi=10.1136%2Fbmjopen-2023-082163&amp;pmid=38184307&amp;sid=OVID:embase </w:t>
      </w:r>
    </w:p>
    <w:p w14:paraId="56CD13CF" w14:textId="77777777" w:rsidR="00240BD7" w:rsidRPr="00240BD7" w:rsidRDefault="00240BD7" w:rsidP="00240BD7">
      <w:pPr>
        <w:pStyle w:val="PlainText"/>
        <w:rPr>
          <w:rFonts w:ascii="Courier New" w:hAnsi="Courier New" w:cs="Courier New"/>
        </w:rPr>
      </w:pPr>
    </w:p>
    <w:p w14:paraId="147DD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 </w:t>
      </w:r>
    </w:p>
    <w:p w14:paraId="3AD24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EFD4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45D6C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- 2027191206</w:t>
      </w:r>
    </w:p>
    <w:p w14:paraId="5C1A14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- 38155743 [https://www.ncbi.nlm.nih.gov/pubmed/?term=38155743]</w:t>
      </w:r>
    </w:p>
    <w:p w14:paraId="6F801A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Co-Housing and Fecal Microbiota Transplantation: Technical Support for TCM Herbal Treatment of Extra-Intestinal Diseases Based on Gut Microbial Ecosystem Remodeling</w:t>
      </w:r>
    </w:p>
    <w:p w14:paraId="2094E42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Sun X.</w:t>
      </w:r>
    </w:p>
    <w:p w14:paraId="0B00F2D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Zhou X.</w:t>
      </w:r>
    </w:p>
    <w:p w14:paraId="3E714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W.</w:t>
      </w:r>
    </w:p>
    <w:p w14:paraId="1B3FD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W.</w:t>
      </w:r>
    </w:p>
    <w:p w14:paraId="7C151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Xu Z. </w:t>
      </w:r>
    </w:p>
    <w:p w14:paraId="50C93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3013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Dysregulation of the gut microbial ecosystem (GME) (eg, alterations in the gut microbiota, gut-derived metabolites, and gut barrier) may contribute to the onset and progression of extra-intestinal diseases. Previous studies have found that Traditional Chinese Medicine herbs (TCMs) play an important role in manipulating the GME, but a prominent obstacle in current TCM research is the causal relationship between GME and disease amelioration. Encouragingly, co-housing and fecal microbiota transplantation (FMT) provide evidence-based support for TCMs to treat extra-intestinal diseases by targeting GME. In this review, we documented the principles, operational procedures, applications and limitations of the key technologies (ie, co-housing and FMT); furthermore, we provided evidence that TCM works through the GME, especially the gut microbiota (eg, SCFA-and BSH-producing bacteria), the gut-derived metabolites (eg, IS, pCS, and SCFAs), and intestinal barrier to alleviate extra-intestinal diseases. This will be beneficial in constructing microecological pathways for TCM treatment of extra-intestinal diseases in the future.Copyright © 2023 Sun et al.</w:t>
      </w:r>
    </w:p>
    <w:p w14:paraId="6FB56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1E6E8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pancreatitis</w:t>
      </w:r>
    </w:p>
    <w:p w14:paraId="125D1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1762F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4A64F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1F336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atrial fibrillation</w:t>
      </w:r>
    </w:p>
    <w:p w14:paraId="12E4E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73108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5BF18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5C7F0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1161A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6ACF4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medicine</w:t>
      </w:r>
    </w:p>
    <w:p w14:paraId="2E006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60A7F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27C54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5630D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2AC85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3C58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2CC99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4C379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0B023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6EB4A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24966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38957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59683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DEBE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2D2C8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085F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4E72D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261EA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01817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metabolism</w:t>
      </w:r>
    </w:p>
    <w:p w14:paraId="5F0FB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78BDA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1E3A5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E2DD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FFBB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770F7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cancer</w:t>
      </w:r>
    </w:p>
    <w:p w14:paraId="271C4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w:t>
      </w:r>
    </w:p>
    <w:p w14:paraId="03F88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71285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33FE4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C225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betaine</w:t>
      </w:r>
    </w:p>
    <w:p w14:paraId="0C0F1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3927E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4A7FD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268DE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2BF2D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trimethylamine/ec [Endogenous Compound]</w:t>
      </w:r>
    </w:p>
    <w:p w14:paraId="1F692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Drug Design, Development and Therapy</w:t>
      </w:r>
    </w:p>
    <w:p w14:paraId="2015A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Drug Des. Dev. Ther.</w:t>
      </w:r>
    </w:p>
    <w:p w14:paraId="78B25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C779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44108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- 3803</w:t>
      </w:r>
    </w:p>
    <w:p w14:paraId="48CD5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- 3831</w:t>
      </w:r>
    </w:p>
    <w:p w14:paraId="09348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New Zealand</w:t>
      </w:r>
    </w:p>
    <w:p w14:paraId="3EC8E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Dove Medical Press Ltd</w:t>
      </w:r>
    </w:p>
    <w:p w14:paraId="3C997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- 1177-8881 (electronic)</w:t>
      </w:r>
    </w:p>
    <w:p w14:paraId="66639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- 1177-8881</w:t>
      </w:r>
    </w:p>
    <w:p w14:paraId="15FD6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 Sun, Department of Nephrology, Jiangsu Province Hospital of Chinese Medicine, Affiliated Hospital of Nanjing University of Chinese Medicine, Nanjing 210029, China. E-mail: yfy0074@njucm.edu.cn, Z. Xu, School of Chinese Medicine &amp; School of Integrated Chinese and Western Medicine, Nanjing University of Chinese Medicine, Nanjing 210023, China. E-mail: xuzheng@njucm.edu.cn</w:t>
      </w:r>
    </w:p>
    <w:p w14:paraId="367A6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(Sun, Zhou, Xu) School of Chinese Medicine &amp; School of Integrated Chinese and Western Medicine, Nanjing University of Chinese Medicine, Nanjing 210023, China</w:t>
      </w:r>
    </w:p>
    <w:p w14:paraId="1157A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 Sun) Department of Nephrology, Jiangsu Province Hospital of Chinese Medicine, Affiliated Hospital of Nanjing University of Chinese Medicine, Nanjing 210029, China</w:t>
      </w:r>
    </w:p>
    <w:p w14:paraId="6A0F8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https://www.dovepress.com/getfile.php?fileID=95556</w:t>
      </w:r>
    </w:p>
    <w:p w14:paraId="707D6BB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https://dx.doi.org/10.2147/DDDT.S443462</w:t>
      </w:r>
    </w:p>
    <w:p w14:paraId="169A9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3C48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http://ovidsp.ovid.com/ovidweb.cgi?T=JS&amp;PAGE=reference&amp;D=emexb&amp;NEWS=N&amp;AN=2027191206</w:t>
      </w:r>
    </w:p>
    <w:p w14:paraId="656F20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34BC652" w14:textId="77777777" w:rsidR="00240BD7" w:rsidRPr="00240BD7" w:rsidRDefault="00240BD7" w:rsidP="00240BD7">
      <w:pPr>
        <w:pStyle w:val="PlainText"/>
        <w:rPr>
          <w:rFonts w:ascii="Courier New" w:hAnsi="Courier New" w:cs="Courier New"/>
        </w:rPr>
      </w:pPr>
    </w:p>
    <w:p w14:paraId="3D043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https://ovidsp.ovid.com/ovidweb.cgi?T=JS&amp;CSC=Y&amp;NEWS=N&amp;PAGE=fulltext&amp;D=emexb&amp;DO=10.2147%2fDDDT.S443462Link to the External Link Resolver: https://libkey.io/libraries/2281/openurl?genre=article&amp;aulast=Sun&amp;issn=1177-8881&amp;title=Drug+Design%2C+Development+and+Therapy&amp;atitle=Co-Housing+and+Fecal+Microbiota+Transplantation%3A+Technical+Support+for+TCM+Herbal+Treatment+of+Extra-Intestinal+Diseases+Based+on+Gut+Microbial+Ecosystem+Remodeling&amp;volume=17&amp;issue=&amp;spage=3803&amp;epage=3831&amp;date=2023&amp;doi=10.2147%2FDDDT.S443462&amp;pmid=38155743&amp;sid=OVID:embase </w:t>
      </w:r>
    </w:p>
    <w:p w14:paraId="6701704A" w14:textId="77777777" w:rsidR="00240BD7" w:rsidRPr="00240BD7" w:rsidRDefault="00240BD7" w:rsidP="00240BD7">
      <w:pPr>
        <w:pStyle w:val="PlainText"/>
        <w:rPr>
          <w:rFonts w:ascii="Courier New" w:hAnsi="Courier New" w:cs="Courier New"/>
        </w:rPr>
      </w:pPr>
    </w:p>
    <w:p w14:paraId="3D3DB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 </w:t>
      </w:r>
    </w:p>
    <w:p w14:paraId="046A9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8D92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0CD3E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- 631717847</w:t>
      </w:r>
    </w:p>
    <w:p w14:paraId="3783B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- 32391658 [https://www.ncbi.nlm.nih.gov/pubmed/?term=32391658]</w:t>
      </w:r>
    </w:p>
    <w:p w14:paraId="52C98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Management of COVID-19: the Zhejiang experience</w:t>
      </w:r>
    </w:p>
    <w:p w14:paraId="184A830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Xu K.</w:t>
      </w:r>
    </w:p>
    <w:p w14:paraId="7D905A5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Cai H.</w:t>
      </w:r>
    </w:p>
    <w:p w14:paraId="25E7609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Shen Y.</w:t>
      </w:r>
    </w:p>
    <w:p w14:paraId="3870C9A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Ni Q.</w:t>
      </w:r>
    </w:p>
    <w:p w14:paraId="59F42AB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Chen Y.</w:t>
      </w:r>
    </w:p>
    <w:p w14:paraId="0717605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 S.</w:t>
      </w:r>
    </w:p>
    <w:p w14:paraId="26D6888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 J.</w:t>
      </w:r>
    </w:p>
    <w:p w14:paraId="0F403DA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Wang H.</w:t>
      </w:r>
    </w:p>
    <w:p w14:paraId="2E89A8E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Yu L.</w:t>
      </w:r>
    </w:p>
    <w:p w14:paraId="7222589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Huang H.</w:t>
      </w:r>
    </w:p>
    <w:p w14:paraId="2AADD0E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Qiu Y.</w:t>
      </w:r>
    </w:p>
    <w:p w14:paraId="693325C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Wei G.</w:t>
      </w:r>
    </w:p>
    <w:p w14:paraId="6A3CF53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Fang Q.</w:t>
      </w:r>
    </w:p>
    <w:p w14:paraId="3F9757F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Zhou J.</w:t>
      </w:r>
    </w:p>
    <w:p w14:paraId="2C160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Sheng J.</w:t>
      </w:r>
    </w:p>
    <w:p w14:paraId="65446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Liang T.</w:t>
      </w:r>
    </w:p>
    <w:p w14:paraId="0B515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 L. </w:t>
      </w:r>
    </w:p>
    <w:p w14:paraId="4B879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2BEC6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current epidemic situation of coronavirus disease 2019 (COVID-19) still remained severe. As the National Clinical Research Center for Infectious Diseases, the First Affiliated Hospital of Zhejiang University School of Medicine is the primary medical care center for COVID-19 in Zhejiang province. Based on the present expert consensus carried out by National Health Commission and National Administration of Traditional Chinese Medicine, our team summarized and established an effective treatment strategy centered on "Four-Anti and Two-Balance" for clinical practice. The "Four-Anti and Two-Balance" strategy included antivirus, anti-shock, anti-hyoxemia, anti-secondary infection, and maintaining of water, electrolyte and acid base balance and microecological balance. Meanwhile, integrated multidisciplinary personalized treatment was recommended to improve therapeutic effect. The importance of early viralogical detection, dynamic monitoring of inflammatory indexes and chest radiograph was emphasized in clinical decision-making. Sputum was observed with the highest positive rate of RT-PCR results. Viral nucleic acids could be detected in 10%patients' blood samples at acute period and 50%of patients had positive RT-PCR results in their feces. We also isolated alive viral strains from feces, indicating potential infectiousness of feces.Dynamic cytokine detection was necessary to timely identifying cytokine storms and application of artificial liver blood purification system. The "Four-Anti and Two-Balance" strategy effectively increased cure rate and reduced mortality. Early antiviral treatment could alleviate disease severity and prevent illness progression, and we found lopinavir/ritonavir combined with abidol showed antiviral effects in COVID-19. Shock and hypoxemia were usually caused by cytokine storms. The artificial liver blood purification system could rapidly remove inflammatory mediators and block cytokine storm.Moreover, it also favored the balance of fluid, electrolyte and acid-base and thus improved treatment efficacy in critical illness. For cases of severe illness, early and also short period of moderate glucocorticoid was supported. Patients with oxygenation index below 200 mmHg should be transferred to intensive medical center. Conservative oxygen therapy was preferred and noninvasive ventilation was not recommended. Patients with mechanical ventilation should be strictly supervised with cluster ventilator-associated pneumonia prevention strategies. Antimicrobial prophylaxis was not recommended except for patients with long course of disease, repeated fever and elevated procalcitonin (PCT), meanwhile secondary fungal infection should be concerned.Some patients with COVID-19 showed intestinal microbial dysbiosis with decreased probiotics such as Lactobacillus and Bifidobacterium, so nutritional and gastrointestinal function should be assessed for all patients.Nutritional support and application of prebiotics or probiotics were suggested to regulate the balance of intestinal microbiota and reduce the risk of secondary infection due to bacterial translocation. Anxiety and fear were common in patients with COVID-19. Therefore,we established dynamic assessment and warning for psychological crisis. We also integrated Chinese medicine in treatment to promote disease rehabilitation through classification methods of traditional Chinese medicine. We optimized nursing process for severe patients to promote their rehabilitation. It remained unclear about viral clearance pattern after the severe acute respiratory syndrome coronavirus 2 (SARS-CoV-2) infection. Therefore, two weeks' quarantine for discharged patients was required and a regular following up was also needed.The Zhejiang experience and suggestions have been implemented in our center and achieved good results. However, since COVID-19 was a newly emerging disease, more work was warranted to improve strategies of prevention, diagnosis and treatment for COVID-19.</w:t>
      </w:r>
    </w:p>
    <w:p w14:paraId="284E0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Betacoronavirus</w:t>
      </w:r>
    </w:p>
    <w:p w14:paraId="54765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China</w:t>
      </w:r>
    </w:p>
    <w:p w14:paraId="5A970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6EA33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infection/di [Diagnosis]</w:t>
      </w:r>
    </w:p>
    <w:p w14:paraId="05FBE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infection/ep [Epidemiology]</w:t>
      </w:r>
    </w:p>
    <w:p w14:paraId="2AF9C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infection/th [Therapy]</w:t>
      </w:r>
    </w:p>
    <w:p w14:paraId="4A72E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management</w:t>
      </w:r>
    </w:p>
    <w:p w14:paraId="34948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early diagnosis</w:t>
      </w:r>
    </w:p>
    <w:p w14:paraId="41235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037BC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EF7A3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isolation and purification</w:t>
      </w:r>
    </w:p>
    <w:p w14:paraId="3D412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07C43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0DFD1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sputum</w:t>
      </w:r>
    </w:p>
    <w:p w14:paraId="416C2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virology</w:t>
      </w:r>
    </w:p>
    <w:p w14:paraId="6C55C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pneumonia/di [Diagnosis]</w:t>
      </w:r>
    </w:p>
    <w:p w14:paraId="31CF0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pneumonia/ep [Epidemiology]</w:t>
      </w:r>
    </w:p>
    <w:p w14:paraId="6E80C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pneumonia/th [Therapy]</w:t>
      </w:r>
    </w:p>
    <w:p w14:paraId="5DFC6CD3" w14:textId="77777777" w:rsidR="00240BD7" w:rsidRPr="00240BD7" w:rsidRDefault="00240BD7" w:rsidP="00240BD7">
      <w:pPr>
        <w:pStyle w:val="PlainText"/>
        <w:rPr>
          <w:rFonts w:ascii="Courier New" w:hAnsi="Courier New" w:cs="Courier New"/>
        </w:rPr>
      </w:pPr>
      <w:r w:rsidRPr="00863623">
        <w:rPr>
          <w:rFonts w:ascii="Courier New" w:hAnsi="Courier New" w:cs="Courier New"/>
          <w:lang w:val="pt-PT"/>
        </w:rPr>
        <w:t xml:space="preserve">JF  - Zhejiang da xue xue bao. </w:t>
      </w:r>
      <w:r w:rsidRPr="00240BD7">
        <w:rPr>
          <w:rFonts w:ascii="Courier New" w:hAnsi="Courier New" w:cs="Courier New"/>
        </w:rPr>
        <w:t>Yi xue ban = Journal of Zhejiang University. Medical sciences</w:t>
      </w:r>
    </w:p>
    <w:p w14:paraId="37E7C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Zhejiang Da Xue Xue Bao Yi Xue Ban</w:t>
      </w:r>
    </w:p>
    <w:p w14:paraId="51B5F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Chinese</w:t>
      </w:r>
    </w:p>
    <w:p w14:paraId="4D078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- 49</w:t>
      </w:r>
    </w:p>
    <w:p w14:paraId="361B6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53A74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- 147</w:t>
      </w:r>
    </w:p>
    <w:p w14:paraId="52ED4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- 157</w:t>
      </w:r>
    </w:p>
    <w:p w14:paraId="75042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3C56F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NLM (Medline)</w:t>
      </w:r>
    </w:p>
    <w:p w14:paraId="6FF30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- 1008-9292</w:t>
      </w:r>
    </w:p>
    <w:p w14:paraId="5965F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Cai, Shen, Ni, Chen, Hu, Li, Wang, Yu, Huang, Qiu, Wei, Fang, Zhou, Sheng, Liang, Li) First Affiliated Hospital, Zhejiang University School of Medicine, Hangzhou 310003, China</w:t>
      </w:r>
    </w:p>
    <w:p w14:paraId="37F35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Ni, Yu, Sheng, Li) State Key Laboratory for Diagnosis and Treatment of Infectious Diseases, National Clinical Research Center for Infectious Diseases, Collaborative Innovation Center for Diagnosis and Treatment of Infectious Diseases, First Affiliated Hospital, Zhejiang University School of Medicine, Hangzhou 310003, China</w:t>
      </w:r>
    </w:p>
    <w:p w14:paraId="0E6F5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1AD8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http://ovidsp.ovid.com/ovidweb.cgi?T=JS&amp;PAGE=reference&amp;D=emexb&amp;NEWS=N&amp;AN=631717847</w:t>
      </w:r>
    </w:p>
    <w:p w14:paraId="590D16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61FED63" w14:textId="77777777" w:rsidR="00240BD7" w:rsidRPr="00240BD7" w:rsidRDefault="00240BD7" w:rsidP="00240BD7">
      <w:pPr>
        <w:pStyle w:val="PlainText"/>
        <w:rPr>
          <w:rFonts w:ascii="Courier New" w:hAnsi="Courier New" w:cs="Courier New"/>
        </w:rPr>
      </w:pPr>
    </w:p>
    <w:p w14:paraId="71E2D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https://ovidsp.ovid.com/ovidweb.cgi?T=JS&amp;CSC=Y&amp;NEWS=N&amp;PAGE=fulltext&amp;D=emexb&amp;AN=631717847Link to the External Link Resolver: https://libkey.io/libraries/2281/openurl?genre=article&amp;aulast=Xu&amp;issn=1008-9292&amp;title=Zhejiang+da+xue+xue+bao.+Yi+xue+ban+%3D+Journal+of+Zhejiang+University.+Medical+sciences&amp;atitle=Management+of+COVID-19%3A+the+Zhejiang+experience&amp;volume=49&amp;issue=2&amp;spage=147&amp;epage=157&amp;date=2020&amp;doi=&amp;pmid=32391658&amp;sid=OVID:embase </w:t>
      </w:r>
    </w:p>
    <w:p w14:paraId="2629E265" w14:textId="77777777" w:rsidR="00240BD7" w:rsidRPr="00240BD7" w:rsidRDefault="00240BD7" w:rsidP="00240BD7">
      <w:pPr>
        <w:pStyle w:val="PlainText"/>
        <w:rPr>
          <w:rFonts w:ascii="Courier New" w:hAnsi="Courier New" w:cs="Courier New"/>
        </w:rPr>
      </w:pPr>
    </w:p>
    <w:p w14:paraId="2FDF0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 </w:t>
      </w:r>
    </w:p>
    <w:p w14:paraId="1A428A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5BB6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01662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- 2029029195</w:t>
      </w:r>
    </w:p>
    <w:p w14:paraId="46A33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- 38130738 [https://www.ncbi.nlm.nih.gov/pubmed/?term=38130738]</w:t>
      </w:r>
    </w:p>
    <w:p w14:paraId="7E60F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Frailty in end-stage liver disease: Understanding pathophysiology, tools for assessment, and strategies for management</w:t>
      </w:r>
    </w:p>
    <w:p w14:paraId="69D9290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Elsheikh M.</w:t>
      </w:r>
    </w:p>
    <w:p w14:paraId="4B07BFB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El Sabagh A.</w:t>
      </w:r>
    </w:p>
    <w:p w14:paraId="0351D47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Mohamed I.B.</w:t>
      </w:r>
    </w:p>
    <w:p w14:paraId="75500FD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Bhongade M.</w:t>
      </w:r>
    </w:p>
    <w:p w14:paraId="1B7DE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Jalal P.K.</w:t>
      </w:r>
    </w:p>
    <w:p w14:paraId="47C2A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Hassan M.M. </w:t>
      </w:r>
    </w:p>
    <w:p w14:paraId="10AFC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Elsheikh, Mazen; ORCID: https://orcid.org/0000-0001-6527-086X</w:t>
      </w:r>
    </w:p>
    <w:p w14:paraId="42D1D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El Sabagh, Ahmed; ORCID: https://orcid.org/0000-0003-1041-1236</w:t>
      </w:r>
    </w:p>
    <w:p w14:paraId="069A38E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Mohamed, Islam B.; ORCID: https://orcid.org/0000-0002-9408-4895</w:t>
      </w:r>
    </w:p>
    <w:p w14:paraId="6585723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Bhongade, Megha; ORCID: https://orcid.org/0009-0002-5084-1812</w:t>
      </w:r>
    </w:p>
    <w:p w14:paraId="4B7CB88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Jalal, Prasun Kumar; ORCID: https://orcid.org/0000-0001-5353-2324</w:t>
      </w:r>
    </w:p>
    <w:p w14:paraId="0AC0A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Hassan, Manal M.; ORCID: https://orcid.org/0000-0002-8413-449X</w:t>
      </w:r>
    </w:p>
    <w:p w14:paraId="1CF8D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2500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Frailty and sarcopenia are frequently observed in patients with end-stage liver disease. Frailty is a complex condition that arises from deteriorations across various physiological systems, including the musculoskeletal, cardiovascular, and immune systems, resulting in a reduced ability of the body to withstand stressors. This condition is associated with declined resilience and increased vulnerability to negative outcomes, including disability, hospitalization, and mortality. In cirrhotic patients, frailty is influenced by multiple factors, such as hyperammonemia, hormonal imbalance, malnutrition, ascites, hepatic encephalopathy, and alcohol intake. Assessing frailty is crucial in predicting morbidity and mortality in cirrhotic patients. It can aid in making critical decisions regarding patients' eligibility for critical care and transplantation. This, in turn, can guide the development of an individualized treatment plan for each patient with cirrhosis, with a focus on prioritizing exercise, proper nutrition, and appropriate treatment of hepatic complications as the primary lines of treatment. In this review, we aim to explore the topic of frailty in liver diseases, with a particular emphasis on pathophysiology, clinical assessment, and discuss strategies for preventing frailty through effective treatment of hepatic complications. Furthermore, we explore novel assessment and management strategies that have emerged in recent years, including the use of wearable technology and telemedicine.Copyright © The Author(s) 2023.</w:t>
      </w:r>
    </w:p>
    <w:p w14:paraId="24259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51533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consumption</w:t>
      </w:r>
    </w:p>
    <w:p w14:paraId="7F9C164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amino acid metabolism</w:t>
      </w:r>
    </w:p>
    <w:p w14:paraId="220FD9B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ascites</w:t>
      </w:r>
    </w:p>
    <w:p w14:paraId="55212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w:t>
      </w:r>
    </w:p>
    <w:p w14:paraId="739B9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effectiveness</w:t>
      </w:r>
    </w:p>
    <w:p w14:paraId="34471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Frailty Scale</w:t>
      </w:r>
    </w:p>
    <w:p w14:paraId="27636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AF45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assessment</w:t>
      </w:r>
    </w:p>
    <w:p w14:paraId="7B6F2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predisposition</w:t>
      </w:r>
    </w:p>
    <w:p w14:paraId="72A5C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CE22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liver disease</w:t>
      </w:r>
    </w:p>
    <w:p w14:paraId="6BB80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disease</w:t>
      </w:r>
    </w:p>
    <w:p w14:paraId="0CF4B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fasting</w:t>
      </w:r>
    </w:p>
    <w:p w14:paraId="23019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102F62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*frailty/dt [Drug Therapy]</w:t>
      </w:r>
    </w:p>
    <w:p w14:paraId="04DCE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*frailty/su [Surgery]</w:t>
      </w:r>
    </w:p>
    <w:p w14:paraId="293E5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*frailty/th [Therapy]</w:t>
      </w:r>
    </w:p>
    <w:p w14:paraId="58A432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status assessment</w:t>
      </w:r>
    </w:p>
    <w:p w14:paraId="2E3A7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13D6E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w:t>
      </w:r>
    </w:p>
    <w:p w14:paraId="358BF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hormonal therapy</w:t>
      </w:r>
    </w:p>
    <w:p w14:paraId="55343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discharge</w:t>
      </w:r>
    </w:p>
    <w:p w14:paraId="501D7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153CC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8CBEC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hyperammonemia</w:t>
      </w:r>
    </w:p>
    <w:p w14:paraId="223B0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information technology</w:t>
      </w:r>
    </w:p>
    <w:p w14:paraId="4EBD8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5731F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32C1A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procedures</w:t>
      </w:r>
    </w:p>
    <w:p w14:paraId="4AA1D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risk</w:t>
      </w:r>
    </w:p>
    <w:p w14:paraId="3EB25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5B6F5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5AA906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preoperative exercise</w:t>
      </w:r>
    </w:p>
    <w:p w14:paraId="2163F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13A17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4055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sarcopenia/su [Surgery]</w:t>
      </w:r>
    </w:p>
    <w:p w14:paraId="4C017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sarcopenic obesity</w:t>
      </w:r>
    </w:p>
    <w:p w14:paraId="6E663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telemedicine</w:t>
      </w:r>
    </w:p>
    <w:p w14:paraId="61D5A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transjugular intrahepatic portosystemic shunt</w:t>
      </w:r>
    </w:p>
    <w:p w14:paraId="5BE31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carnitine/dt [Drug Therapy]</w:t>
      </w:r>
    </w:p>
    <w:p w14:paraId="331873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receptor antagonist/dt [Drug Therapy]</w:t>
      </w:r>
    </w:p>
    <w:p w14:paraId="4C0A1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diuretic agent</w:t>
      </w:r>
    </w:p>
    <w:p w14:paraId="3A4E1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metformin/dt [Drug Therapy]</w:t>
      </w:r>
    </w:p>
    <w:p w14:paraId="60405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ornithine aspartate/dt [Drug Therapy]</w:t>
      </w:r>
    </w:p>
    <w:p w14:paraId="2029D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rifaximin/dt [Drug Therapy]</w:t>
      </w:r>
    </w:p>
    <w:p w14:paraId="7FF6F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40797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wearable device</w:t>
      </w:r>
    </w:p>
    <w:p w14:paraId="0DD07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Fried Frailty Index</w:t>
      </w:r>
    </w:p>
    <w:p w14:paraId="10801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microbiota dysbiosis</w:t>
      </w:r>
    </w:p>
    <w:p w14:paraId="1E340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Frailty Index</w:t>
      </w:r>
    </w:p>
    <w:p w14:paraId="4DE41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*management strategy</w:t>
      </w:r>
    </w:p>
    <w:p w14:paraId="43480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dysfunction associated steatotic liver disease</w:t>
      </w:r>
    </w:p>
    <w:p w14:paraId="3CE76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home discharge</w:t>
      </w:r>
    </w:p>
    <w:p w14:paraId="13BB5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myostatin antagonist/dt [Drug Therapy]</w:t>
      </w:r>
    </w:p>
    <w:p w14:paraId="15473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carnitine</w:t>
      </w:r>
    </w:p>
    <w:p w14:paraId="689C0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cytokine receptor antagonist</w:t>
      </w:r>
    </w:p>
    <w:p w14:paraId="44EDE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metformin</w:t>
      </w:r>
    </w:p>
    <w:p w14:paraId="76A38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myostatin antagonist</w:t>
      </w:r>
    </w:p>
    <w:p w14:paraId="7AC64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ornithine aspartate</w:t>
      </w:r>
    </w:p>
    <w:p w14:paraId="23718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frailty / drug therapy / rifaximin</w:t>
      </w:r>
    </w:p>
    <w:p w14:paraId="55E27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carnitine / drug therapy / frailty</w:t>
      </w:r>
    </w:p>
    <w:p w14:paraId="6BE70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cytokine receptor antagonist / drug therapy / frailty</w:t>
      </w:r>
    </w:p>
    <w:p w14:paraId="18B4C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frailty</w:t>
      </w:r>
    </w:p>
    <w:p w14:paraId="6A710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myostatin antagonist / drug therapy / frailty</w:t>
      </w:r>
    </w:p>
    <w:p w14:paraId="0D1CA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ornithine aspartate / drug therapy / frailty</w:t>
      </w:r>
    </w:p>
    <w:p w14:paraId="200E8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frailty</w:t>
      </w:r>
    </w:p>
    <w:p w14:paraId="680A3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World Journal of Gastroenterology</w:t>
      </w:r>
    </w:p>
    <w:p w14:paraId="6AC16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World J. Gastroenterol.</w:t>
      </w:r>
    </w:p>
    <w:p w14:paraId="199B3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2AD6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- 29</w:t>
      </w:r>
    </w:p>
    <w:p w14:paraId="01384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- 46</w:t>
      </w:r>
    </w:p>
    <w:p w14:paraId="671E6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- 6028</w:t>
      </w:r>
    </w:p>
    <w:p w14:paraId="14628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- 6048</w:t>
      </w:r>
    </w:p>
    <w:p w14:paraId="242F6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49B75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Baishideng Publishing Group Inc</w:t>
      </w:r>
    </w:p>
    <w:p w14:paraId="19F7C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- 1007-9327</w:t>
      </w:r>
    </w:p>
    <w:p w14:paraId="52E56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- 2219-2840</w:t>
      </w:r>
    </w:p>
    <w:p w14:paraId="45356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Elsheikh, Department of Gastroenterology and Hepatology, Baylor College of Medicine, 1 Baylor Plaza, Houston, TX 77030, United States. E-mail: dr_mazenelsheikh@hotmail.com</w:t>
      </w:r>
    </w:p>
    <w:p w14:paraId="2C254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(Elsheikh, El Sabagh, Mohamed, Bhongade, Jalal) Department of Gastroenterology and Hepatology, Baylor College of Medicine, Houston, TX 77030, United States</w:t>
      </w:r>
    </w:p>
    <w:p w14:paraId="2D50D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(Hassan) Department of Epidemiology, Division of Cancer Prevention and Population Sciences, The University of Texas, MD Anderson Cancer Center, Houston, TX 77030, United States</w:t>
      </w:r>
    </w:p>
    <w:p w14:paraId="108F9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https://www.wjgnet.com/1007-9327/full/v29/i46/6028.htm</w:t>
      </w:r>
    </w:p>
    <w:p w14:paraId="6EB6DFA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https://dx.doi.org/10.3748/wjg.v29.i46.6028</w:t>
      </w:r>
    </w:p>
    <w:p w14:paraId="78AF2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24D9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http://ovidsp.ovid.com/ovidweb.cgi?T=JS&amp;PAGE=reference&amp;D=emexb&amp;NEWS=N&amp;AN=2029029195</w:t>
      </w:r>
    </w:p>
    <w:p w14:paraId="24CF8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7E21AA0" w14:textId="77777777" w:rsidR="00240BD7" w:rsidRPr="00240BD7" w:rsidRDefault="00240BD7" w:rsidP="00240BD7">
      <w:pPr>
        <w:pStyle w:val="PlainText"/>
        <w:rPr>
          <w:rFonts w:ascii="Courier New" w:hAnsi="Courier New" w:cs="Courier New"/>
        </w:rPr>
      </w:pPr>
    </w:p>
    <w:p w14:paraId="48245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https://ovidsp.ovid.com/ovidweb.cgi?T=JS&amp;CSC=Y&amp;NEWS=N&amp;PAGE=fulltext&amp;D=emexb&amp;DO=10.3748%2fwjg.v29.i46.6028Link to the External Link Resolver: https://libkey.io/libraries/2281/openurl?genre=article&amp;aulast=Elsheikh&amp;issn=1007-9327&amp;title=World+Journal+of+Gastroenterology&amp;atitle=Frailty+in+end-stage+liver+disease%3A+Understanding+pathophysiology%2C+tools+for+assessment%2C+and+strategies+for+management&amp;volume=29&amp;issue=46&amp;spage=6028&amp;epage=6048&amp;date=2023&amp;doi=10.3748%2Fwjg.v29.i46.6028&amp;pmid=38130738&amp;sid=OVID:embase </w:t>
      </w:r>
    </w:p>
    <w:p w14:paraId="34D32CED" w14:textId="77777777" w:rsidR="00240BD7" w:rsidRPr="00240BD7" w:rsidRDefault="00240BD7" w:rsidP="00240BD7">
      <w:pPr>
        <w:pStyle w:val="PlainText"/>
        <w:rPr>
          <w:rFonts w:ascii="Courier New" w:hAnsi="Courier New" w:cs="Courier New"/>
        </w:rPr>
      </w:pPr>
    </w:p>
    <w:p w14:paraId="246F5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 </w:t>
      </w:r>
    </w:p>
    <w:p w14:paraId="5DDA4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A3D8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45E59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- 2027335437</w:t>
      </w:r>
    </w:p>
    <w:p w14:paraId="14816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Once upon a Time Oral Microbiota: A Cinderella or a Protagonist in Autism Spectrum Disorder?</w:t>
      </w:r>
    </w:p>
    <w:p w14:paraId="44113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Mussap M.</w:t>
      </w:r>
    </w:p>
    <w:p w14:paraId="633F0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Beretta P.</w:t>
      </w:r>
    </w:p>
    <w:p w14:paraId="03607FF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Esposito E.</w:t>
      </w:r>
    </w:p>
    <w:p w14:paraId="2818F05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Fanos V. </w:t>
      </w:r>
    </w:p>
    <w:p w14:paraId="5FC9A88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Mussap, Michele; ORCID: https://orcid.org/0000-0002-3417-1284</w:t>
      </w:r>
    </w:p>
    <w:p w14:paraId="5654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71791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Autism spectrum disorder (ASD) is a neurodevelopmental disorder evolving over the lifetime of individuals. The oral and gut microbial ecosystems are closely connected to each other and the brain and are potentially involved in neurodevelopmental diseases. This narrative review aims to identify all the available evidence emerging from observational studies focused on the role of the oral microbiome in ASD. A literature search was conducted using PubMed and the Cochrane Library for relevant studies published over the last ten years. Overall, in autistic children, the oral microbiota is marked by the abundance of several microbial species belonging to the Proteobacteria phylum and by the depletion of species belonging to the Bacteroidetes phylum. In mouse models, the oral microbiota is marked by the abundance of the Bacteroidetes phylum. Oral dysbiosis in ASD induces changes in the human metabolome, with the overexpression of metabolites closely related to the pathogenesis of ASD, such as acetate, propionate, and indoles, together with the underexpression of butyrate, confirming the central role of tryptophan metabolism. The analysis of the literature evidences the close relationship between oral dysbiosis and autistic core symptoms; the rebuilding of the oral and gut ecosystems by probiotics may significantly contribute to mitigating the severity of ASD symptoms.Copyright © 2023 by the authors.</w:t>
      </w:r>
    </w:p>
    <w:p w14:paraId="4E792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17DA3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Actinomyces</w:t>
      </w:r>
    </w:p>
    <w:p w14:paraId="29388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78571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Bacillales</w:t>
      </w:r>
    </w:p>
    <w:p w14:paraId="3FE1C9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53EE2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Bacteroidales</w:t>
      </w:r>
    </w:p>
    <w:p w14:paraId="73A28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 fragilis</w:t>
      </w:r>
    </w:p>
    <w:p w14:paraId="3C90D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1C7FF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metabolism</w:t>
      </w:r>
    </w:p>
    <w:p w14:paraId="732B5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periodontitis</w:t>
      </w:r>
    </w:p>
    <w:p w14:paraId="612AB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dental health</w:t>
      </w:r>
    </w:p>
    <w:p w14:paraId="3F9DC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1ED40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Flavobacterium</w:t>
      </w:r>
    </w:p>
    <w:p w14:paraId="25DD4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4F9D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F7F2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7C752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3581B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metabolome</w:t>
      </w:r>
    </w:p>
    <w:p w14:paraId="4D9E2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4678C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224FF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*mouth flora</w:t>
      </w:r>
    </w:p>
    <w:p w14:paraId="72146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periodontitis</w:t>
      </w:r>
    </w:p>
    <w:p w14:paraId="14CFC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2299D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Rothia mucilaginosa</w:t>
      </w:r>
    </w:p>
    <w:p w14:paraId="118B9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mitis</w:t>
      </w:r>
    </w:p>
    <w:p w14:paraId="33C17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 metabolism</w:t>
      </w:r>
    </w:p>
    <w:p w14:paraId="1FA887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w:t>
      </w:r>
    </w:p>
    <w:p w14:paraId="1F51B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1C276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propionic acid</w:t>
      </w:r>
    </w:p>
    <w:p w14:paraId="2DDEE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w:t>
      </w:r>
    </w:p>
    <w:p w14:paraId="5A85F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Metabolites</w:t>
      </w:r>
    </w:p>
    <w:p w14:paraId="611AB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Metabolites</w:t>
      </w:r>
    </w:p>
    <w:p w14:paraId="5A2D5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82A0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1F7EE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61A71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- 1183</w:t>
      </w:r>
    </w:p>
    <w:p w14:paraId="631AE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AD53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00584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- 2218-1989 (electronic)</w:t>
      </w:r>
    </w:p>
    <w:p w14:paraId="55B0C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- 2218-1989</w:t>
      </w:r>
    </w:p>
    <w:p w14:paraId="7962B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Beretta, Neonatal Intensive Care Unit, Department of Surgical Sciences, AOU Cagliari, University of Cagliari, Cagliari 09124, Italy. E-mail: paolaberet@tiscali.it</w:t>
      </w:r>
    </w:p>
    <w:p w14:paraId="5B5A8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(Mussap) Laboratory Unit, Department of Surgical Sciences, AOU Cagliari, University of Cagliari, Cagliari 09124, Italy</w:t>
      </w:r>
    </w:p>
    <w:p w14:paraId="3C277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(Beretta, Esposito, Fanos) Neonatal Intensive Care Unit, Department of Surgical Sciences, AOU Cagliari, University of Cagliari, Cagliari 09124, Italy</w:t>
      </w:r>
    </w:p>
    <w:p w14:paraId="52174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http://www.mdpi.com/journal/metabolites</w:t>
      </w:r>
    </w:p>
    <w:p w14:paraId="63476B9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https://dx.doi.org/10.3390/metabo13121183</w:t>
      </w:r>
    </w:p>
    <w:p w14:paraId="45F85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3187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http://ovidsp.ovid.com/ovidweb.cgi?T=JS&amp;PAGE=reference&amp;D=emexb&amp;NEWS=N&amp;AN=2027335437</w:t>
      </w:r>
    </w:p>
    <w:p w14:paraId="3DD19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C47C802" w14:textId="77777777" w:rsidR="00240BD7" w:rsidRPr="00240BD7" w:rsidRDefault="00240BD7" w:rsidP="00240BD7">
      <w:pPr>
        <w:pStyle w:val="PlainText"/>
        <w:rPr>
          <w:rFonts w:ascii="Courier New" w:hAnsi="Courier New" w:cs="Courier New"/>
        </w:rPr>
      </w:pPr>
    </w:p>
    <w:p w14:paraId="58D0C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https://ovidsp.ovid.com/ovidweb.cgi?T=JS&amp;CSC=Y&amp;NEWS=N&amp;PAGE=fulltext&amp;D=emexb&amp;DO=10.3390%2fmetabo13121183Link to the External Link Resolver: https://libkey.io/libraries/2281/openurl?genre=article&amp;aulast=Mussap&amp;issn=2218-1989&amp;title=Metabolites&amp;atitle=Once+upon+a+Time+Oral+Microbiota%3A+A+Cinderella+or+a+Protagonist+in+Autism+Spectrum+Disorder%3F&amp;volume=13&amp;issue=12&amp;spage=1183&amp;epage=&amp;date=2023&amp;doi=10.3390%2Fmetabo13121183&amp;pmid=&amp;sid=OVID:embase </w:t>
      </w:r>
    </w:p>
    <w:p w14:paraId="5D944238" w14:textId="77777777" w:rsidR="00240BD7" w:rsidRPr="00240BD7" w:rsidRDefault="00240BD7" w:rsidP="00240BD7">
      <w:pPr>
        <w:pStyle w:val="PlainText"/>
        <w:rPr>
          <w:rFonts w:ascii="Courier New" w:hAnsi="Courier New" w:cs="Courier New"/>
        </w:rPr>
      </w:pPr>
    </w:p>
    <w:p w14:paraId="1BBD3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 </w:t>
      </w:r>
    </w:p>
    <w:p w14:paraId="4471DC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F2A2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6E51F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- 2029049972</w:t>
      </w:r>
    </w:p>
    <w:p w14:paraId="5876C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Is the surgical community prepared to face patients with SARS-CoV-2-induced cell death and organ injury in the post-pandemic era?</w:t>
      </w:r>
    </w:p>
    <w:p w14:paraId="5F5F8B5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Rampes S.</w:t>
      </w:r>
    </w:p>
    <w:p w14:paraId="6F72AB2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Ruhomaun S.</w:t>
      </w:r>
    </w:p>
    <w:p w14:paraId="1D1CE9B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Shu Q.</w:t>
      </w:r>
    </w:p>
    <w:p w14:paraId="793FA0C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Ma D. </w:t>
      </w:r>
    </w:p>
    <w:p w14:paraId="1908813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Ma, Daqing; ORCID: https://orcid.org/0000-0003-1235-0537</w:t>
      </w:r>
    </w:p>
    <w:p w14:paraId="7652A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CD4AF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adverse outcome</w:t>
      </w:r>
    </w:p>
    <w:p w14:paraId="66560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clotting disorder</w:t>
      </w:r>
    </w:p>
    <w:p w14:paraId="0CAAC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death</w:t>
      </w:r>
    </w:p>
    <w:p w14:paraId="0EA36D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2E9E6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0ED3B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BE2F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7D763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elective surgery</w:t>
      </w:r>
    </w:p>
    <w:p w14:paraId="3BB4F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dysfunction</w:t>
      </w:r>
    </w:p>
    <w:p w14:paraId="294965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FCD3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7F89E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integrated health care system</w:t>
      </w:r>
    </w:p>
    <w:p w14:paraId="695DA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487EA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COVID</w:t>
      </w:r>
    </w:p>
    <w:p w14:paraId="3E9E7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multidisciplinary team</w:t>
      </w:r>
    </w:p>
    <w:p w14:paraId="607A2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A441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 injury/co [Complication]</w:t>
      </w:r>
    </w:p>
    <w:p w14:paraId="30FCF5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73738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332F3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perioperative medicine</w:t>
      </w:r>
    </w:p>
    <w:p w14:paraId="3639E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complication</w:t>
      </w:r>
    </w:p>
    <w:p w14:paraId="67B76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delirium</w:t>
      </w:r>
    </w:p>
    <w:p w14:paraId="01F40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preoperative evaluation</w:t>
      </w:r>
    </w:p>
    <w:p w14:paraId="08F75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preoperative exercise</w:t>
      </w:r>
    </w:p>
    <w:p w14:paraId="1503C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benefit analysis</w:t>
      </w:r>
    </w:p>
    <w:p w14:paraId="4CFB4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018D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340E9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shared decision making</w:t>
      </w:r>
    </w:p>
    <w:p w14:paraId="2F329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 cessation</w:t>
      </w:r>
    </w:p>
    <w:p w14:paraId="43328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047DCB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mortality</w:t>
      </w:r>
    </w:p>
    <w:p w14:paraId="68F79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delay</w:t>
      </w:r>
    </w:p>
    <w:p w14:paraId="7CD43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73AEC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SARS-CoV-2 vaccine/dt [Drug Therapy]</w:t>
      </w:r>
    </w:p>
    <w:p w14:paraId="1222F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SARS-CoV-2 vaccine</w:t>
      </w:r>
    </w:p>
    <w:p w14:paraId="62C99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SARS-CoV-2 vaccine / drug therapy / coronavirus disease 2019</w:t>
      </w:r>
    </w:p>
    <w:p w14:paraId="6B14C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Burns and Trauma</w:t>
      </w:r>
    </w:p>
    <w:p w14:paraId="1819B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Burns and Trauma</w:t>
      </w:r>
    </w:p>
    <w:p w14:paraId="2E8A3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8780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7EEBC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tkad049</w:t>
      </w:r>
    </w:p>
    <w:p w14:paraId="36857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835A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7EA72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- 2321-3876 (electronic)</w:t>
      </w:r>
    </w:p>
    <w:p w14:paraId="6DEB9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- 2321-3876</w:t>
      </w:r>
    </w:p>
    <w:p w14:paraId="0339A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Ma, Division of Anaesthetics, Pain Medicine and Intensive Care, Department of Surgery and Cancer, Faculty of Medicine, Imperial College London, Chelsea and Westminster Hospital, London, United Kingdom. E-mail: d.ma@imperial.ac.uk</w:t>
      </w:r>
    </w:p>
    <w:p w14:paraId="5538C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(Rampes, Ruhomaun, Ma) Division of Anaesthetics, Pain Medicine and Intensive Care, Department of Surgery and Cancer, Faculty of Medicine, Imperial College London, Chelsea and Westminster Hospital, London, United Kingdom</w:t>
      </w:r>
    </w:p>
    <w:p w14:paraId="7E0D5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 Ma) Department of Thoracic and Cardiovascular Surgery, Children's Hospital, Zhejiang University School of Medicine, National Clinical Research Center for Child Health, Hangzhou, China, Hangzhou, China</w:t>
      </w:r>
    </w:p>
    <w:p w14:paraId="610B3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https://academic.oup.com/burnstrauma</w:t>
      </w:r>
    </w:p>
    <w:p w14:paraId="06A6A53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https://dx.doi.org/10.1093/burnst/tkad049</w:t>
      </w:r>
    </w:p>
    <w:p w14:paraId="421C5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54EF7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http://ovidsp.ovid.com/ovidweb.cgi?T=JS&amp;PAGE=reference&amp;D=emexb&amp;NEWS=N&amp;AN=2029049972</w:t>
      </w:r>
    </w:p>
    <w:p w14:paraId="029EC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37D2B5" w14:textId="77777777" w:rsidR="00240BD7" w:rsidRPr="00240BD7" w:rsidRDefault="00240BD7" w:rsidP="00240BD7">
      <w:pPr>
        <w:pStyle w:val="PlainText"/>
        <w:rPr>
          <w:rFonts w:ascii="Courier New" w:hAnsi="Courier New" w:cs="Courier New"/>
        </w:rPr>
      </w:pPr>
    </w:p>
    <w:p w14:paraId="189B1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https://ovidsp.ovid.com/ovidweb.cgi?T=JS&amp;CSC=Y&amp;NEWS=N&amp;PAGE=fulltext&amp;D=emexb&amp;DO=10.1093%2fburnst%2ftkad049Link to the External Link Resolver: https://libkey.io/libraries/2281/openurl?genre=article&amp;aulast=Rampes&amp;issn=2321-3876&amp;title=Burns+and+Trauma&amp;atitle=Is+the+surgical+community+prepared+to+face+patients+with+SARS-CoV-2-induced+cell+death+and+organ+injury+in+the+post-pandemic+era%3F&amp;volume=11&amp;issue=&amp;spage=tkad049&amp;epage=&amp;date=2023&amp;doi=10.1093%2Fburnst%2Ftkad049&amp;pmid=&amp;sid=OVID:embase </w:t>
      </w:r>
    </w:p>
    <w:p w14:paraId="1180EBD4" w14:textId="77777777" w:rsidR="00240BD7" w:rsidRPr="00240BD7" w:rsidRDefault="00240BD7" w:rsidP="00240BD7">
      <w:pPr>
        <w:pStyle w:val="PlainText"/>
        <w:rPr>
          <w:rFonts w:ascii="Courier New" w:hAnsi="Courier New" w:cs="Courier New"/>
        </w:rPr>
      </w:pPr>
    </w:p>
    <w:p w14:paraId="19E3D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 </w:t>
      </w:r>
    </w:p>
    <w:p w14:paraId="54DA4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5EC6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6A062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- 2026898679</w:t>
      </w:r>
    </w:p>
    <w:p w14:paraId="084E4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- 38032428 [https://www.ncbi.nlm.nih.gov/pubmed/?term=38032428]</w:t>
      </w:r>
    </w:p>
    <w:p w14:paraId="3EC80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36th International Symposium on Pediatric Surgical Research</w:t>
      </w:r>
    </w:p>
    <w:p w14:paraId="1AF27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Puri P. </w:t>
      </w:r>
    </w:p>
    <w:p w14:paraId="625F7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02693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awards and prizes</w:t>
      </w:r>
    </w:p>
    <w:p w14:paraId="18AA8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basic science</w:t>
      </w:r>
    </w:p>
    <w:p w14:paraId="6240A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centralization</w:t>
      </w:r>
    </w:p>
    <w:p w14:paraId="6601C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6E68A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diaphragm hernia</w:t>
      </w:r>
    </w:p>
    <w:p w14:paraId="408189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convalescence</w:t>
      </w:r>
    </w:p>
    <w:p w14:paraId="4479B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0BBE3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exosome</w:t>
      </w:r>
    </w:p>
    <w:p w14:paraId="1C89D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F6F48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hydrocephalus</w:t>
      </w:r>
    </w:p>
    <w:p w14:paraId="1B4DE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dysmotility</w:t>
      </w:r>
    </w:p>
    <w:p w14:paraId="16FBA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failure</w:t>
      </w:r>
    </w:p>
    <w:p w14:paraId="50604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7B23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disease</w:t>
      </w:r>
    </w:p>
    <w:p w14:paraId="29EA1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13EC9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neuroendoscopy</w:t>
      </w:r>
    </w:p>
    <w:p w14:paraId="76C9A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w:t>
      </w:r>
    </w:p>
    <w:p w14:paraId="31E7A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1F7C7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surgery</w:t>
      </w:r>
    </w:p>
    <w:p w14:paraId="04AC1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5A2B4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publication</w:t>
      </w:r>
    </w:p>
    <w:p w14:paraId="49475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regenerative medicine</w:t>
      </w:r>
    </w:p>
    <w:p w14:paraId="5178C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w:t>
      </w:r>
    </w:p>
    <w:p w14:paraId="223CF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smooth muscle</w:t>
      </w:r>
    </w:p>
    <w:p w14:paraId="17DC4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*symposium</w:t>
      </w:r>
    </w:p>
    <w:p w14:paraId="799C0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regeneration</w:t>
      </w:r>
    </w:p>
    <w:p w14:paraId="72043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Surgery International</w:t>
      </w:r>
    </w:p>
    <w:p w14:paraId="25C77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Surg. Int.</w:t>
      </w:r>
    </w:p>
    <w:p w14:paraId="70CFF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5CEA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- 40</w:t>
      </w:r>
    </w:p>
    <w:p w14:paraId="1390E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93DE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w:t>
      </w:r>
    </w:p>
    <w:p w14:paraId="17F2D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5960E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76328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- 0179-0358</w:t>
      </w:r>
    </w:p>
    <w:p w14:paraId="0C398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- 1437-9813</w:t>
      </w:r>
    </w:p>
    <w:p w14:paraId="16204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Puri, Beacon Hospital, University College Dublin, Dublin, Ireland. E-mail: prof.prempuri@gmail.com</w:t>
      </w:r>
    </w:p>
    <w:p w14:paraId="6FF44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(Puri) Beacon Hospital, University College Dublin, Dublin, Ireland</w:t>
      </w:r>
    </w:p>
    <w:p w14:paraId="08E45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https://www.springer.com/journal/383</w:t>
      </w:r>
    </w:p>
    <w:p w14:paraId="3A8EB81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https://dx.doi.org/10.1007/s00383-023-05597-6</w:t>
      </w:r>
    </w:p>
    <w:p w14:paraId="10384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59A44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http://ovidsp.ovid.com/ovidweb.cgi?T=JS&amp;PAGE=reference&amp;D=emexb&amp;NEWS=N&amp;AN=2026898679</w:t>
      </w:r>
    </w:p>
    <w:p w14:paraId="0E235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D5C32E9" w14:textId="77777777" w:rsidR="00240BD7" w:rsidRPr="00240BD7" w:rsidRDefault="00240BD7" w:rsidP="00240BD7">
      <w:pPr>
        <w:pStyle w:val="PlainText"/>
        <w:rPr>
          <w:rFonts w:ascii="Courier New" w:hAnsi="Courier New" w:cs="Courier New"/>
        </w:rPr>
      </w:pPr>
    </w:p>
    <w:p w14:paraId="551A0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https://ovidsp.ovid.com/ovidweb.cgi?T=JS&amp;CSC=Y&amp;NEWS=N&amp;PAGE=fulltext&amp;D=emexb&amp;DO=10.1007%2fs00383-023-05597-6Link to the External Link Resolver: https://libkey.io/libraries/2281/openurl?genre=article&amp;aulast=Puri&amp;issn=0179-0358&amp;title=Pediatric+Surgery+International&amp;atitle=The+36th+International+Symposium+on+Pediatric+Surgical+Research&amp;volume=40&amp;issue=1&amp;spage=14&amp;epage=&amp;date=2024&amp;doi=10.1007%2Fs00383-023-05597-6&amp;pmid=38032428&amp;sid=OVID:embase </w:t>
      </w:r>
    </w:p>
    <w:p w14:paraId="63A485C1" w14:textId="77777777" w:rsidR="00240BD7" w:rsidRPr="00240BD7" w:rsidRDefault="00240BD7" w:rsidP="00240BD7">
      <w:pPr>
        <w:pStyle w:val="PlainText"/>
        <w:rPr>
          <w:rFonts w:ascii="Courier New" w:hAnsi="Courier New" w:cs="Courier New"/>
        </w:rPr>
      </w:pPr>
    </w:p>
    <w:p w14:paraId="39AC2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 </w:t>
      </w:r>
    </w:p>
    <w:p w14:paraId="1BE4E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7F97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778DE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- 2026523135</w:t>
      </w:r>
    </w:p>
    <w:p w14:paraId="18FF1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- 37946667 [https://www.ncbi.nlm.nih.gov/pubmed/?term=37946667]</w:t>
      </w:r>
    </w:p>
    <w:p w14:paraId="0CAF1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Natural history and prognostic factors of candidemia in kidney transplant recipients: A retrospective, multinational study</w:t>
      </w:r>
    </w:p>
    <w:p w14:paraId="33EDA03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Pecanha-Pietrobom P.M.</w:t>
      </w:r>
    </w:p>
    <w:p w14:paraId="3E28B10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Truda V.S.S.</w:t>
      </w:r>
    </w:p>
    <w:p w14:paraId="3A1D33B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Fernandez-Ruiz M.</w:t>
      </w:r>
    </w:p>
    <w:p w14:paraId="0D55ADD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Gutierrez M.G.</w:t>
      </w:r>
    </w:p>
    <w:p w14:paraId="2AFB4AC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Sukiennik T.C.T.</w:t>
      </w:r>
    </w:p>
    <w:p w14:paraId="0570922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Santos D.W.D.C.L.</w:t>
      </w:r>
    </w:p>
    <w:p w14:paraId="4AA4B90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Valerio M.</w:t>
      </w:r>
    </w:p>
    <w:p w14:paraId="2C5B95A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Gioia F.</w:t>
      </w:r>
    </w:p>
    <w:p w14:paraId="50897D3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Rodriguez-Goncer I.</w:t>
      </w:r>
    </w:p>
    <w:p w14:paraId="4595746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Giacobbe D.R.</w:t>
      </w:r>
    </w:p>
    <w:p w14:paraId="119E9F6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Vena A.</w:t>
      </w:r>
    </w:p>
    <w:p w14:paraId="0D5711E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Machado M.</w:t>
      </w:r>
    </w:p>
    <w:p w14:paraId="6056CE0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Bassetti M.</w:t>
      </w:r>
    </w:p>
    <w:p w14:paraId="7D2B50E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Munoz P.</w:t>
      </w:r>
    </w:p>
    <w:p w14:paraId="01CB0CF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Aguado J.M.</w:t>
      </w:r>
    </w:p>
    <w:p w14:paraId="65BCA31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Tedesco-Silva H.</w:t>
      </w:r>
    </w:p>
    <w:p w14:paraId="10CA6B6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Colombo A.L. </w:t>
      </w:r>
    </w:p>
    <w:p w14:paraId="40870D0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Pecanha-Pietrobom, Paula M.; ORCID: https://orcid.org/0000-0003-0360-9922</w:t>
      </w:r>
    </w:p>
    <w:p w14:paraId="180CCC9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Truda, Vanessa S. S.; ORCID: https://orcid.org/0009-0008-1127-8282</w:t>
      </w:r>
    </w:p>
    <w:p w14:paraId="3E11BC6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Colombo, Arnaldo Lopes; ORCID: https://orcid.org/0000-0003-0793-8491</w:t>
      </w:r>
    </w:p>
    <w:p w14:paraId="4974DB4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Valerio, Maricela; ORCID: https://orcid.org/0000-0001-6394-2861</w:t>
      </w:r>
    </w:p>
    <w:p w14:paraId="230D57A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Giacobbe, Daniele Roberto; ORCID: https://orcid.org/0000-0003-2385-1759</w:t>
      </w:r>
    </w:p>
    <w:p w14:paraId="51E7D31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Vena, Antonio; ORCID: https://orcid.org/0000-0002-0697-3992</w:t>
      </w:r>
    </w:p>
    <w:p w14:paraId="45991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- 2024//</w:t>
      </w:r>
    </w:p>
    <w:p w14:paraId="1E38A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natural history of candidemia in kidney transplant recipients (KTR) remains poorly understood. This study aimed to evaluate mortality, prognostic factors and overall graft loss after candidemia in KTRs. Method(s): This is a retrospective multicentre study enrolling all KTRs &gt;=15 years old with candidemia diagnosed at hospitals in Brazil, Spain and Italy from 2010 to 2020. Primary endpoints were mortality rates at 14 and 30 days. Secondary endpoints were prognostic factors of 14-day mortality and overall graft loss. Result(s): We enrolled 93 KTRs of which 75 were from Brazil. The mean time interval from transplantation to the onset of candidemia was 45.2 +/- 61.5 months. 42% of all patients were on haemodialysis, 31.3% had an episode of sepsis and 39% underwent surgery within 30 days before fungemia. European patients were more likely to receive echinocandin (32 vs. 72%, p &lt;.001). 22.7% of Brazilian patients did not receive any antifungal before death. All-cause mortality at 14 days was higher in Brazil (41.3 vs. 11.1%, p =.016). Candida colonisation (OR 6.91 [95% CI: 1.08-44.3], p =.042) and hypotension (OR 4.87 [95% CI: 1.62-14.66], p =.005) were associated with 14-day mortality. Echinocandin treatment had a protective effect (OR 0.19 [95% CI: 0.05-0.73], p =.015). Graft loss at 90 days occurred in 48% of patients (70.7 in Brazil vs. 22.2% in Europe, p &lt;.01). Conclusion(s): Candidemia in KTR is usually documented late after engraftment in patients requiring HD, surgical procedures and dysbiosis secondary to antibiotic use. Mortality was higher in Brazil. Echinocandin therapy was associated with improved survival.Copyright © 2023 Wiley-VCH GmbH. Published by John Wiley &amp; Sons Ltd.</w:t>
      </w:r>
    </w:p>
    <w:p w14:paraId="7E3AE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failure/th [Therapy]</w:t>
      </w:r>
    </w:p>
    <w:p w14:paraId="35AF3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EAA3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04363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 cause mortality</w:t>
      </w:r>
    </w:p>
    <w:p w14:paraId="2FBF5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therapy</w:t>
      </w:r>
    </w:p>
    <w:p w14:paraId="5B328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C931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72EB0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culture</w:t>
      </w:r>
    </w:p>
    <w:p w14:paraId="3D5BE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Brazil</w:t>
      </w:r>
    </w:p>
    <w:p w14:paraId="08FCD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664A1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*candidemia/co [Complication]</w:t>
      </w:r>
    </w:p>
    <w:p w14:paraId="43FCC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*candidemia/dt [Drug Therapy]</w:t>
      </w:r>
    </w:p>
    <w:p w14:paraId="547FD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*candidemia/et [Etiology]</w:t>
      </w:r>
    </w:p>
    <w:p w14:paraId="48639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removal</w:t>
      </w:r>
    </w:p>
    <w:p w14:paraId="30D88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7EDEF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4A5E6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27EA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delayed graft function</w:t>
      </w:r>
    </w:p>
    <w:p w14:paraId="6F14B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predisposition</w:t>
      </w:r>
    </w:p>
    <w:p w14:paraId="0A15B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F045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renal disease/su [Surgery]</w:t>
      </w:r>
    </w:p>
    <w:p w14:paraId="65445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renal disease/th [Therapy]</w:t>
      </w:r>
    </w:p>
    <w:p w14:paraId="0B16A9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endotracheal intubation</w:t>
      </w:r>
    </w:p>
    <w:p w14:paraId="7F6B4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Europe</w:t>
      </w:r>
    </w:p>
    <w:p w14:paraId="52372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954B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fungal colonization</w:t>
      </w:r>
    </w:p>
    <w:p w14:paraId="3277C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fungemia</w:t>
      </w:r>
    </w:p>
    <w:p w14:paraId="39178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failure</w:t>
      </w:r>
    </w:p>
    <w:p w14:paraId="573E4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recipient</w:t>
      </w:r>
    </w:p>
    <w:p w14:paraId="0A2DD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rejection/dt [Drug Therapy]</w:t>
      </w:r>
    </w:p>
    <w:p w14:paraId="1BE1E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hemodialysis</w:t>
      </w:r>
    </w:p>
    <w:p w14:paraId="44814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2E763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847AC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40B69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36FF7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01847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invasive candidiasis</w:t>
      </w:r>
    </w:p>
    <w:p w14:paraId="51398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Italy</w:t>
      </w:r>
    </w:p>
    <w:p w14:paraId="26B9C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transplantation</w:t>
      </w:r>
    </w:p>
    <w:p w14:paraId="4012A1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25BA9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2DAA4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8E5A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3C973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0FF8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opportunistic infection</w:t>
      </w:r>
    </w:p>
    <w:p w14:paraId="36666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peritoneal dialysis</w:t>
      </w:r>
    </w:p>
    <w:p w14:paraId="1205E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08253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renal replacement therapy</w:t>
      </w:r>
    </w:p>
    <w:p w14:paraId="1600C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382C79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1D3E8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3403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Spain</w:t>
      </w:r>
    </w:p>
    <w:p w14:paraId="50B915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 lipid complex/dt [Drug Therapy]</w:t>
      </w:r>
    </w:p>
    <w:p w14:paraId="678C3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08895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azathioprine/cb [Drug Combination]</w:t>
      </w:r>
    </w:p>
    <w:p w14:paraId="17286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basiliximab</w:t>
      </w:r>
    </w:p>
    <w:p w14:paraId="04805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4A26D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cyclosporine/cb [Drug Combination]</w:t>
      </w:r>
    </w:p>
    <w:p w14:paraId="500AA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echinocandin/dt [Drug Therapy]</w:t>
      </w:r>
    </w:p>
    <w:p w14:paraId="44002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fluconazole/dt [Drug Therapy]</w:t>
      </w:r>
    </w:p>
    <w:p w14:paraId="548FD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rapamycin/cb [Drug Combination]</w:t>
      </w:r>
    </w:p>
    <w:p w14:paraId="2C3D4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acid/cb [Drug Combination]</w:t>
      </w:r>
    </w:p>
    <w:p w14:paraId="46DFA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prednisone/cb [Drug Combination]</w:t>
      </w:r>
    </w:p>
    <w:p w14:paraId="0E18D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tacrolimus/cb [Drug Combination]</w:t>
      </w:r>
    </w:p>
    <w:p w14:paraId="6A353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thymocyte antibody/dt [Drug Therapy]</w:t>
      </w:r>
    </w:p>
    <w:p w14:paraId="17BAC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candidemia / drug therapy / amphotericin B lipid complex</w:t>
      </w:r>
    </w:p>
    <w:p w14:paraId="734E0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candidemia / drug therapy / echinocandin</w:t>
      </w:r>
    </w:p>
    <w:p w14:paraId="145EA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candidemia / drug therapy / fluconazole</w:t>
      </w:r>
    </w:p>
    <w:p w14:paraId="0F7CF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rejection / drug therapy / corticosteroid</w:t>
      </w:r>
    </w:p>
    <w:p w14:paraId="488B3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rejection / drug therapy / thymocyte antibody</w:t>
      </w:r>
    </w:p>
    <w:p w14:paraId="1F6FF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amphotericin B lipid complex / drug therapy / candidemia</w:t>
      </w:r>
    </w:p>
    <w:p w14:paraId="266C5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drug combination / cyclosporine</w:t>
      </w:r>
    </w:p>
    <w:p w14:paraId="2658A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drug combination / prednisone</w:t>
      </w:r>
    </w:p>
    <w:p w14:paraId="325F9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drug combination / tacrolimus</w:t>
      </w:r>
    </w:p>
    <w:p w14:paraId="19287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graft rejection</w:t>
      </w:r>
    </w:p>
    <w:p w14:paraId="407C8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combination / azathioprine</w:t>
      </w:r>
    </w:p>
    <w:p w14:paraId="0507C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combination / mammalian target of rapamycin</w:t>
      </w:r>
    </w:p>
    <w:p w14:paraId="17A6D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combination / mycophenolic acid</w:t>
      </w:r>
    </w:p>
    <w:p w14:paraId="764CA3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combination / prednisone</w:t>
      </w:r>
    </w:p>
    <w:p w14:paraId="75224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combination / tacrolimus</w:t>
      </w:r>
    </w:p>
    <w:p w14:paraId="3FD69C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echinocandin / drug therapy / candidemia</w:t>
      </w:r>
    </w:p>
    <w:p w14:paraId="274C9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therapy / candidemia</w:t>
      </w:r>
    </w:p>
    <w:p w14:paraId="3F6CD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mammalian target of rapamycin / drug combination / cyclosporine</w:t>
      </w:r>
    </w:p>
    <w:p w14:paraId="4CBCC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mammalian target of rapamycin / drug combination / prednisone</w:t>
      </w:r>
    </w:p>
    <w:p w14:paraId="02267D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mammalian target of rapamycin / drug combination / tacrolimus</w:t>
      </w:r>
    </w:p>
    <w:p w14:paraId="199B2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drug combination / cyclosporine</w:t>
      </w:r>
    </w:p>
    <w:p w14:paraId="70ED8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drug combination / prednisone</w:t>
      </w:r>
    </w:p>
    <w:p w14:paraId="63DBF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drug combination / tacrolimus</w:t>
      </w:r>
    </w:p>
    <w:p w14:paraId="09E3C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azathioprine</w:t>
      </w:r>
    </w:p>
    <w:p w14:paraId="01D7C3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cyclosporine</w:t>
      </w:r>
    </w:p>
    <w:p w14:paraId="4D845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mammalian target of rapamycin</w:t>
      </w:r>
    </w:p>
    <w:p w14:paraId="6A33A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mycophenolic acid</w:t>
      </w:r>
    </w:p>
    <w:p w14:paraId="5A4233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tacrolimus</w:t>
      </w:r>
    </w:p>
    <w:p w14:paraId="38B70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combination / azathioprine</w:t>
      </w:r>
    </w:p>
    <w:p w14:paraId="61968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combination / cyclosporine</w:t>
      </w:r>
    </w:p>
    <w:p w14:paraId="662B3B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combination / mammalian target of rapamycin</w:t>
      </w:r>
    </w:p>
    <w:p w14:paraId="238C5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combination / mycophenolic acid</w:t>
      </w:r>
    </w:p>
    <w:p w14:paraId="58EBB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combination / prednisone</w:t>
      </w:r>
    </w:p>
    <w:p w14:paraId="66A9E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thymocyte antibody / drug therapy / graft rejection</w:t>
      </w:r>
    </w:p>
    <w:p w14:paraId="1E4EB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Mycoses</w:t>
      </w:r>
    </w:p>
    <w:p w14:paraId="4DF06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Mycoses</w:t>
      </w:r>
    </w:p>
    <w:p w14:paraId="1A9E3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3E4B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- 67</w:t>
      </w:r>
    </w:p>
    <w:p w14:paraId="37850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69DB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e13669</w:t>
      </w:r>
    </w:p>
    <w:p w14:paraId="6BD90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07A24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68D6093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SN  - 0933-7407</w:t>
      </w:r>
    </w:p>
    <w:p w14:paraId="762BE22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SN  - 1439-0507</w:t>
      </w:r>
    </w:p>
    <w:p w14:paraId="0C90352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AD  - P.M. Pecanha-Pietrobom, Rua Pedro de Toledo, 669 Vila Clementino, SP, Sao Paulo 04039-032, Brazil. E-mail: paulampecanha@gmail.com, A.L. Colombo, Department of Medicine, Division of Infectious Diseases, Escola Paulista de Medicina, Universidade Federal de Sao Paulo, Sao Paulo, Brazil. E-mail: arnaldolcolombo@gmail.com</w:t>
      </w:r>
    </w:p>
    <w:p w14:paraId="1353251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(Pecanha-Pietrobom, Truda, Colombo) Department of Medicine, Division of Infectious Diseases, Escola Paulista de Medicina, Universidade Federal de Sao Paulo, Sao Paulo, Brazil</w:t>
      </w:r>
    </w:p>
    <w:p w14:paraId="77C348C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(Fernandez-Ruiz, Rodriguez-Goncer, Aguado) Unit of Infectious Diseases, Hospital Universitario '12 de Octubre', Instituto de Investigacion Sanitaria Hospital '12 de Octubre' (imas12), Madrid, Spain</w:t>
      </w:r>
    </w:p>
    <w:p w14:paraId="19CC27E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(Fernandez-Ruiz, Rodriguez-Goncer, Aguado) Centro de Investigacion Biomedica en Red de Enfermedades Infecciosas (CIBERINFEC), Instituto de Salud Carlos III (ISCIII), Madrid, Spain</w:t>
      </w:r>
    </w:p>
    <w:p w14:paraId="48239D8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(Fernandez-Ruiz, Valerio, Munoz, Aguado) Department of Medicine, Facultad de Medicina, Universidad Complutense, Madrid, Spain</w:t>
      </w:r>
    </w:p>
    <w:p w14:paraId="195E873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(Gutierrez) Unit of Infectious Diseases, Hospital Universitario Reina Sofia-IMIBIC-Universidad de Cordoba, Cordoba, Spain</w:t>
      </w:r>
    </w:p>
    <w:p w14:paraId="5A759CD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(Sukiennik) Santa Casa de Misericordia de Porto Alegre, Porto Alegre, Brazil</w:t>
      </w:r>
    </w:p>
    <w:p w14:paraId="6D0F0B3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(Santos) Department of Infectious Diseases and Infection Control, Universidade Federal do Maranhao, Ebserh-UFMA, Sao Luis, Brazil</w:t>
      </w:r>
    </w:p>
    <w:p w14:paraId="752D593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(Santos) Instituto D'Or de Pesquisa e Ensino, IDOR, Hospital UDI, Sao Luis, Brazil</w:t>
      </w:r>
    </w:p>
    <w:p w14:paraId="67C5CF3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(Valerio, Machado, Munoz) Hospital General Universitario Gregorio Maranon, Madrid, Spain</w:t>
      </w:r>
    </w:p>
    <w:p w14:paraId="2AABE25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(Valerio, Machado, Munoz) Instituto de Investigacion Sanitaria Gregorio Maranon, Madrid, Spain</w:t>
      </w:r>
    </w:p>
    <w:p w14:paraId="1F16667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(Valerio, Munoz) CIBER Enfermedades Respiratorias-CIBERES (CB06/06/0058), Madrid, Spain</w:t>
      </w:r>
    </w:p>
    <w:p w14:paraId="3965B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(Gioia) Department of Infectious Disease, University Hospital Ramon y Cajal, Madrid, Spain</w:t>
      </w:r>
    </w:p>
    <w:p w14:paraId="0DD13BB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(Gioia) IRYCIS-Instituto Ramon y Cajal de Investigacion Sanitaria, Madrid, Spain</w:t>
      </w:r>
    </w:p>
    <w:p w14:paraId="2EEBF64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(Gioia) CIBER-Consorcio Centro de Investigacion Biomedica en Red-(CB21/13/00084), Instituto de Salud Carlos III, Ministerio de Ciencia e Innovacion, Madrid, Spain</w:t>
      </w:r>
    </w:p>
    <w:p w14:paraId="2D52E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(Giacobbe, Vena, Bassetti) Infectious Diseases Unit, IRCCS Ospedale Policlinico San Martino, Genoa, Italy</w:t>
      </w:r>
    </w:p>
    <w:p w14:paraId="6057AF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(Giacobbe, Vena, Bassetti) Department of Health Sciences (DISSAL), University of Genoa, Genoa, Italy</w:t>
      </w:r>
    </w:p>
    <w:p w14:paraId="1EE3F12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(Tedesco-Silva) Hospital do Rim-Fundacao Oswaldo Ramos, Sao Paulo, Brazil</w:t>
      </w:r>
    </w:p>
    <w:p w14:paraId="29A70DB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M1  - (Tedesco-Silva) Department of Medicine, Division of Nephrology, Escola Paulista de Medicina, Universidade Federal de Sao Paulo, Sao Paulo, Brazil</w:t>
      </w:r>
    </w:p>
    <w:p w14:paraId="08C59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http://onlinelibrary.wiley.com/journal/10.1111/(ISSN)1439-0507</w:t>
      </w:r>
    </w:p>
    <w:p w14:paraId="1F2B536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https://dx.doi.org/10.1111/myc.13669</w:t>
      </w:r>
    </w:p>
    <w:p w14:paraId="5C2AE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40EF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http://ovidsp.ovid.com/ovidweb.cgi?T=JS&amp;PAGE=reference&amp;D=emexb&amp;NEWS=N&amp;AN=2026523135</w:t>
      </w:r>
    </w:p>
    <w:p w14:paraId="7DFAC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90DE9D0" w14:textId="77777777" w:rsidR="00240BD7" w:rsidRPr="00240BD7" w:rsidRDefault="00240BD7" w:rsidP="00240BD7">
      <w:pPr>
        <w:pStyle w:val="PlainText"/>
        <w:rPr>
          <w:rFonts w:ascii="Courier New" w:hAnsi="Courier New" w:cs="Courier New"/>
        </w:rPr>
      </w:pPr>
    </w:p>
    <w:p w14:paraId="45CF7F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https://ovidsp.ovid.com/ovidweb.cgi?T=JS&amp;CSC=Y&amp;NEWS=N&amp;PAGE=fulltext&amp;D=emexb&amp;DO=10.1111%2fmyc.13669Link to the External Link Resolver: https://libkey.io/libraries/2281/openurl?genre=article&amp;aulast=Pecanha-Pietrobom&amp;issn=0933-7407&amp;title=Mycoses&amp;atitle=Natural+history+and+prognostic+factors+of+candidemia+in+kidney+transplant+recipients%3A+A+retrospective%2C+multinational+study&amp;volume=67&amp;issue=1&amp;spage=e13669&amp;epage=&amp;date=2024&amp;doi=10.1111%2Fmyc.13669&amp;pmid=37946667&amp;sid=OVID:embase </w:t>
      </w:r>
    </w:p>
    <w:p w14:paraId="44514D95" w14:textId="77777777" w:rsidR="00240BD7" w:rsidRPr="00240BD7" w:rsidRDefault="00240BD7" w:rsidP="00240BD7">
      <w:pPr>
        <w:pStyle w:val="PlainText"/>
        <w:rPr>
          <w:rFonts w:ascii="Courier New" w:hAnsi="Courier New" w:cs="Courier New"/>
        </w:rPr>
      </w:pPr>
    </w:p>
    <w:p w14:paraId="7E1A2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 </w:t>
      </w:r>
    </w:p>
    <w:p w14:paraId="4B8C9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AE94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12ABD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- 2028689858</w:t>
      </w:r>
    </w:p>
    <w:p w14:paraId="64610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- 37386935 [https://www.ncbi.nlm.nih.gov/pubmed/?term=37386935]</w:t>
      </w:r>
    </w:p>
    <w:p w14:paraId="78CF9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Restrictive Versus Permissive Use of Broad-spectrum Antibiotics in Patients Receiving Allogeneic Stem Cell Transplantation and With Early Fever Due to Cytokine Release Syndrome: Evidence for Beneficial Microbiota Protection Without Increase in Infectious Complications</w:t>
      </w:r>
    </w:p>
    <w:p w14:paraId="4FC29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Weber D.</w:t>
      </w:r>
    </w:p>
    <w:p w14:paraId="786B3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Hiergeist A.</w:t>
      </w:r>
    </w:p>
    <w:p w14:paraId="45743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Weber M.</w:t>
      </w:r>
    </w:p>
    <w:p w14:paraId="17A7A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Ghimire S.</w:t>
      </w:r>
    </w:p>
    <w:p w14:paraId="15062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Salzberger B.</w:t>
      </w:r>
    </w:p>
    <w:p w14:paraId="2851D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Wolff D.</w:t>
      </w:r>
    </w:p>
    <w:p w14:paraId="65F9D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Poeck H.</w:t>
      </w:r>
    </w:p>
    <w:p w14:paraId="3CECD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Gessner A.</w:t>
      </w:r>
    </w:p>
    <w:p w14:paraId="64985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Edinger M.</w:t>
      </w:r>
    </w:p>
    <w:p w14:paraId="44905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Herr W.</w:t>
      </w:r>
    </w:p>
    <w:p w14:paraId="6F71E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Meedt E.</w:t>
      </w:r>
    </w:p>
    <w:p w14:paraId="7FB92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Holler E. </w:t>
      </w:r>
    </w:p>
    <w:p w14:paraId="7D1DD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7D505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Intestinal microbiome contributes to the pathophysiology of acute gastrointestinal (GI) graft-versus-host disease (GvHD) and loss of microbiome diversity influences the outcome of patients after allogeneic stem cell transplantation (SCT). Systemic broad-spectrum antibiotics have been identified as a major cause of early intestinal dysbiosis. Methods. In 2017, our transplant unit at the university hospital in Regensburg changed the antibiotic strategy from a permissive way with initiation of antibiotics in all patients with neutropenic fever independent of the underlying cause and risk to a restrictive use in cases with high likelihood of cytokine release syndrome (eg, after anti-thymocyte globulin [ATG] therapy). We analyzed clinical data and microbiome parameters obtained 7 days after allogeneic SCT from 188 patients with ATG therapy transplanted in 2015/2016 (permissive cohort, n = 101) and 2918/2019 (restrictive cohort, n = 87). Results. Restrictive antibiotic treatment postponed the beginning of antibiotic administration from 1.4 +/- 7.6 days prior to 1.7 +/- 5.5 days after SCT (P = .01) and significantly reduced the duration of antibiotic administration by 5.8 days (P &lt; .001) without increase in infectious complications. Furthermore, we observed beneficial effects of the restrictive strategy compared with the permissive way on microbiome diversity (urinary 3-indoxylsulfate, P = .01; Shannon and Simpson indices, P &lt; .001) and species abundance 7 days post-transplant as well as a positive trend toward a reduced incidence of severe GI GvHD (P = .1). Conclusions. Our data indicate that microbiota protection can be achieved by a more careful selection of neutropenic patients qualifying for antibiotic treatment during allogeneic SCT without increased risk of infectious complications.Copyright © 2023 Oxford University Press. All rights reserved.</w:t>
      </w:r>
    </w:p>
    <w:p w14:paraId="0F739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leukemia/th [Therapy]</w:t>
      </w:r>
    </w:p>
    <w:p w14:paraId="600DB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9073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*allogeneic stem cell transplantation</w:t>
      </w:r>
    </w:p>
    <w:p w14:paraId="743D9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7B2B8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F519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depression/th [Therapy]</w:t>
      </w:r>
    </w:p>
    <w:p w14:paraId="07861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examination</w:t>
      </w:r>
    </w:p>
    <w:p w14:paraId="3E36F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5CACC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innocuum</w:t>
      </w:r>
    </w:p>
    <w:p w14:paraId="6A8A8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60A18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F048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 syndrome/dt [Drug Therapy]</w:t>
      </w:r>
    </w:p>
    <w:p w14:paraId="5B8A0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59193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Eggerthella lenta</w:t>
      </w:r>
    </w:p>
    <w:p w14:paraId="367D4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7EF91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febrile neutropenia</w:t>
      </w:r>
    </w:p>
    <w:p w14:paraId="34FD6D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95FC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*fever/dt [Drug Therapy]</w:t>
      </w:r>
    </w:p>
    <w:p w14:paraId="69D4A3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1D9C3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reaction/dt [Drug Therapy]</w:t>
      </w:r>
    </w:p>
    <w:p w14:paraId="0D6BC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reaction/pc [Prevention]</w:t>
      </w:r>
    </w:p>
    <w:p w14:paraId="7B57C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27CA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lymphoma/th [Therapy]</w:t>
      </w:r>
    </w:p>
    <w:p w14:paraId="330B4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3F55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74B6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731F4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myelodysplastic syndrome/th [Therapy]</w:t>
      </w:r>
    </w:p>
    <w:p w14:paraId="11C8E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myeloma/th [Therapy]</w:t>
      </w:r>
    </w:p>
    <w:p w14:paraId="62A5C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myeloproliferative disorder/th [Therapy]</w:t>
      </w:r>
    </w:p>
    <w:p w14:paraId="0D6E4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overall survival</w:t>
      </w:r>
    </w:p>
    <w:p w14:paraId="5B5F4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pneumonia/dt [Drug Therapy]</w:t>
      </w:r>
    </w:p>
    <w:p w14:paraId="70F83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pneumonia/pc [Prevention]</w:t>
      </w:r>
    </w:p>
    <w:p w14:paraId="7CD41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abundance</w:t>
      </w:r>
    </w:p>
    <w:p w14:paraId="6F8B6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52CF3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reduced intensity conditioning</w:t>
      </w:r>
    </w:p>
    <w:p w14:paraId="73ACD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49EF8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sequence</w:t>
      </w:r>
    </w:p>
    <w:p w14:paraId="046B9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2EE86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sibling donor</w:t>
      </w:r>
    </w:p>
    <w:p w14:paraId="259AB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Simpson index</w:t>
      </w:r>
    </w:p>
    <w:p w14:paraId="3CBE4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stem cell transplantation</w:t>
      </w:r>
    </w:p>
    <w:p w14:paraId="6B8BD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70021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unrelated donor</w:t>
      </w:r>
    </w:p>
    <w:p w14:paraId="1B0BB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2B7F7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calcineurin inhibitor/cb [Drug Combination]</w:t>
      </w:r>
    </w:p>
    <w:p w14:paraId="534CC6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calcineurin inhibitor/dt [Drug Therapy]</w:t>
      </w:r>
    </w:p>
    <w:p w14:paraId="43598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w:t>
      </w:r>
    </w:p>
    <w:p w14:paraId="5D335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cotrimoxazole/dt [Drug Therapy]</w:t>
      </w:r>
    </w:p>
    <w:p w14:paraId="16760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w:t>
      </w:r>
    </w:p>
    <w:p w14:paraId="493B5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methotrexate/cb [Drug Combination]</w:t>
      </w:r>
    </w:p>
    <w:p w14:paraId="058AA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methotrexate/dt [Drug Therapy]</w:t>
      </w:r>
    </w:p>
    <w:p w14:paraId="33ED1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mofetil/cb [Drug Combination]</w:t>
      </w:r>
    </w:p>
    <w:p w14:paraId="28F88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mofetil/dt [Drug Therapy]</w:t>
      </w:r>
    </w:p>
    <w:p w14:paraId="624FF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w:t>
      </w:r>
    </w:p>
    <w:p w14:paraId="31CD9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rifaximin/po [Oral Drug Administration]</w:t>
      </w:r>
    </w:p>
    <w:p w14:paraId="36E5E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2E251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thymocyte antibody/cb [Drug Combination]</w:t>
      </w:r>
    </w:p>
    <w:p w14:paraId="603AD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thymocyte antibody/dt [Drug Therapy]</w:t>
      </w:r>
    </w:p>
    <w:p w14:paraId="4BA5C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31744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w:t>
      </w:r>
    </w:p>
    <w:p w14:paraId="53FB1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indoxylsulfate</w:t>
      </w:r>
    </w:p>
    <w:p w14:paraId="62B79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cytokine release syndrome / drug therapy / antibiotic agent</w:t>
      </w:r>
    </w:p>
    <w:p w14:paraId="3901D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drug therapy / antibiotic agent</w:t>
      </w:r>
    </w:p>
    <w:p w14:paraId="15DDF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calcineurin inhibitor</w:t>
      </w:r>
    </w:p>
    <w:p w14:paraId="7E78D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methotrexate</w:t>
      </w:r>
    </w:p>
    <w:p w14:paraId="7E2AA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mycophenolate mofetil</w:t>
      </w:r>
    </w:p>
    <w:p w14:paraId="452B5A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thymocyte antibody</w:t>
      </w:r>
    </w:p>
    <w:p w14:paraId="2B424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Pneumocystis pneumonia / drug therapy / cotrimoxazole</w:t>
      </w:r>
    </w:p>
    <w:p w14:paraId="284C23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cytokine release syndrome</w:t>
      </w:r>
    </w:p>
    <w:p w14:paraId="0BFF5B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fever</w:t>
      </w:r>
    </w:p>
    <w:p w14:paraId="5E5909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combination / methotrexate</w:t>
      </w:r>
    </w:p>
    <w:p w14:paraId="18DE1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combination / mycophenolate mofetil</w:t>
      </w:r>
    </w:p>
    <w:p w14:paraId="1C210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therapy / graft versus host reaction</w:t>
      </w:r>
    </w:p>
    <w:p w14:paraId="3A656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therapy / Pneumocystis pneumonia</w:t>
      </w:r>
    </w:p>
    <w:p w14:paraId="5F044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combination / calcineurin inhibitor</w:t>
      </w:r>
    </w:p>
    <w:p w14:paraId="414C6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combination / thymocyte antibody</w:t>
      </w:r>
    </w:p>
    <w:p w14:paraId="2B37D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therapy / graft versus host reaction</w:t>
      </w:r>
    </w:p>
    <w:p w14:paraId="185BD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combination / calcineurin inhibitor</w:t>
      </w:r>
    </w:p>
    <w:p w14:paraId="177D3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combination / thymocyte antibody</w:t>
      </w:r>
    </w:p>
    <w:p w14:paraId="3B0BE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therapy / graft versus host reaction</w:t>
      </w:r>
    </w:p>
    <w:p w14:paraId="5398A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thymocyte antibody / drug combination / methotrexate</w:t>
      </w:r>
    </w:p>
    <w:p w14:paraId="22171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thymocyte antibody / drug combination / mycophenolate mofetil</w:t>
      </w:r>
    </w:p>
    <w:p w14:paraId="69DAC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thymocyte antibody / drug therapy / graft versus host reaction</w:t>
      </w:r>
    </w:p>
    <w:p w14:paraId="091CA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Clinical Infectious Diseases</w:t>
      </w:r>
    </w:p>
    <w:p w14:paraId="2BF83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Clin. Infect. Dis.</w:t>
      </w:r>
    </w:p>
    <w:p w14:paraId="6C98D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DD29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- 77</w:t>
      </w:r>
    </w:p>
    <w:p w14:paraId="53F30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2EB01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- 1432</w:t>
      </w:r>
    </w:p>
    <w:p w14:paraId="347B1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- 1439</w:t>
      </w:r>
    </w:p>
    <w:p w14:paraId="70C9AF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4604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7D833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- 1058-4838</w:t>
      </w:r>
    </w:p>
    <w:p w14:paraId="2ED36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- 1537-6591</w:t>
      </w:r>
    </w:p>
    <w:p w14:paraId="7EF43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Weber, Department of Hematology and Oncology, Internal Medicine III, University Medical Center, Regensburg, Germany. E-mail: Daniela.Weber@klinik.uni-regensburg.de</w:t>
      </w:r>
    </w:p>
    <w:p w14:paraId="7ACBE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(Weber, Ghimire, Wolff, Poeck, Edinger, Herr, Meedt, Holler) Department of Hematology and Oncology, Internal Medicine III, University Hospital Regensburg, Regensburg, Germany</w:t>
      </w:r>
    </w:p>
    <w:p w14:paraId="7BFF1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(Hiergeist, Gessner) Institute of Clinical Microbiology and Hygiene, University Hospital Regensburg, Regensburg, Germany</w:t>
      </w:r>
    </w:p>
    <w:p w14:paraId="03FA0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(Weber) Department of Trauma and Orthopedic Surgery, Barmherzige Bruder Hospital Regensburg, Regensburg, Germany</w:t>
      </w:r>
    </w:p>
    <w:p w14:paraId="29B14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(Salzberger) Department of Infection Prevention and Infectious Diseases, University Hospital Regensburg, Regensburg, Germany</w:t>
      </w:r>
    </w:p>
    <w:p w14:paraId="11682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http://cid.oxfordjournals.org/content/by/year</w:t>
      </w:r>
    </w:p>
    <w:p w14:paraId="63D5E6A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https://dx.doi.org/10.1093/cid/ciad389</w:t>
      </w:r>
    </w:p>
    <w:p w14:paraId="1FFF2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B8CD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http://ovidsp.ovid.com/ovidweb.cgi?T=JS&amp;PAGE=reference&amp;D=emexb&amp;NEWS=N&amp;AN=2028689858</w:t>
      </w:r>
    </w:p>
    <w:p w14:paraId="05634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DACC9CD" w14:textId="77777777" w:rsidR="00240BD7" w:rsidRPr="00240BD7" w:rsidRDefault="00240BD7" w:rsidP="00240BD7">
      <w:pPr>
        <w:pStyle w:val="PlainText"/>
        <w:rPr>
          <w:rFonts w:ascii="Courier New" w:hAnsi="Courier New" w:cs="Courier New"/>
        </w:rPr>
      </w:pPr>
    </w:p>
    <w:p w14:paraId="78C6A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https://ovidsp.ovid.com/ovidweb.cgi?T=JS&amp;CSC=Y&amp;NEWS=N&amp;PAGE=fulltext&amp;D=emexb&amp;DO=10.1093%2fcid%2fciad389Link to the External Link Resolver: https://libkey.io/libraries/2281/openurl?genre=article&amp;aulast=Weber&amp;issn=1058-4838&amp;title=Clinical+Infectious+Diseases&amp;atitle=Restrictive+Versus+Permissive+Use+of+Broad-spectrum+Antibiotics+in+Patients+Receiving+Allogeneic+Stem+Cell+Transplantation+and+With+Early+Fever+Due+to+Cytokine+Release+Syndrome%3A+Evidence+for+Beneficial+Microbiota+Protection+Without+Increase+in+Infectious+Complications&amp;volume=77&amp;issue=10&amp;spage=1432&amp;epage=1439&amp;date=2023&amp;doi=10.1093%2Fcid%2Fciad389&amp;pmid=37386935&amp;sid=OVID:embase </w:t>
      </w:r>
    </w:p>
    <w:p w14:paraId="773CF77F" w14:textId="77777777" w:rsidR="00240BD7" w:rsidRPr="00240BD7" w:rsidRDefault="00240BD7" w:rsidP="00240BD7">
      <w:pPr>
        <w:pStyle w:val="PlainText"/>
        <w:rPr>
          <w:rFonts w:ascii="Courier New" w:hAnsi="Courier New" w:cs="Courier New"/>
        </w:rPr>
      </w:pPr>
    </w:p>
    <w:p w14:paraId="78EFB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31. </w:t>
      </w:r>
    </w:p>
    <w:p w14:paraId="203FB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836E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 Weekly Updates</w:t>
      </w:r>
    </w:p>
    <w:p w14:paraId="7E9D3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- 641645208</w:t>
      </w:r>
    </w:p>
    <w:p w14:paraId="715A3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Effect of Chronic Allergic Lung Inflammation on Gut Microbiota and Depression in Mice</w:t>
      </w:r>
    </w:p>
    <w:p w14:paraId="2CE1E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American Thoracic Society International Conference, ATS 2023. Washington, DC United States.</w:t>
      </w:r>
    </w:p>
    <w:p w14:paraId="72B4B9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Kanaya A.</w:t>
      </w:r>
    </w:p>
    <w:p w14:paraId="1A414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Lukovic E.</w:t>
      </w:r>
    </w:p>
    <w:p w14:paraId="56945D7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Emala C.W.</w:t>
      </w:r>
    </w:p>
    <w:p w14:paraId="14D3326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Mikami M. </w:t>
      </w:r>
    </w:p>
    <w:p w14:paraId="0541F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F36D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Rationale: Emerging epidemiological studies show that allergies and allergic diseases, including asthma, may be linked to depression. There is evidence that the gut microbiota plays a role in the pathogenesis of asthma and depression. However, very few studies examine a possible relationship between all three. Therefore, we investigated the hypothesis that allergic lung inflammation in mice causes gut microbial dysbiosis that may, via the gut-brain axis, be associated with depression. Method(s): All animal studies were approved by the institutional IACUC. Wild-type C57BL/6J female mice were sensitized with intranasal house dust mite (HDM) antigen (N = 12) or control vehicle (PBS) (N = 12) for 6 weeks to induce chronic allergic lung inflammation. Sucrose preference tests were performed to assess depression. Fecal samples were collected, and 16S ribosomal RNA gene sequencing was performed in Alkek Center for Metagenomics and Microbiome Research at Baylor College of Medicine to detect differences in gut microbiota composition between the HDM and PBS groups. Distance calculation, operational taxonomic units cluster, rarefaction analysis, and estimator calculation (alpha- and beta-diversity) were performed using ATIMA software. Result(s): There was significant difference in beta-diversity (Bray-Curtis dissimilarity, FStatistics = 6.16, p = 0.001) of the gut microbiota between HDM and PBS groups. However, there was no difference in the alpha-diversity (Shannon index: p = 0.45). We observed multiple differentially abundant bacteria in the HDM and PBS groups. The genus Faecalibaculum (p = 0.028) was more abundant in the HDM group, whereas phylum Firmicutes (p = 0.037), and genera Dubosiella (p = 0.00024) and Turicibacter (p = 0.037) were more abundant in the PBS group. Interestingly, the relative abundance of some bacteria were correlated with the sucrose preference tests. The order Lactobacillales (r = 0.46, p = 0.028), the family Lactobacillaceae (r = 0.44, p = 0.036) and the genus Lactobacillus (r = 0.44, p = 0.036) were positively associated with sucrose preference tests, whereas the family Bacteroidaceae (r = 0.47, p = 0.023) and genus Bacteroides (r = 0.47, p = 0.023) were negatively associated with sucrose preference tests. Conclusion(s): 6 weeks of intranasal HDM administration to mimic the chronic status of lung inflammation in asthma caused several gut microbial changes in mice. Some of these alterations were associated with sucrose preference rates, suggesting a link between asthma, microbiome, and depression. The microbial changes in the gut-lung-brain axis may play a pivotal role in the development of depression in asthmatic mice.</w:t>
      </w:r>
    </w:p>
    <w:p w14:paraId="054CC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E43D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C125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25E02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228D6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Bacteroidaceae</w:t>
      </w:r>
    </w:p>
    <w:p w14:paraId="24BC5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680F6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2162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16B76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calculation</w:t>
      </w:r>
    </w:p>
    <w:p w14:paraId="145A2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27E6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5854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5372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Dermatophagoides</w:t>
      </w:r>
    </w:p>
    <w:p w14:paraId="30F41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F0BF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2A579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7E186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08345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C00E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Lactobacillales</w:t>
      </w:r>
    </w:p>
    <w:p w14:paraId="2AA52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CE9B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CA24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082F0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07D2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DA13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operational taxonomic unit</w:t>
      </w:r>
    </w:p>
    <w:p w14:paraId="1BC25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phylum</w:t>
      </w:r>
    </w:p>
    <w:p w14:paraId="09714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595D0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gene</w:t>
      </w:r>
    </w:p>
    <w:p w14:paraId="603F0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6D141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software</w:t>
      </w:r>
    </w:p>
    <w:p w14:paraId="3676D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sucrose preference test</w:t>
      </w:r>
    </w:p>
    <w:p w14:paraId="08BE3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 type</w:t>
      </w:r>
    </w:p>
    <w:p w14:paraId="0422B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w:t>
      </w:r>
    </w:p>
    <w:p w14:paraId="42B34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72DF9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sucrose</w:t>
      </w:r>
    </w:p>
    <w:p w14:paraId="07EBF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Respiratory and Critical Care Medicine</w:t>
      </w:r>
    </w:p>
    <w:p w14:paraId="0360C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Respir. Crit. Care Med.</w:t>
      </w:r>
    </w:p>
    <w:p w14:paraId="31C78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F3918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- 207</w:t>
      </w:r>
    </w:p>
    <w:p w14:paraId="5C7BC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1284D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0C6F9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F0F6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Thoracic Society</w:t>
      </w:r>
    </w:p>
    <w:p w14:paraId="7CFF2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- 1535-4970</w:t>
      </w:r>
    </w:p>
    <w:p w14:paraId="640B2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Kanaya, Anesthesiology, Columbia University, New York, NY, United States</w:t>
      </w:r>
    </w:p>
    <w:p w14:paraId="1BE51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(Kanaya, Mikami) Anesthesiology, Columbia University, New York, NY, United States</w:t>
      </w:r>
    </w:p>
    <w:p w14:paraId="3F7D4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(Lukovic) Department of Anesthesiology, Columbia University, New York, NY, United States</w:t>
      </w:r>
    </w:p>
    <w:p w14:paraId="43212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(Emala) Columbia University, New York, NY, United States</w:t>
      </w:r>
    </w:p>
    <w:p w14:paraId="69A3C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https://www.atsjournals.org/doi/abs/10.1164/ajrccm-conference.2023.207.1_MeetingAbstracts.A3022</w:t>
      </w:r>
    </w:p>
    <w:p w14:paraId="4AE6CDA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https://dx.doi.org/10.1164/ajrccm-conference.2023.B31</w:t>
      </w:r>
    </w:p>
    <w:p w14:paraId="136BD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A9C2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http://ovidsp.ovid.com/ovidweb.cgi?T=JS&amp;PAGE=reference&amp;D=emexb&amp;NEWS=N&amp;AN=641645208</w:t>
      </w:r>
    </w:p>
    <w:p w14:paraId="43E7C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F121064" w14:textId="77777777" w:rsidR="00240BD7" w:rsidRPr="00240BD7" w:rsidRDefault="00240BD7" w:rsidP="00240BD7">
      <w:pPr>
        <w:pStyle w:val="PlainText"/>
        <w:rPr>
          <w:rFonts w:ascii="Courier New" w:hAnsi="Courier New" w:cs="Courier New"/>
        </w:rPr>
      </w:pPr>
    </w:p>
    <w:p w14:paraId="630BA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https://ovidsp.ovid.com/ovidweb.cgi?T=JS&amp;CSC=Y&amp;NEWS=N&amp;PAGE=fulltext&amp;D=emexb&amp;DO=10.1164%2fajrccm-conference.2023.B31Link to the External Link Resolver: https://libkey.io/libraries/2281/openurl?genre=article&amp;aulast=Kanaya&amp;issn=1535-4970&amp;title=American+Journal+of+Respiratory+and+Critical+Care+Medicine&amp;atitle=The+Effect+of+Chronic+Allergic+Lung+Inflammation+on+Gut+Microbiota+and+Depression+in+Mice&amp;volume=207&amp;issue=1&amp;spage=&amp;epage=&amp;date=2023&amp;doi=10.1164%2Fajrccm-conference.2023.B31&amp;pmid=&amp;sid=OVID:embase </w:t>
      </w:r>
    </w:p>
    <w:p w14:paraId="5020BABC" w14:textId="77777777" w:rsidR="00240BD7" w:rsidRPr="00240BD7" w:rsidRDefault="00240BD7" w:rsidP="00240BD7">
      <w:pPr>
        <w:pStyle w:val="PlainText"/>
        <w:rPr>
          <w:rFonts w:ascii="Courier New" w:hAnsi="Courier New" w:cs="Courier New"/>
        </w:rPr>
      </w:pPr>
    </w:p>
    <w:p w14:paraId="12A89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32. </w:t>
      </w:r>
    </w:p>
    <w:p w14:paraId="67E73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BB4D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43D4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- 2026766936</w:t>
      </w:r>
    </w:p>
    <w:p w14:paraId="4E656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- 38004108 [https://www.ncbi.nlm.nih.gov/pubmed/?term=38004108]</w:t>
      </w:r>
    </w:p>
    <w:p w14:paraId="2333C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Role of Nutrition in Neurological Disorders</w:t>
      </w:r>
    </w:p>
    <w:p w14:paraId="1408063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Tsalamandris G.</w:t>
      </w:r>
    </w:p>
    <w:p w14:paraId="12E3B0F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Hadjivassiliou M.</w:t>
      </w:r>
    </w:p>
    <w:p w14:paraId="4408E20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Zis P. </w:t>
      </w:r>
    </w:p>
    <w:p w14:paraId="23D3E86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Zis, Panagiotis; ORCID: https://orcid.org/0000-0001-8567-3092</w:t>
      </w:r>
    </w:p>
    <w:p w14:paraId="1387AAA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Hadjivassiliou, Marios; ORCID: https://orcid.org/0000-0003-2542-8954</w:t>
      </w:r>
    </w:p>
    <w:p w14:paraId="56AAD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72FF8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50C2D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ischemic stroke</w:t>
      </w:r>
    </w:p>
    <w:p w14:paraId="5DB0A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5CD36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3420B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5F0C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6073F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5B5B7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5F632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7921B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1CEAF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7C881F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0D3B4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36381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region</w:t>
      </w:r>
    </w:p>
    <w:p w14:paraId="20D16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1D3B8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0FFE9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system</w:t>
      </w:r>
    </w:p>
    <w:p w14:paraId="34548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caregiver</w:t>
      </w:r>
    </w:p>
    <w:p w14:paraId="299BA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death</w:t>
      </w:r>
    </w:p>
    <w:p w14:paraId="546E3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23073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cerebellum vermis</w:t>
      </w:r>
    </w:p>
    <w:p w14:paraId="66A16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58449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59EC3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56EBE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pain</w:t>
      </w:r>
    </w:p>
    <w:p w14:paraId="340A0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stress</w:t>
      </w:r>
    </w:p>
    <w:p w14:paraId="7F017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circadian rhythm</w:t>
      </w:r>
    </w:p>
    <w:p w14:paraId="76906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1C503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practice</w:t>
      </w:r>
    </w:p>
    <w:p w14:paraId="4C699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0A6EC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57D4E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confusion</w:t>
      </w:r>
    </w:p>
    <w:p w14:paraId="1CDEB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2720F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cranial nerve</w:t>
      </w:r>
    </w:p>
    <w:p w14:paraId="36BF7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6AEC7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C74E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dermatitis</w:t>
      </w:r>
    </w:p>
    <w:p w14:paraId="7C067E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20330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61D9B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77DA1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04F04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11C04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18875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1C5DC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dumping syndrome</w:t>
      </w:r>
    </w:p>
    <w:p w14:paraId="5417B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2DA17D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274DB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function</w:t>
      </w:r>
    </w:p>
    <w:p w14:paraId="6AF95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79C76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726C2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3A91A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000A1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w:t>
      </w:r>
    </w:p>
    <w:p w14:paraId="1F3E5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etiology</w:t>
      </w:r>
    </w:p>
    <w:p w14:paraId="3493F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eye disease</w:t>
      </w:r>
    </w:p>
    <w:p w14:paraId="2B54FF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history</w:t>
      </w:r>
    </w:p>
    <w:p w14:paraId="76E79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fast food</w:t>
      </w:r>
    </w:p>
    <w:p w14:paraId="2EA5E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difficulty</w:t>
      </w:r>
    </w:p>
    <w:p w14:paraId="2CBBB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frequency questionnaire</w:t>
      </w:r>
    </w:p>
    <w:p w14:paraId="384EF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fruit consumption</w:t>
      </w:r>
    </w:p>
    <w:p w14:paraId="484AF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7F003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4664A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Geriatric Nutritional Risk Index</w:t>
      </w:r>
    </w:p>
    <w:p w14:paraId="1E0C0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retardation</w:t>
      </w:r>
    </w:p>
    <w:p w14:paraId="4D89F2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hereditary motor sensory neuropathy</w:t>
      </w:r>
    </w:p>
    <w:p w14:paraId="40235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patient</w:t>
      </w:r>
    </w:p>
    <w:p w14:paraId="280A2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823F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066BF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hypophysis</w:t>
      </w:r>
    </w:p>
    <w:p w14:paraId="774C0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w:t>
      </w:r>
    </w:p>
    <w:p w14:paraId="3B487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61C6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intermittent fasting</w:t>
      </w:r>
    </w:p>
    <w:p w14:paraId="6A59B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E12F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094EA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stroke</w:t>
      </w:r>
    </w:p>
    <w:p w14:paraId="29EF5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fingerprinting</w:t>
      </w:r>
    </w:p>
    <w:p w14:paraId="5E717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lymphedema</w:t>
      </w:r>
    </w:p>
    <w:p w14:paraId="43048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macronutrient</w:t>
      </w:r>
    </w:p>
    <w:p w14:paraId="1EE1B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547A4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73163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mammillary body</w:t>
      </w:r>
    </w:p>
    <w:p w14:paraId="36E79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MDS-Unified Parkinson Disease Rating Scale</w:t>
      </w:r>
    </w:p>
    <w:p w14:paraId="6D30C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meal</w:t>
      </w:r>
    </w:p>
    <w:p w14:paraId="046902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B977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performance</w:t>
      </w:r>
    </w:p>
    <w:p w14:paraId="0DBF7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044E00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neophobia</w:t>
      </w:r>
    </w:p>
    <w:p w14:paraId="3F868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w:t>
      </w:r>
    </w:p>
    <w:p w14:paraId="2640B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w:t>
      </w:r>
    </w:p>
    <w:p w14:paraId="1B251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neuroimaging</w:t>
      </w:r>
    </w:p>
    <w:p w14:paraId="79948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518A9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neuropathology</w:t>
      </w:r>
    </w:p>
    <w:p w14:paraId="4C99E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neuropathy</w:t>
      </w:r>
    </w:p>
    <w:p w14:paraId="48453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23A58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213DB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 content</w:t>
      </w:r>
    </w:p>
    <w:p w14:paraId="573B1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 intake</w:t>
      </w:r>
    </w:p>
    <w:p w14:paraId="10B24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21A48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deficiency</w:t>
      </w:r>
    </w:p>
    <w:p w14:paraId="3FB234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disorder</w:t>
      </w:r>
    </w:p>
    <w:p w14:paraId="329DB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requirement</w:t>
      </w:r>
    </w:p>
    <w:p w14:paraId="66BA7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19F32B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20DB8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1DBE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BE4E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66B5E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6A993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w:t>
      </w:r>
    </w:p>
    <w:p w14:paraId="13308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physician</w:t>
      </w:r>
    </w:p>
    <w:p w14:paraId="4756C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polyneuropathy</w:t>
      </w:r>
    </w:p>
    <w:p w14:paraId="679A1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pontine tegmentum</w:t>
      </w:r>
    </w:p>
    <w:p w14:paraId="1D873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7025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prevention</w:t>
      </w:r>
    </w:p>
    <w:p w14:paraId="5F83A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processed food</w:t>
      </w:r>
    </w:p>
    <w:p w14:paraId="5978D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0B862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disease</w:t>
      </w:r>
    </w:p>
    <w:p w14:paraId="34646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refractory epilepsy</w:t>
      </w:r>
    </w:p>
    <w:p w14:paraId="0A29F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w:t>
      </w:r>
    </w:p>
    <w:p w14:paraId="078F6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Salmonella</w:t>
      </w:r>
    </w:p>
    <w:p w14:paraId="228D1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1A157B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selenium intake</w:t>
      </w:r>
    </w:p>
    <w:p w14:paraId="453E6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w:t>
      </w:r>
    </w:p>
    <w:p w14:paraId="07280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spastic paraplegia</w:t>
      </w:r>
    </w:p>
    <w:p w14:paraId="26F6E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standardization</w:t>
      </w:r>
    </w:p>
    <w:p w14:paraId="6928C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stomatitis</w:t>
      </w:r>
    </w:p>
    <w:p w14:paraId="5D07F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symptom</w:t>
      </w:r>
    </w:p>
    <w:p w14:paraId="15AD2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 (topic)</w:t>
      </w:r>
    </w:p>
    <w:p w14:paraId="2F1D3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taste disorder</w:t>
      </w:r>
    </w:p>
    <w:p w14:paraId="0EA19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thalamus nucleus</w:t>
      </w:r>
    </w:p>
    <w:p w14:paraId="674E4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thiamine deficiency</w:t>
      </w:r>
    </w:p>
    <w:p w14:paraId="423FF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planning</w:t>
      </w:r>
    </w:p>
    <w:p w14:paraId="2AB31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vegetable consumption</w:t>
      </w:r>
    </w:p>
    <w:p w14:paraId="336BF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 deficiency</w:t>
      </w:r>
    </w:p>
    <w:p w14:paraId="511D2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Wernicke encephalopathy</w:t>
      </w:r>
    </w:p>
    <w:p w14:paraId="670DE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 blood level</w:t>
      </w:r>
    </w:p>
    <w:p w14:paraId="1AF14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 deficiency</w:t>
      </w:r>
    </w:p>
    <w:p w14:paraId="363D2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A1 receptor/ec [Endogenous Compound]</w:t>
      </w:r>
    </w:p>
    <w:p w14:paraId="643E0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adipocytokine</w:t>
      </w:r>
    </w:p>
    <w:p w14:paraId="3BBDD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7D463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receptor/ec [Endogenous Compound]</w:t>
      </w:r>
    </w:p>
    <w:p w14:paraId="09044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w:t>
      </w:r>
    </w:p>
    <w:p w14:paraId="032AB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transporter 1/ec [Endogenous Compound]</w:t>
      </w:r>
    </w:p>
    <w:p w14:paraId="19727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receptor/ec [Endogenous Compound]</w:t>
      </w:r>
    </w:p>
    <w:p w14:paraId="57219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3F02F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levodopa</w:t>
      </w:r>
    </w:p>
    <w:p w14:paraId="6FED9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w:t>
      </w:r>
    </w:p>
    <w:p w14:paraId="08BE818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multivitamin</w:t>
      </w:r>
    </w:p>
    <w:p w14:paraId="0F7AD54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nicotinamide riboside</w:t>
      </w:r>
    </w:p>
    <w:p w14:paraId="7655E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nutraceutical</w:t>
      </w:r>
    </w:p>
    <w:p w14:paraId="58B05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w:t>
      </w:r>
    </w:p>
    <w:p w14:paraId="7FA9A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phycocyanin</w:t>
      </w:r>
    </w:p>
    <w:p w14:paraId="29DE6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37AA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pyridoxine</w:t>
      </w:r>
    </w:p>
    <w:p w14:paraId="23568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resistin</w:t>
      </w:r>
    </w:p>
    <w:p w14:paraId="4A5DF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riboflavin</w:t>
      </w:r>
    </w:p>
    <w:p w14:paraId="116C3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selenium</w:t>
      </w:r>
    </w:p>
    <w:p w14:paraId="7EE27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selenoprotein</w:t>
      </w:r>
    </w:p>
    <w:p w14:paraId="5154B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albumin</w:t>
      </w:r>
    </w:p>
    <w:p w14:paraId="3ABAE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thiamine</w:t>
      </w:r>
    </w:p>
    <w:p w14:paraId="2FBAD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ubidecarenone</w:t>
      </w:r>
    </w:p>
    <w:p w14:paraId="2D94C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3FBE2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glucose monitoring system</w:t>
      </w:r>
    </w:p>
    <w:p w14:paraId="7CC86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Nutrients</w:t>
      </w:r>
    </w:p>
    <w:p w14:paraId="2E524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Nutrients</w:t>
      </w:r>
    </w:p>
    <w:p w14:paraId="256FD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D92C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14298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- 22</w:t>
      </w:r>
    </w:p>
    <w:p w14:paraId="18B65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- 4713</w:t>
      </w:r>
    </w:p>
    <w:p w14:paraId="270C7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4875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76FF7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 (electronic)</w:t>
      </w:r>
    </w:p>
    <w:p w14:paraId="42868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w:t>
      </w:r>
    </w:p>
    <w:p w14:paraId="3EF04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Zis, Medical School, University of Cyprus, Nicosia 2029, Cyprus. E-mail: takiszis@gmail.com</w:t>
      </w:r>
    </w:p>
    <w:p w14:paraId="23253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(Tsalamandris, Zis) Medical School, University of Cyprus, Nicosia 2029, Cyprus</w:t>
      </w:r>
    </w:p>
    <w:p w14:paraId="64EB6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(Hadjivassiliou) Academic Department of Neurosciences, Sheffield Teaching Hospitals NHS Foundation Trust, Sheffield S10 2JF, United Kingdom</w:t>
      </w:r>
    </w:p>
    <w:p w14:paraId="36B80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(Zis) Medical School, University of Sheffield, Sheffield S10 2RX, United Kingdom</w:t>
      </w:r>
    </w:p>
    <w:p w14:paraId="4C609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http://www.mdpi.com/journal/nutrients/</w:t>
      </w:r>
    </w:p>
    <w:p w14:paraId="3178419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https://dx.doi.org/10.3390/nu15224713</w:t>
      </w:r>
    </w:p>
    <w:p w14:paraId="6D793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5E856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http://ovidsp.ovid.com/ovidweb.cgi?T=JS&amp;PAGE=reference&amp;D=emexa&amp;NEWS=N&amp;AN=2026766936</w:t>
      </w:r>
    </w:p>
    <w:p w14:paraId="3DC76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5863BB4" w14:textId="77777777" w:rsidR="00240BD7" w:rsidRPr="00240BD7" w:rsidRDefault="00240BD7" w:rsidP="00240BD7">
      <w:pPr>
        <w:pStyle w:val="PlainText"/>
        <w:rPr>
          <w:rFonts w:ascii="Courier New" w:hAnsi="Courier New" w:cs="Courier New"/>
        </w:rPr>
      </w:pPr>
    </w:p>
    <w:p w14:paraId="29AD1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https://ovidsp.ovid.com/ovidweb.cgi?T=JS&amp;CSC=Y&amp;NEWS=N&amp;PAGE=fulltext&amp;D=emexa&amp;DO=10.3390%2fnu15224713Link to the External Link Resolver: https://libkey.io/libraries/2281/openurl?genre=article&amp;aulast=Tsalamandris&amp;issn=2072-6643&amp;title=Nutrients&amp;atitle=The+Role+of+Nutrition+in+Neurological+Disorders&amp;volume=15&amp;issue=22&amp;spage=4713&amp;epage=&amp;date=2023&amp;doi=10.3390%2Fnu15224713&amp;pmid=38004108&amp;sid=OVID:embase </w:t>
      </w:r>
    </w:p>
    <w:p w14:paraId="71692170" w14:textId="77777777" w:rsidR="00240BD7" w:rsidRPr="00240BD7" w:rsidRDefault="00240BD7" w:rsidP="00240BD7">
      <w:pPr>
        <w:pStyle w:val="PlainText"/>
        <w:rPr>
          <w:rFonts w:ascii="Courier New" w:hAnsi="Courier New" w:cs="Courier New"/>
        </w:rPr>
      </w:pPr>
    </w:p>
    <w:p w14:paraId="6934B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33. </w:t>
      </w:r>
    </w:p>
    <w:p w14:paraId="273F9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E7A7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C3C0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- 2026768337</w:t>
      </w:r>
    </w:p>
    <w:p w14:paraId="366FF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Uses and Future Perspectives of Genomic Technologies in Clinical Microbiology</w:t>
      </w:r>
    </w:p>
    <w:p w14:paraId="003413A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Bianconi I.</w:t>
      </w:r>
    </w:p>
    <w:p w14:paraId="68E3CBE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Aschbacher R.</w:t>
      </w:r>
    </w:p>
    <w:p w14:paraId="0611767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Pagani E. </w:t>
      </w:r>
    </w:p>
    <w:p w14:paraId="66FB9C6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Pagani, Elisabetta; ORCID: https://orcid.org/0000-0002-4008-6756</w:t>
      </w:r>
    </w:p>
    <w:p w14:paraId="5DAB4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F196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Recent advancements in sequencing technology and data analytics have led to a transformative era in pathogen detection and typing. These developments not only expedite the process, but also render it more cost-effective. Genomic analyses of infectious diseases are swiftly becoming the standard for pathogen analysis and control. Additionally, national surveillance systems can derive substantial benefits from genomic data, as they offer profound insights into pathogen epidemiology and the emergence of antimicrobial-resistant strains. Antimicrobial resistance (AMR) is a pressing global public health issue. While clinical laboratories have traditionally relied on culture-based antimicrobial susceptibility testing, the integration of genomic data into AMR analysis holds immense promise. Genomic-based AMR data can furnish swift, consistent, and highly accurate predictions of resistance phenotypes for specific strains or populations, all while contributing invaluable insights for surveillance. Moreover, genome sequencing assumes a pivotal role in the investigation of hospital outbreaks. It aids in the identification of infection sources, unveils genetic connections among isolates, and informs strategies for infection control. The One Health initiative, with its focus on the intricate interconnectedness of humans, animals, and the environment, seeks to develop comprehensive approaches for disease surveillance, control, and prevention. When integrated with epidemiological data from surveillance systems, genomic data can forecast the expansion of bacterial populations and species transmissions. Consequently, this provides profound insights into the evolution and genetic relationships of AMR in pathogens, hosts, and the environment.Copyright © 2023 by the authors.</w:t>
      </w:r>
    </w:p>
    <w:p w14:paraId="5B887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1DEA0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35962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genome</w:t>
      </w:r>
    </w:p>
    <w:p w14:paraId="5BC55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load</w:t>
      </w:r>
    </w:p>
    <w:p w14:paraId="3DBF3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identification</w:t>
      </w:r>
    </w:p>
    <w:p w14:paraId="6BE50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4D711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bioinformatics</w:t>
      </w:r>
    </w:p>
    <w:p w14:paraId="07493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1DD7B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bronchoalveolar lavage fluid</w:t>
      </w:r>
    </w:p>
    <w:p w14:paraId="78B9E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0DD5A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584EF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surveillance</w:t>
      </w:r>
    </w:p>
    <w:p w14:paraId="67675A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disk diffusion</w:t>
      </w:r>
    </w:p>
    <w:p w14:paraId="030F7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02BF596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Escherichia coli</w:t>
      </w:r>
    </w:p>
    <w:p w14:paraId="01D59DA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feces microflora</w:t>
      </w:r>
    </w:p>
    <w:p w14:paraId="7B0E3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6AE18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 nucleatum</w:t>
      </w:r>
    </w:p>
    <w:p w14:paraId="688D0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amplification</w:t>
      </w:r>
    </w:p>
    <w:p w14:paraId="0666B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drive technology</w:t>
      </w:r>
    </w:p>
    <w:p w14:paraId="2D3BF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variability</w:t>
      </w:r>
    </w:p>
    <w:p w14:paraId="6FF6C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genome analysis</w:t>
      </w:r>
    </w:p>
    <w:p w14:paraId="698A2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genotyping</w:t>
      </w:r>
    </w:p>
    <w:p w14:paraId="74740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Haemophilus influenzae</w:t>
      </w:r>
    </w:p>
    <w:p w14:paraId="23564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personnel</w:t>
      </w:r>
    </w:p>
    <w:p w14:paraId="40912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1BDB9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32F9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control</w:t>
      </w:r>
    </w:p>
    <w:p w14:paraId="63C77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7610A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8F6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mastitis</w:t>
      </w:r>
    </w:p>
    <w:p w14:paraId="52D8D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6349E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25294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3B061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identification</w:t>
      </w:r>
    </w:p>
    <w:p w14:paraId="73E92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51A8E0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minimum inhibitory concentration</w:t>
      </w:r>
    </w:p>
    <w:p w14:paraId="56B99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epidemiology</w:t>
      </w:r>
    </w:p>
    <w:p w14:paraId="28B854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phylogeny</w:t>
      </w:r>
    </w:p>
    <w:p w14:paraId="42943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Neisseria gonorrhoeae</w:t>
      </w:r>
    </w:p>
    <w:p w14:paraId="4A43B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30CF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4A25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23304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phylogenetic tree</w:t>
      </w:r>
    </w:p>
    <w:p w14:paraId="0E1346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48F9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proteomics</w:t>
      </w:r>
    </w:p>
    <w:p w14:paraId="629C9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 health</w:t>
      </w:r>
    </w:p>
    <w:p w14:paraId="2B550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pyrosequencing</w:t>
      </w:r>
    </w:p>
    <w:p w14:paraId="79370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501A2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7B00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analysis</w:t>
      </w:r>
    </w:p>
    <w:p w14:paraId="56740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gallolyticus</w:t>
      </w:r>
    </w:p>
    <w:p w14:paraId="3C84C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transcriptomics</w:t>
      </w:r>
    </w:p>
    <w:p w14:paraId="4D1BE5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genome sequencing</w:t>
      </w:r>
    </w:p>
    <w:p w14:paraId="423BE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0FD57D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w:t>
      </w:r>
    </w:p>
    <w:p w14:paraId="0C375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carbapenemase</w:t>
      </w:r>
    </w:p>
    <w:p w14:paraId="42E1E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w:t>
      </w:r>
    </w:p>
    <w:p w14:paraId="70663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hemagglutinin</w:t>
      </w:r>
    </w:p>
    <w:p w14:paraId="1D050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vaccine</w:t>
      </w:r>
    </w:p>
    <w:p w14:paraId="65587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w:t>
      </w:r>
    </w:p>
    <w:p w14:paraId="0D4EE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w:t>
      </w:r>
    </w:p>
    <w:p w14:paraId="2740A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posaconazole</w:t>
      </w:r>
    </w:p>
    <w:p w14:paraId="75DA4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 derivative</w:t>
      </w:r>
    </w:p>
    <w:p w14:paraId="50D72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69E54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w:t>
      </w:r>
    </w:p>
    <w:p w14:paraId="1B6D5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Antibiotics</w:t>
      </w:r>
    </w:p>
    <w:p w14:paraId="4BA58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Antibiotics</w:t>
      </w:r>
    </w:p>
    <w:p w14:paraId="28426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71E4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0077B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- 11</w:t>
      </w:r>
    </w:p>
    <w:p w14:paraId="0BE6C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- 1580</w:t>
      </w:r>
    </w:p>
    <w:p w14:paraId="2ECD4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3977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35BCB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 (electronic)</w:t>
      </w:r>
    </w:p>
    <w:p w14:paraId="22C05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w:t>
      </w:r>
    </w:p>
    <w:p w14:paraId="46E32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I. Bianconi, Laboratory of Microbiology and Virology, Provincial Hospital of Bolzano (SABES-ASDAA), Lehrkrankenhaus der Paracelsus Medizinischen Privatuniversitatvia Amba Alagi 5, Bolzano 39100, Italy. E-mail: irene.bianconi@sabes.it</w:t>
      </w:r>
    </w:p>
    <w:p w14:paraId="127B0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(Bianconi, Aschbacher, Pagani) Laboratory of Microbiology and Virology, Provincial Hospital of Bolzano (SABES-ASDAA), Lehrkrankenhaus der Paracelsus Medizinischen Privatuniversitatvia Amba Alagi 5, Bolzano 39100, Italy</w:t>
      </w:r>
    </w:p>
    <w:p w14:paraId="1513C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http://www.mdpi.com/journal/antibiotics</w:t>
      </w:r>
    </w:p>
    <w:p w14:paraId="341ED1B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https://dx.doi.org/10.3390/antibiotics12111580</w:t>
      </w:r>
    </w:p>
    <w:p w14:paraId="1D60F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BAFB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http://ovidsp.ovid.com/ovidweb.cgi?T=JS&amp;PAGE=reference&amp;D=emexa&amp;NEWS=N&amp;AN=2026768337</w:t>
      </w:r>
    </w:p>
    <w:p w14:paraId="0E8B4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083692B" w14:textId="77777777" w:rsidR="00240BD7" w:rsidRPr="00240BD7" w:rsidRDefault="00240BD7" w:rsidP="00240BD7">
      <w:pPr>
        <w:pStyle w:val="PlainText"/>
        <w:rPr>
          <w:rFonts w:ascii="Courier New" w:hAnsi="Courier New" w:cs="Courier New"/>
        </w:rPr>
      </w:pPr>
    </w:p>
    <w:p w14:paraId="1C6648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https://ovidsp.ovid.com/ovidweb.cgi?T=JS&amp;CSC=Y&amp;NEWS=N&amp;PAGE=fulltext&amp;D=emexa&amp;DO=10.3390%2fantibiotics12111580Link to the External Link Resolver: https://libkey.io/libraries/2281/openurl?genre=article&amp;aulast=Bianconi&amp;issn=2079-6382&amp;title=Antibiotics&amp;atitle=Current+Uses+and+Future+Perspectives+of+Genomic+Technologies+in+Clinical+Microbiology&amp;volume=12&amp;issue=11&amp;spage=1580&amp;epage=&amp;date=2023&amp;doi=10.3390%2Fantibiotics12111580&amp;pmid=&amp;sid=OVID:embase </w:t>
      </w:r>
    </w:p>
    <w:p w14:paraId="1B0A54B2" w14:textId="77777777" w:rsidR="00240BD7" w:rsidRPr="00240BD7" w:rsidRDefault="00240BD7" w:rsidP="00240BD7">
      <w:pPr>
        <w:pStyle w:val="PlainText"/>
        <w:rPr>
          <w:rFonts w:ascii="Courier New" w:hAnsi="Courier New" w:cs="Courier New"/>
        </w:rPr>
      </w:pPr>
    </w:p>
    <w:p w14:paraId="765FF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34. </w:t>
      </w:r>
    </w:p>
    <w:p w14:paraId="5B328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BDA3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E7BD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- 2026712528</w:t>
      </w:r>
    </w:p>
    <w:p w14:paraId="3110B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Enteroendocrine cell regulation of the gut-brain axis</w:t>
      </w:r>
    </w:p>
    <w:p w14:paraId="6A132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Barton J.R.</w:t>
      </w:r>
    </w:p>
    <w:p w14:paraId="7BC4D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Londregan A.K.</w:t>
      </w:r>
    </w:p>
    <w:p w14:paraId="4967A2A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Alexander T.D.</w:t>
      </w:r>
    </w:p>
    <w:p w14:paraId="27D7F32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Entezari A.A.</w:t>
      </w:r>
    </w:p>
    <w:p w14:paraId="2297F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Covarrubias M.</w:t>
      </w:r>
    </w:p>
    <w:p w14:paraId="3BD6A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Waldman S.A. </w:t>
      </w:r>
    </w:p>
    <w:p w14:paraId="359C4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7B9E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Enteroendocrine cells (EECs) are an essential interface between the gut and brain that communicate signals about nutrients, pain, and even information from our microbiome. EECs are hormone-producing cells expressed throughout the gastrointestinal epithelium and have been leveraged by pharmaceuticals like semaglutide (Ozempic, Wegovy), terzepatide (Mounjaro), and retatrutide (Phase 2) for diabetes and weight control, and linaclotide (Linzess) to treat irritable bowel syndrome (IBS) and visceral pain. This review focuses on role of intestinal EECs to communicate signals from the gut lumen to the brain. Canonically, EECs communicate information about the intestinal environment through a variety of hormones, dividing EECs into separate classes based on the hormone each cell type secretes. Recent studies have revealed more diverse hormone profiles and communication modalities for EECs including direct synaptic communication with peripheral neurons. EECs known as neuropod cells rapidly relay signals from gut to brain via a direct communication with vagal and primary sensory neurons. Further, this review discusses the complex information processing machinery within EECs, including receptors that transduce intraluminal signals and the ion channel complement that govern initiation and propagation of these signals. Deeper understanding of EEC physiology is necessary to safely treat devastating and pervasive conditions like irritable bowel syndrome and obesity.Copyright © 2023 Barton, Londregan, Alexander, Entezari, Covarrubias and Waldman.</w:t>
      </w:r>
    </w:p>
    <w:p w14:paraId="4164A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pain/dt [Drug Therapy]</w:t>
      </w:r>
    </w:p>
    <w:p w14:paraId="4E3F5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E7B41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polyendocrinopathy candidiasis ectodermal dystrophy</w:t>
      </w:r>
    </w:p>
    <w:p w14:paraId="099D5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755F6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8FDE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cancer/dt [Drug Therapy]</w:t>
      </w:r>
    </w:p>
    <w:p w14:paraId="6FD3D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2DAD1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658C6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565CF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48313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3A6C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w:t>
      </w:r>
    </w:p>
    <w:p w14:paraId="4F5DBD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endometriosis</w:t>
      </w:r>
    </w:p>
    <w:p w14:paraId="5A459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*enteroendocrine cell</w:t>
      </w:r>
    </w:p>
    <w:p w14:paraId="3AD73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w:t>
      </w:r>
    </w:p>
    <w:p w14:paraId="6CA96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epigastric burning</w:t>
      </w:r>
    </w:p>
    <w:p w14:paraId="3A312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epigastric pain</w:t>
      </w:r>
    </w:p>
    <w:p w14:paraId="0A50E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epigastric pain syndrome</w:t>
      </w:r>
    </w:p>
    <w:p w14:paraId="5BE1A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gastrectomy</w:t>
      </w:r>
    </w:p>
    <w:p w14:paraId="7ACF1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homeostasis</w:t>
      </w:r>
    </w:p>
    <w:p w14:paraId="766BA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BD3A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hypoparathyroidism</w:t>
      </w:r>
    </w:p>
    <w:p w14:paraId="22FF5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950D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CC60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opossum</w:t>
      </w:r>
    </w:p>
    <w:p w14:paraId="04959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7A25C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polyendocrinopathy</w:t>
      </w:r>
    </w:p>
    <w:p w14:paraId="170C1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6B24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sensory nerve cell</w:t>
      </w:r>
    </w:p>
    <w:p w14:paraId="419E2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B9B5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sleeve gastrectomy</w:t>
      </w:r>
    </w:p>
    <w:p w14:paraId="41E815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synaptic transmission</w:t>
      </w:r>
    </w:p>
    <w:p w14:paraId="7F959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28CE9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umami</w:t>
      </w:r>
    </w:p>
    <w:p w14:paraId="17A14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vagus nerve</w:t>
      </w:r>
    </w:p>
    <w:p w14:paraId="21DEB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visceral pain</w:t>
      </w:r>
    </w:p>
    <w:p w14:paraId="780F1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771FC8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w:t>
      </w:r>
    </w:p>
    <w:p w14:paraId="19604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cholecystokinin/ec [Endogenous Compound]</w:t>
      </w:r>
    </w:p>
    <w:p w14:paraId="1DC6D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inhibitory polypeptide/ec [Endogenous Compound]</w:t>
      </w:r>
    </w:p>
    <w:p w14:paraId="712A8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ghrelin/ec [Endogenous Compound]</w:t>
      </w:r>
    </w:p>
    <w:p w14:paraId="07AC7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7F636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guanylin/dt [Drug Therapy]</w:t>
      </w:r>
    </w:p>
    <w:p w14:paraId="236A0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heat stable enterotoxin receptor agonist</w:t>
      </w:r>
    </w:p>
    <w:p w14:paraId="35331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A1c/ec [Endogenous Compound]</w:t>
      </w:r>
    </w:p>
    <w:p w14:paraId="03DBE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ion channel/ec [Endogenous Compound]</w:t>
      </w:r>
    </w:p>
    <w:p w14:paraId="26371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linaclotide/dt [Drug Therapy]</w:t>
      </w:r>
    </w:p>
    <w:p w14:paraId="29C02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liraglutide/ec [Endogenous Compound]</w:t>
      </w:r>
    </w:p>
    <w:p w14:paraId="4B7AF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motilin/ec [Endogenous Compound]</w:t>
      </w:r>
    </w:p>
    <w:p w14:paraId="466B1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neurogenin 3/ec [Endogenous Compound]</w:t>
      </w:r>
    </w:p>
    <w:p w14:paraId="16858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neurotensin/ec [Endogenous Compound]</w:t>
      </w:r>
    </w:p>
    <w:p w14:paraId="1C51E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peptide YY/ec [Endogenous Compound]</w:t>
      </w:r>
    </w:p>
    <w:p w14:paraId="0DE9E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plecanatide/dt [Drug Therapy]</w:t>
      </w:r>
    </w:p>
    <w:p w14:paraId="607B1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potassium</w:t>
      </w:r>
    </w:p>
    <w:p w14:paraId="6D297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potassium channel</w:t>
      </w:r>
    </w:p>
    <w:p w14:paraId="6A376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retatrutide/ec [Endogenous Compound]</w:t>
      </w:r>
    </w:p>
    <w:p w14:paraId="69EA3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secretin/ec [Endogenous Compound]</w:t>
      </w:r>
    </w:p>
    <w:p w14:paraId="58763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semaglutide/ec [Endogenous Compound]</w:t>
      </w:r>
    </w:p>
    <w:p w14:paraId="4B091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w:t>
      </w:r>
    </w:p>
    <w:p w14:paraId="35DFC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channel Nav1.7</w:t>
      </w:r>
    </w:p>
    <w:p w14:paraId="64CA9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channel Nav1.8</w:t>
      </w:r>
    </w:p>
    <w:p w14:paraId="4A824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glucose cotransporter 1/ec [Endogenous Compound]</w:t>
      </w:r>
    </w:p>
    <w:p w14:paraId="039BA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tamoxifen/ec [Endogenous Compound]</w:t>
      </w:r>
    </w:p>
    <w:p w14:paraId="04796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tirzepatide/ec [Endogenous Compound]</w:t>
      </w:r>
    </w:p>
    <w:p w14:paraId="40073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receptor/ec [Endogenous Compound]</w:t>
      </w:r>
    </w:p>
    <w:p w14:paraId="70EAB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villin/ec [Endogenous Compound]</w:t>
      </w:r>
    </w:p>
    <w:p w14:paraId="7880B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vurolenatide/ec [Endogenous Compound]</w:t>
      </w:r>
    </w:p>
    <w:p w14:paraId="7DAF2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drug therapy / linaclotide</w:t>
      </w:r>
    </w:p>
    <w:p w14:paraId="42710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drug therapy / plecanatide</w:t>
      </w:r>
    </w:p>
    <w:p w14:paraId="052F2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cancer / drug therapy / guanylin</w:t>
      </w:r>
    </w:p>
    <w:p w14:paraId="7D597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guanylin / drug therapy / colorectal cancer</w:t>
      </w:r>
    </w:p>
    <w:p w14:paraId="6CE12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linaclotide / drug therapy / abdominal pain</w:t>
      </w:r>
    </w:p>
    <w:p w14:paraId="145BC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plecanatide / drug therapy / abdominal pain</w:t>
      </w:r>
    </w:p>
    <w:p w14:paraId="1FD53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Neuroscience</w:t>
      </w:r>
    </w:p>
    <w:p w14:paraId="525A1C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Neurosci.</w:t>
      </w:r>
    </w:p>
    <w:p w14:paraId="6615D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0080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7E3F6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- 1272955</w:t>
      </w:r>
    </w:p>
    <w:p w14:paraId="624FA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4CBD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3B054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- 1662-4548</w:t>
      </w:r>
    </w:p>
    <w:p w14:paraId="55A67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- 1662-453X</w:t>
      </w:r>
    </w:p>
    <w:p w14:paraId="6E7A7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S.A. Waldman, Department of Pharmacology, Physiology, and Cancer Biology, Thomas Jefferson University, Philadelphia, PA, United States. E-mail: scott.waldman@jefferson.edu</w:t>
      </w:r>
    </w:p>
    <w:p w14:paraId="6A77D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(Barton, Londregan, Entezari, Waldman) Department of Pharmacology, Physiology, and Cancer Biology, Thomas Jefferson University, Philadelphia, PA, United States</w:t>
      </w:r>
    </w:p>
    <w:p w14:paraId="11FC3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(Alexander, Covarrubias) Department of Neurosciences, Thomas Jefferson University, Philadelphia, PA, United States</w:t>
      </w:r>
    </w:p>
    <w:p w14:paraId="14788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(Waldman) Sidney Kimmel Cancer Center, Thomas Jefferson University, Philadelphia, PA, United States</w:t>
      </w:r>
    </w:p>
    <w:p w14:paraId="6F321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ozempic</w:t>
      </w:r>
    </w:p>
    <w:p w14:paraId="6F344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https://www.frontiersin.org/journals/neuroscience#</w:t>
      </w:r>
    </w:p>
    <w:p w14:paraId="432FA3F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https://dx.doi.org/10.3389/fnins.2023.1272955</w:t>
      </w:r>
    </w:p>
    <w:p w14:paraId="15B2F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D13F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http://ovidsp.ovid.com/ovidweb.cgi?T=JS&amp;PAGE=reference&amp;D=emexa&amp;NEWS=N&amp;AN=2026712528</w:t>
      </w:r>
    </w:p>
    <w:p w14:paraId="52068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EA04B73" w14:textId="77777777" w:rsidR="00240BD7" w:rsidRPr="00240BD7" w:rsidRDefault="00240BD7" w:rsidP="00240BD7">
      <w:pPr>
        <w:pStyle w:val="PlainText"/>
        <w:rPr>
          <w:rFonts w:ascii="Courier New" w:hAnsi="Courier New" w:cs="Courier New"/>
        </w:rPr>
      </w:pPr>
    </w:p>
    <w:p w14:paraId="467B6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https://ovidsp.ovid.com/ovidweb.cgi?T=JS&amp;CSC=Y&amp;NEWS=N&amp;PAGE=fulltext&amp;D=emexa&amp;DO=10.3389%2ffnins.2023.1272955Link to the External Link Resolver: https://libkey.io/libraries/2281/openurl?genre=article&amp;aulast=Barton&amp;issn=1662-4548&amp;title=Frontiers+in+Neuroscience&amp;atitle=Enteroendocrine+cell+regulation+of+the+gut-brain+axis&amp;volume=17&amp;issue=&amp;spage=1272955&amp;epage=&amp;date=2023&amp;doi=10.3389%2Ffnins.2023.1272955&amp;pmid=&amp;sid=OVID:embase </w:t>
      </w:r>
    </w:p>
    <w:p w14:paraId="078EDEDD" w14:textId="77777777" w:rsidR="00240BD7" w:rsidRPr="00240BD7" w:rsidRDefault="00240BD7" w:rsidP="00240BD7">
      <w:pPr>
        <w:pStyle w:val="PlainText"/>
        <w:rPr>
          <w:rFonts w:ascii="Courier New" w:hAnsi="Courier New" w:cs="Courier New"/>
        </w:rPr>
      </w:pPr>
    </w:p>
    <w:p w14:paraId="0F087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35. </w:t>
      </w:r>
    </w:p>
    <w:p w14:paraId="52630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BB8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0EA81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- 2026649268</w:t>
      </w:r>
    </w:p>
    <w:p w14:paraId="3F66D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Emerging trends and focus of research on the relationship between traumatic brain injury and gut microbiota: a visualized study</w:t>
      </w:r>
    </w:p>
    <w:p w14:paraId="675002D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Du Q.</w:t>
      </w:r>
    </w:p>
    <w:p w14:paraId="0389AEA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 Q.</w:t>
      </w:r>
    </w:p>
    <w:p w14:paraId="53FDE72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Liao G.</w:t>
      </w:r>
    </w:p>
    <w:p w14:paraId="4E999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J.</w:t>
      </w:r>
    </w:p>
    <w:p w14:paraId="761AC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 P.</w:t>
      </w:r>
    </w:p>
    <w:p w14:paraId="7C793B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Q.</w:t>
      </w:r>
    </w:p>
    <w:p w14:paraId="51FF4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Gong X.</w:t>
      </w:r>
    </w:p>
    <w:p w14:paraId="4A0516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J.</w:t>
      </w:r>
    </w:p>
    <w:p w14:paraId="403F5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 K. </w:t>
      </w:r>
    </w:p>
    <w:p w14:paraId="594DA6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2FB9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Traumatic brain injury (TBI) is one of the most serious types of trauma and imposes a heavy social and economic burden on healthcare systems worldwide. The development of emerging biotechnologies is uncovering the relationship between TBI and gut flora, and gut flora as a potential intervention target is of increasing interest to researchers. Nevertheless, there is a paucity of research employing bibliometric methodologies to scrutinize the interrelation between these two. Therefore, this study visualized the relationship between TBI and gut flora based on bibliometric methods to reveal research trends and hotspots in the field. The ultimate objective is to catalyze progress in the preclinical and clinical evolution of strategies for treating and managing TBI. Method(s): Terms related to TBI and gut microbiota were combined to search the Scopus database for relevant documents from inception to February 2023. Visual analysis was performed using CiteSpace and VOSviewer. Result(s): From September 1972 to February 2023, 2,957 documents published from 98 countries or regions were analyzed. The number of published studies on the relationship between TBI and gut flora has risen exponentially, with the United States, China, and the United Kingdom being representative of countries publishing in related fields. Research has formed strong collaborations around highly productive authors, but there is a relative lack of international cooperation. Research in this area is mainly published in high-impact journals in the field of neurology. The "intestinal microbiota and its metabolites," "interventions," "mechanism of action" and "other diseases associated with traumatic brain injury" are the most promising and valuable research sites. Targeting the gut flora to elucidate the mechanisms for the development of the course of TBI and to develop precisely targeted interventions and clinical management of TBI comorbidities are of great significant research direction and of interest to researchers. Conclusion(s): The findings suggest that close attention should be paid to the relationship between gut microbiota and TBI, especially the interaction, potential mechanisms, development of emerging interventions, and treatment of TBI comorbidities. Further investigation is needed to understand the causal relationship between gut flora and TBI and its specific mechanisms, especially the "brain-gut microbial axis."Copyright © 2023 Du, Li, Liao, Li, Ye, Zhang, Gong, Yang and Li.</w:t>
      </w:r>
    </w:p>
    <w:p w14:paraId="59A28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C0A7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47F19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injury</w:t>
      </w:r>
    </w:p>
    <w:p w14:paraId="1AA56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catalysis</w:t>
      </w:r>
    </w:p>
    <w:p w14:paraId="55863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encephalitis</w:t>
      </w:r>
    </w:p>
    <w:p w14:paraId="17EE9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37013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4B8B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connectivity</w:t>
      </w:r>
    </w:p>
    <w:p w14:paraId="7D0F4C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system</w:t>
      </w:r>
    </w:p>
    <w:p w14:paraId="4EFF0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89E1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3FEA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6BE49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C45A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7DC9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43D3D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302E1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network analysis</w:t>
      </w:r>
    </w:p>
    <w:p w14:paraId="73BF9C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8F6E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537D1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00F8F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A511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5251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3A9DD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receptor/ec [Endogenous Compound]</w:t>
      </w:r>
    </w:p>
    <w:p w14:paraId="53D6F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79BC0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3CF59E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acid/ec [Endogenous Compound]</w:t>
      </w:r>
    </w:p>
    <w:p w14:paraId="35C20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ornithine/ec [Endogenous Compound]</w:t>
      </w:r>
    </w:p>
    <w:p w14:paraId="701E7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5B473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5698B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tryptophan/ec [Endogenous Compound]</w:t>
      </w:r>
    </w:p>
    <w:p w14:paraId="3B48A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6DD55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Microbiology</w:t>
      </w:r>
    </w:p>
    <w:p w14:paraId="2BFCC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Microbiol.</w:t>
      </w:r>
    </w:p>
    <w:p w14:paraId="1B15C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ED76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186F4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- 1278438</w:t>
      </w:r>
    </w:p>
    <w:p w14:paraId="00578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37E84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6408F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 (electronic)</w:t>
      </w:r>
    </w:p>
    <w:p w14:paraId="47397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w:t>
      </w:r>
    </w:p>
    <w:p w14:paraId="02D40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Li, West China Hospital, Sichuan University/ West China School of Nursing, Sichuan University, Chengdu, China. E-mail: lika127@126.com</w:t>
      </w:r>
    </w:p>
    <w:p w14:paraId="1C28F0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(Du, Li, Li, Ye, Zhang, Gong, Yang, Li) West China Hospital, Sichuan University/ West China School of Nursing, Sichuan University, Chengdu, China</w:t>
      </w:r>
    </w:p>
    <w:p w14:paraId="699E9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(Liao) Animal Experiment Center, West China Hospital, Sichuan University, Chengdu, China</w:t>
      </w:r>
    </w:p>
    <w:p w14:paraId="03DB0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https://www.frontiersin.org/journals/microbiology#</w:t>
      </w:r>
    </w:p>
    <w:p w14:paraId="041AA81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https://dx.doi.org/10.3389/fmicb.2023.1278438</w:t>
      </w:r>
    </w:p>
    <w:p w14:paraId="0DAE8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A9C60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http://ovidsp.ovid.com/ovidweb.cgi?T=JS&amp;PAGE=reference&amp;D=emexa&amp;NEWS=N&amp;AN=2026649268</w:t>
      </w:r>
    </w:p>
    <w:p w14:paraId="5C215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6D86563" w14:textId="77777777" w:rsidR="00240BD7" w:rsidRPr="00240BD7" w:rsidRDefault="00240BD7" w:rsidP="00240BD7">
      <w:pPr>
        <w:pStyle w:val="PlainText"/>
        <w:rPr>
          <w:rFonts w:ascii="Courier New" w:hAnsi="Courier New" w:cs="Courier New"/>
        </w:rPr>
      </w:pPr>
    </w:p>
    <w:p w14:paraId="36B64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https://ovidsp.ovid.com/ovidweb.cgi?T=JS&amp;CSC=Y&amp;NEWS=N&amp;PAGE=fulltext&amp;D=emexa&amp;DO=10.3389%2ffmicb.2023.1278438Link to the External Link Resolver: https://libkey.io/libraries/2281/openurl?genre=article&amp;aulast=Du&amp;issn=1664-302X&amp;title=Frontiers+in+Microbiology&amp;atitle=Emerging+trends+and+focus+of+research+on+the+relationship+between+traumatic+brain+injury+and+gut+microbiota%3A+a+visualized+study&amp;volume=14&amp;issue=&amp;spage=1278438&amp;epage=&amp;date=2023&amp;doi=10.3389%2Ffmicb.2023.1278438&amp;pmid=&amp;sid=OVID:embase </w:t>
      </w:r>
    </w:p>
    <w:p w14:paraId="093763DB" w14:textId="77777777" w:rsidR="00240BD7" w:rsidRPr="00240BD7" w:rsidRDefault="00240BD7" w:rsidP="00240BD7">
      <w:pPr>
        <w:pStyle w:val="PlainText"/>
        <w:rPr>
          <w:rFonts w:ascii="Courier New" w:hAnsi="Courier New" w:cs="Courier New"/>
        </w:rPr>
      </w:pPr>
    </w:p>
    <w:p w14:paraId="2CFE6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36. </w:t>
      </w:r>
    </w:p>
    <w:p w14:paraId="37CFA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57E3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6B91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- 642445282</w:t>
      </w:r>
    </w:p>
    <w:p w14:paraId="4621DF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- 37805868 [https://www.ncbi.nlm.nih.gov/pubmed/?term=37805868]</w:t>
      </w:r>
    </w:p>
    <w:p w14:paraId="1C768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GUT-BRAIN AXIS: IMPLICATIONS FOR NEUROLOGICAL DISORDERS, MENTAL HEALTH, AND IMMUNE FUNCTION</w:t>
      </w:r>
    </w:p>
    <w:p w14:paraId="09F91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Sahu S.</w:t>
      </w:r>
    </w:p>
    <w:p w14:paraId="3423D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S.</w:t>
      </w:r>
    </w:p>
    <w:p w14:paraId="5D0381E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Supriti</w:t>
      </w:r>
    </w:p>
    <w:p w14:paraId="6A9AE02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Joshi A.</w:t>
      </w:r>
    </w:p>
    <w:p w14:paraId="5296B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Patel J D.</w:t>
      </w:r>
    </w:p>
    <w:p w14:paraId="7A1FB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Yadav A. </w:t>
      </w:r>
    </w:p>
    <w:p w14:paraId="2D7BF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7E18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 gut-brain axis (GBA) has a long history of conceptual development. Intestinal dysbiosis has now been recognized as a key player in the development of adult neurodevelopmental disorders, obesity, and inflammatory bowel disease. Recent developments in metagenomics suggest those nutrition and gut microbiotas (GM) are important regulators of the gut-brain communication pathways that cause neurodevelopmental and psychiatric problems in adulthood. Intestinal dysbiosis and neurodevelopmental disease outcomes in preterm newborns are being linked by recent research. Recent clinical investigations demonstrate that in critical care units, intestinal dysbiosis occurs before late-onset newborn sepsis and necrotizing enterocolitis. Strong epidemiologic data also shows a connection between necrotizing enterocolitis and extremely low birth weight babies' long-term psychomotor impairments and late-onset neonatal sepsis. The GBA theory suggests that intestinal bacteria may indirectly affect preterm newborns' developing brains. In this review, we emphasize the structure and function of the GBA and discuss how immune-microbial dysfunction in the gut affects the transmission of stress signals to the brain. Preterm babies who are exposed to these signals develop neurologic disorders. Understanding neuronal and humoral communication through the GBA may provide insight into therapeutic and nutritional strategies that may enhance the results of very low-birth-weight babies.</w:t>
      </w:r>
    </w:p>
    <w:p w14:paraId="71B53A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085F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F8EF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A0EE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86F7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48308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08B9E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0161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4AB1F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29815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61106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4D045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disease</w:t>
      </w:r>
    </w:p>
    <w:p w14:paraId="3A61C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w:t>
      </w:r>
    </w:p>
    <w:p w14:paraId="53EE6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Georgian medical news</w:t>
      </w:r>
    </w:p>
    <w:p w14:paraId="7BCEB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Georgian Med News</w:t>
      </w:r>
    </w:p>
    <w:p w14:paraId="43A2E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AF59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- 340-341</w:t>
      </w:r>
    </w:p>
    <w:p w14:paraId="19C1E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- 17</w:t>
      </w:r>
    </w:p>
    <w:p w14:paraId="3F0C4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- 24</w:t>
      </w:r>
    </w:p>
    <w:p w14:paraId="548E4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0ED9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- 1512-0112</w:t>
      </w:r>
    </w:p>
    <w:p w14:paraId="66BE4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(Sahu) Department of Ayurveda, Sanskriti University, Mathura, Uttar Pradesh, India</w:t>
      </w:r>
    </w:p>
    <w:p w14:paraId="2CCDB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(Shah) Department of Allied Healthcare &amp; Sciences, Vivekananda Global University, Jaipur, India</w:t>
      </w:r>
    </w:p>
    <w:p w14:paraId="6C113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(Supriti) Department of Anatomy, Teerthanker Mahaveer University, Moradabad, Uttar Pradesh, India</w:t>
      </w:r>
    </w:p>
    <w:p w14:paraId="6CA57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(Joshi) Department of Biochemistry, School of Sciences, Karnataka, India</w:t>
      </w:r>
    </w:p>
    <w:p w14:paraId="22E1A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(Patel J) Department of Pharmacology, Parul University, PO Limda, Gujarat, India</w:t>
      </w:r>
    </w:p>
    <w:p w14:paraId="4703D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(Yadav) Department of Nursing, IIMT University, Meerut, Uttar Pradesh, India</w:t>
      </w:r>
    </w:p>
    <w:p w14:paraId="79C6C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A362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http://ovidsp.ovid.com/ovidweb.cgi?T=JS&amp;PAGE=reference&amp;D=emexa&amp;NEWS=N&amp;AN=642445282</w:t>
      </w:r>
    </w:p>
    <w:p w14:paraId="6AEAD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ED4C59D" w14:textId="77777777" w:rsidR="00240BD7" w:rsidRPr="00240BD7" w:rsidRDefault="00240BD7" w:rsidP="00240BD7">
      <w:pPr>
        <w:pStyle w:val="PlainText"/>
        <w:rPr>
          <w:rFonts w:ascii="Courier New" w:hAnsi="Courier New" w:cs="Courier New"/>
        </w:rPr>
      </w:pPr>
    </w:p>
    <w:p w14:paraId="53AE0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https://ovidsp.ovid.com/ovidweb.cgi?T=JS&amp;CSC=Y&amp;NEWS=N&amp;PAGE=fulltext&amp;D=emexa&amp;AN=642445282Link to the External Link Resolver: https://libkey.io/libraries/2281/openurl?genre=article&amp;aulast=Sahu&amp;issn=1512-0112&amp;title=Georgian+medical+news&amp;atitle=THE+GUT-BRAIN+AXIS%3A+IMPLICATIONS+FOR+NEUROLOGICAL+DISORDERS%2C+MENTAL+HEALTH%2C+AND+IMMUNE+FUNCTION&amp;volume=&amp;issue=340-341&amp;spage=17&amp;epage=24&amp;date=2023&amp;doi=&amp;pmid=37805868&amp;sid=OVID:embase </w:t>
      </w:r>
    </w:p>
    <w:p w14:paraId="5677C9C4" w14:textId="77777777" w:rsidR="00240BD7" w:rsidRPr="00240BD7" w:rsidRDefault="00240BD7" w:rsidP="00240BD7">
      <w:pPr>
        <w:pStyle w:val="PlainText"/>
        <w:rPr>
          <w:rFonts w:ascii="Courier New" w:hAnsi="Courier New" w:cs="Courier New"/>
        </w:rPr>
      </w:pPr>
    </w:p>
    <w:p w14:paraId="4C844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37. </w:t>
      </w:r>
    </w:p>
    <w:p w14:paraId="0966B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3A0E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F82B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- 2020136989</w:t>
      </w:r>
    </w:p>
    <w:p w14:paraId="25B3D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- 36384390 [https://www.ncbi.nlm.nih.gov/pubmed/?term=36384390]</w:t>
      </w:r>
    </w:p>
    <w:p w14:paraId="7EF91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Effects of different dietary interventions in multiple sclerosis: a systematic review of evidence from 2018 to 2022</w:t>
      </w:r>
    </w:p>
    <w:p w14:paraId="34CE967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Atabilen B.</w:t>
      </w:r>
    </w:p>
    <w:p w14:paraId="746EDBD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Akdevelioglu Y. </w:t>
      </w:r>
    </w:p>
    <w:p w14:paraId="5BF4E96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Atabilen, Busra; ORCID: https://orcid.org/0000-0002-8485-1763</w:t>
      </w:r>
    </w:p>
    <w:p w14:paraId="5DAAD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Akdevelioglu, Yasemin; ORCID: https://orcid.org/0000-0002-2213-4419</w:t>
      </w:r>
    </w:p>
    <w:p w14:paraId="7E475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0F73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Nutrition is an important risk factor for both Multiple sclerosis (MS) development and post-diagnosis disease prognosis. However, it is important to evaluate the diet as a whole instead of considering the effects of nutrients individually. Aim(s): In this systematic review, it was aimed to evaluate the effect of different dietary interventions in MS patients and to determine the most appropriate dietary model for this group. Method(s): The search was carried out between February 2022 and March 2022 in three different databases, 'PubMed', 'Web of Science' and 'The Cochrane Library' over the university access network. After the search for the determined keywords, a total of 269 studies conducted between 2018 and 2022 were identified, but only 17 of them were found to be suitable for inclusion criteria. Result(s) and Conclusion(s): Although there are studies reporting positive health outcomes for energy-restricted/intermittent fasting diets, ketogenic diet, and modified paleolithic diet, these diets may not be applicable diets in the long-term as they may cause deficiencies of various nutrients. No current study was found for low-fat diets, gluten-free diet and Mediterranean-DASH Intervention for Neurodegenerative Delay (MIND) diet applied to individuals with MS. The Mediterranean diet, on the other hand, is more recommendable than other diet models due to the positive health results reported in long-term studies and the absence of any side effects. However, more studies are needed to reach a definite conclusion.Copyright © 2022 Informa UK Limited, trading as Taylor &amp; Francis Group.</w:t>
      </w:r>
    </w:p>
    <w:p w14:paraId="77333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response</w:t>
      </w:r>
    </w:p>
    <w:p w14:paraId="030DF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49AA2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density</w:t>
      </w:r>
    </w:p>
    <w:p w14:paraId="1F581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107A7B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restriction</w:t>
      </w:r>
    </w:p>
    <w:p w14:paraId="45DA8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intake</w:t>
      </w:r>
    </w:p>
    <w:p w14:paraId="6AA18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52E76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11D9B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68B1E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0CA9A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demyelination</w:t>
      </w:r>
    </w:p>
    <w:p w14:paraId="63E6D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9195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4CF66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236F6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compliance</w:t>
      </w:r>
    </w:p>
    <w:p w14:paraId="04404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31B7E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77389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Expanded Disability Status Scale</w:t>
      </w:r>
    </w:p>
    <w:p w14:paraId="5037C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07707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00682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75EC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99EF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1DB6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*gluten free diet</w:t>
      </w:r>
    </w:p>
    <w:p w14:paraId="0A4F9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index</w:t>
      </w:r>
    </w:p>
    <w:p w14:paraId="2A329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722D8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6FD7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54743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093BF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intermittent fasting</w:t>
      </w:r>
    </w:p>
    <w:p w14:paraId="5D9E2C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 study</w:t>
      </w:r>
    </w:p>
    <w:p w14:paraId="181EA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AC05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*ketogenic diet</w:t>
      </w:r>
    </w:p>
    <w:p w14:paraId="7026EA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20122D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fat diet</w:t>
      </w:r>
    </w:p>
    <w:p w14:paraId="74667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19B6E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*MIND diet</w:t>
      </w:r>
    </w:p>
    <w:p w14:paraId="191C1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66456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0F906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w:t>
      </w:r>
    </w:p>
    <w:p w14:paraId="32291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C80F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29E8A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paleolithic diet</w:t>
      </w:r>
    </w:p>
    <w:p w14:paraId="5E45B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343CBD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19313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11611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5981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reproductive health</w:t>
      </w:r>
    </w:p>
    <w:p w14:paraId="46C8E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4898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A0B0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23F5D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seaweed</w:t>
      </w:r>
    </w:p>
    <w:p w14:paraId="28A90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7C02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thrombocyte aggregation</w:t>
      </w:r>
    </w:p>
    <w:p w14:paraId="21989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770B4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aryldialkylphosphatase</w:t>
      </w:r>
    </w:p>
    <w:p w14:paraId="064C3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aryldialkylphosphatase 1</w:t>
      </w:r>
    </w:p>
    <w:p w14:paraId="36074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coconut oil</w:t>
      </w:r>
    </w:p>
    <w:p w14:paraId="514E2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 liver oil</w:t>
      </w:r>
    </w:p>
    <w:p w14:paraId="3E1C72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epigallocatechin gallate</w:t>
      </w:r>
    </w:p>
    <w:p w14:paraId="64590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gallic acid</w:t>
      </w:r>
    </w:p>
    <w:p w14:paraId="45BD35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ketone body</w:t>
      </w:r>
    </w:p>
    <w:p w14:paraId="06B4B0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5CD22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polyunsaturated fatty acid</w:t>
      </w:r>
    </w:p>
    <w:p w14:paraId="05A7E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167CA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47CF3E3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vitamin D</w:t>
      </w:r>
    </w:p>
    <w:p w14:paraId="7492513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JF  - Nutritional Neuroscience</w:t>
      </w:r>
    </w:p>
    <w:p w14:paraId="2C439722" w14:textId="77777777" w:rsidR="00240BD7" w:rsidRPr="00240BD7" w:rsidRDefault="00240BD7" w:rsidP="00240BD7">
      <w:pPr>
        <w:pStyle w:val="PlainText"/>
        <w:rPr>
          <w:rFonts w:ascii="Courier New" w:hAnsi="Courier New" w:cs="Courier New"/>
        </w:rPr>
      </w:pPr>
      <w:r w:rsidRPr="00863623">
        <w:rPr>
          <w:rFonts w:ascii="Courier New" w:hAnsi="Courier New" w:cs="Courier New"/>
          <w:lang w:val="pt-PT"/>
        </w:rPr>
        <w:t xml:space="preserve">JA  - Nutr. </w:t>
      </w:r>
      <w:r w:rsidRPr="00240BD7">
        <w:rPr>
          <w:rFonts w:ascii="Courier New" w:hAnsi="Courier New" w:cs="Courier New"/>
        </w:rPr>
        <w:t>Neurosci.</w:t>
      </w:r>
    </w:p>
    <w:p w14:paraId="3809C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9C431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w:t>
      </w:r>
    </w:p>
    <w:p w14:paraId="26AAD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037B2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- 1279</w:t>
      </w:r>
    </w:p>
    <w:p w14:paraId="27A1F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- 1291</w:t>
      </w:r>
    </w:p>
    <w:p w14:paraId="0B169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C8DD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w:t>
      </w:r>
    </w:p>
    <w:p w14:paraId="6775C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- 1028-415X</w:t>
      </w:r>
    </w:p>
    <w:p w14:paraId="2C470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- 1476-8305</w:t>
      </w:r>
    </w:p>
    <w:p w14:paraId="3BFEF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Atabilen, Department of Nutrition and Dietetics, Faculty of Health Sciences, Gazi University, Emek Neighborhood Biskek Street, 6th Street (Former 81st Street), Ankara 06490, Turkey. E-mail: busra.atbln@hotmail.com</w:t>
      </w:r>
    </w:p>
    <w:p w14:paraId="3F41A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(Atabilen, Akdevelioglu) Department of Nutrition and Dietetics, Faculty of Health Sciences, Gazi University, Ankara 06490, Turkey</w:t>
      </w:r>
    </w:p>
    <w:p w14:paraId="53F93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http://www.tandfonline.com/loi/ynns20#.VvukQLdf1Hh</w:t>
      </w:r>
    </w:p>
    <w:p w14:paraId="1A8B41E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https://dx.doi.org/10.1080/1028415X.2022.2146843</w:t>
      </w:r>
    </w:p>
    <w:p w14:paraId="6B6CC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7D38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http://ovidsp.ovid.com/ovidweb.cgi?T=JS&amp;PAGE=reference&amp;D=emexa&amp;NEWS=N&amp;AN=2020136989</w:t>
      </w:r>
    </w:p>
    <w:p w14:paraId="19B69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CAB729F" w14:textId="77777777" w:rsidR="00240BD7" w:rsidRPr="00240BD7" w:rsidRDefault="00240BD7" w:rsidP="00240BD7">
      <w:pPr>
        <w:pStyle w:val="PlainText"/>
        <w:rPr>
          <w:rFonts w:ascii="Courier New" w:hAnsi="Courier New" w:cs="Courier New"/>
        </w:rPr>
      </w:pPr>
    </w:p>
    <w:p w14:paraId="2858F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https://ovidsp.ovid.com/ovidweb.cgi?T=JS&amp;CSC=Y&amp;NEWS=N&amp;PAGE=fulltext&amp;D=emexa&amp;DO=10.1080%2f1028415X.2022.2146843Link to the External Link Resolver: https://libkey.io/libraries/2281/openurl?genre=article&amp;aulast=Atabilen&amp;issn=1028-415X&amp;title=Nutritional+Neuroscience&amp;atitle=Effects+of+different+dietary+interventions+in+multiple+sclerosis%3A+a+systematic+review+of+evidence+from+2018+to+2022&amp;volume=26&amp;issue=12&amp;spage=1279&amp;epage=1291&amp;date=2023&amp;doi=10.1080%2F1028415X.2022.2146843&amp;pmid=36384390&amp;sid=OVID:embase </w:t>
      </w:r>
    </w:p>
    <w:p w14:paraId="78B2713E" w14:textId="77777777" w:rsidR="00240BD7" w:rsidRPr="00240BD7" w:rsidRDefault="00240BD7" w:rsidP="00240BD7">
      <w:pPr>
        <w:pStyle w:val="PlainText"/>
        <w:rPr>
          <w:rFonts w:ascii="Courier New" w:hAnsi="Courier New" w:cs="Courier New"/>
        </w:rPr>
      </w:pPr>
    </w:p>
    <w:p w14:paraId="70AF3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38. </w:t>
      </w:r>
    </w:p>
    <w:p w14:paraId="0E333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D961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EEE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- 642461164</w:t>
      </w:r>
    </w:p>
    <w:p w14:paraId="25CDF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- 37813622 [https://www.ncbi.nlm.nih.gov/pubmed/?term=37813622]</w:t>
      </w:r>
    </w:p>
    <w:p w14:paraId="696EC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Cohort Profile: Guangzhou Nutrition and Health Study (GNHS): A Population-Based Multi-Omics Study</w:t>
      </w:r>
    </w:p>
    <w:p w14:paraId="5B1C2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Ling C.-W.</w:t>
      </w:r>
    </w:p>
    <w:p w14:paraId="6166F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Zhong H.</w:t>
      </w:r>
    </w:p>
    <w:p w14:paraId="46BED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Zeng F.-F.</w:t>
      </w:r>
    </w:p>
    <w:p w14:paraId="22B52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G.</w:t>
      </w:r>
    </w:p>
    <w:p w14:paraId="1BB3F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Fu Y.</w:t>
      </w:r>
    </w:p>
    <w:p w14:paraId="62025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C.</w:t>
      </w:r>
    </w:p>
    <w:p w14:paraId="0E09E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Z.-Q.</w:t>
      </w:r>
    </w:p>
    <w:p w14:paraId="2BF26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Cao W.-T.</w:t>
      </w:r>
    </w:p>
    <w:p w14:paraId="0E55A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T.-Y.</w:t>
      </w:r>
    </w:p>
    <w:p w14:paraId="063DD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Ding D.</w:t>
      </w:r>
    </w:p>
    <w:p w14:paraId="0DC52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Y.-H.</w:t>
      </w:r>
    </w:p>
    <w:p w14:paraId="5F882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Dong H.-L.</w:t>
      </w:r>
    </w:p>
    <w:p w14:paraId="0633C7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Jing L.-P.</w:t>
      </w:r>
    </w:p>
    <w:p w14:paraId="0B67F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Ling W.</w:t>
      </w:r>
    </w:p>
    <w:p w14:paraId="2E075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Zheng J.-S.</w:t>
      </w:r>
    </w:p>
    <w:p w14:paraId="6BBDE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Y.-M. </w:t>
      </w:r>
    </w:p>
    <w:p w14:paraId="6EB56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Ling, Chu-Wen; ORCID: https://orcid.org/0000-0002-2644-0587</w:t>
      </w:r>
    </w:p>
    <w:p w14:paraId="3F5ADF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C2C4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Guangzhou Nutrition and Health Study (GNHS) aims to assess the determinants of metabolic disease in nutritional aspects, as well as other environmental and genetic factors, and explore possible biomarkers and mechanisms with multi-omics integration. METHOD(S): The population-based sample of adults in Guangzhou, China (baseline: 40-83 years old; n = 5118) was followed up about every 3 years. All will be tracked via on-site follow-up and health information systems. We assessed detailed information on lifestyle factors, physical activities, dietary assessments, psychological health, cognitive function, body measurements, and muscle function. Instrument tests included dual-energy X-ray absorptiometry scanning, carotid artery and liver ultrasonography evaluations, vascular endothelial function evaluation, upper-abdomen and brain magnetic resonance imaging, and 14-d real-time continuous glucose monitoring tests. We also measured multi-omics, including host genome-wide genotyping, serum metabolome and proteome, gut microbiome (16S rRNA sequencing, metagenome, and internal transcribed spacer 2 sequencing), and fecal metabolome and proteome. RESULT(S): The baseline surveys were conducted from 2008 to 2015. Now, we have completed 3 waves. The 3rd and 4th follow-ups have started but have yet to end. A total of 5118 participants aged 40-83 took part in the study. The median age at baseline was approximately 59.0 years and the proportion of female participants was about 69.4%. Among all the participants, 3628 (71%) completed at least one on-site follow-up with a median duration of 9.48 years. CONCLUSION(S): The cohort will provide data that have been influential in establishing the role of nutrition in metabolic diseases with multi-omics.</w:t>
      </w:r>
    </w:p>
    <w:p w14:paraId="68BB1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abdomen</w:t>
      </w:r>
    </w:p>
    <w:p w14:paraId="6C3C6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501D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13520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anthropometry</w:t>
      </w:r>
    </w:p>
    <w:p w14:paraId="4D6D4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3818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4BA43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76FEE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artery</w:t>
      </w:r>
    </w:p>
    <w:p w14:paraId="2D34C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5D299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206AC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3A9AA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dual energy X ray absorptiometry</w:t>
      </w:r>
    </w:p>
    <w:p w14:paraId="59FAF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echography</w:t>
      </w:r>
    </w:p>
    <w:p w14:paraId="0BD71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endothelium</w:t>
      </w:r>
    </w:p>
    <w:p w14:paraId="5566A5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5DEF8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9C4F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257CA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39D5A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genotyping</w:t>
      </w:r>
    </w:p>
    <w:p w14:paraId="55A98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4BFD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2EE32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5C3F7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w:t>
      </w:r>
    </w:p>
    <w:p w14:paraId="09D98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79ADB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193D3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metabolome</w:t>
      </w:r>
    </w:p>
    <w:p w14:paraId="5D689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metagenome</w:t>
      </w:r>
    </w:p>
    <w:p w14:paraId="10FA94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810B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345FBE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*multiomics</w:t>
      </w:r>
    </w:p>
    <w:p w14:paraId="582C3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function</w:t>
      </w:r>
    </w:p>
    <w:p w14:paraId="344E8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neuroimaging</w:t>
      </w:r>
    </w:p>
    <w:p w14:paraId="42CD1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07F8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79C1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4A0BF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47DE7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3D504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4C601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internal transcribed spacer 2</w:t>
      </w:r>
    </w:p>
    <w:p w14:paraId="1E47D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proteome</w:t>
      </w:r>
    </w:p>
    <w:p w14:paraId="46507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1844B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epidemiology</w:t>
      </w:r>
    </w:p>
    <w:p w14:paraId="1F4E8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Epidemiol</w:t>
      </w:r>
    </w:p>
    <w:p w14:paraId="23693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B68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742FB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Japan</w:t>
      </w:r>
    </w:p>
    <w:p w14:paraId="66CCD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- 1349-9092 (electronic)</w:t>
      </w:r>
    </w:p>
    <w:p w14:paraId="5B7FD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- 1349-9092</w:t>
      </w:r>
    </w:p>
    <w:p w14:paraId="52E55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(Ling, Zhong, Sun, Chen) Department of Epidemiology, Guangdong Provincial Key Laboratory of Food, Nutrition and Health, School of Public Health, Sun Yat-Sen University</w:t>
      </w:r>
    </w:p>
    <w:p w14:paraId="43BFD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(Zeng) Department of Epidemiology, School of Medicine, Jinan University</w:t>
      </w:r>
    </w:p>
    <w:p w14:paraId="32DE1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Department of Obstetrics, Foshan Institute of Fetal Medicine, Southern Medical University Affiliated Maternal &amp; Child Health Hospital of Foshan</w:t>
      </w:r>
    </w:p>
    <w:p w14:paraId="0D44C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(Fu, Zheng) Key Laboratory of Growth Regulation and Translational Research of Zhejiang Province, School of Life Sciences, Westlake University</w:t>
      </w:r>
    </w:p>
    <w:p w14:paraId="21E2F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Clinical Nutrition, Sun Yat-sen Memorial Hospital</w:t>
      </w:r>
    </w:p>
    <w:p w14:paraId="1B4E5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Department of Nutrition and Food Hygiene, Guangdong Provincial Key Laboratory of Tropical Disease Research, School of Public Health, Southern Medical University</w:t>
      </w:r>
    </w:p>
    <w:p w14:paraId="26A25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(Cao) International School of Public Health and One Health, Hainan Medical University</w:t>
      </w:r>
    </w:p>
    <w:p w14:paraId="3E1CD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(Ding) Global Health Research Center, Guangdong Provincial People's Hospital, Guangdong Academy of Medical Sciences</w:t>
      </w:r>
    </w:p>
    <w:p w14:paraId="73F4B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Department of Nutrition, First Affiliated Hospital of Zhengzhou University</w:t>
      </w:r>
    </w:p>
    <w:p w14:paraId="0D5CE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(Dong) Scientific Education Section and Department of Child Healthcare, Affiliated Maternity &amp; Child Health Care Hospital of Nantong University</w:t>
      </w:r>
    </w:p>
    <w:p w14:paraId="40E36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(Jing) Department of Epidemiology, School of Public Health, Lanzhou University</w:t>
      </w:r>
    </w:p>
    <w:p w14:paraId="6EDA4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(Ling) Department of Nutrition, School of Public Health, Sun Yat-sen University</w:t>
      </w:r>
    </w:p>
    <w:p w14:paraId="47BAB6B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https://dx.doi.org/10.2188/jea.JE20230108</w:t>
      </w:r>
    </w:p>
    <w:p w14:paraId="60FFA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BD22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http://ovidsp.ovid.com/ovidweb.cgi?T=JS&amp;PAGE=reference&amp;D=emexa&amp;NEWS=N&amp;AN=642461164</w:t>
      </w:r>
    </w:p>
    <w:p w14:paraId="588D8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95C94E2" w14:textId="77777777" w:rsidR="00240BD7" w:rsidRPr="00240BD7" w:rsidRDefault="00240BD7" w:rsidP="00240BD7">
      <w:pPr>
        <w:pStyle w:val="PlainText"/>
        <w:rPr>
          <w:rFonts w:ascii="Courier New" w:hAnsi="Courier New" w:cs="Courier New"/>
        </w:rPr>
      </w:pPr>
    </w:p>
    <w:p w14:paraId="7FC88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https://ovidsp.ovid.com/ovidweb.cgi?T=JS&amp;CSC=Y&amp;NEWS=N&amp;PAGE=fulltext&amp;D=emexa&amp;DO=10.2188%2fjea.JE20230108Link to the External Link Resolver: https://libkey.io/libraries/2281/openurl?genre=article&amp;aulast=Ling&amp;issn=1349-9092&amp;title=Journal+of+epidemiology&amp;atitle=Cohort+Profile%3A+Guangzhou+Nutrition+and+Health+Study+%28GNHS%29%3A+A+Population-Based+Multi-Omics+Study&amp;volume=&amp;issue=&amp;spage=&amp;epage=&amp;date=2023&amp;doi=10.2188%2Fjea.JE20230108&amp;pmid=37813622&amp;sid=OVID:embase </w:t>
      </w:r>
    </w:p>
    <w:p w14:paraId="4C3E7C15" w14:textId="77777777" w:rsidR="00240BD7" w:rsidRPr="00240BD7" w:rsidRDefault="00240BD7" w:rsidP="00240BD7">
      <w:pPr>
        <w:pStyle w:val="PlainText"/>
        <w:rPr>
          <w:rFonts w:ascii="Courier New" w:hAnsi="Courier New" w:cs="Courier New"/>
        </w:rPr>
      </w:pPr>
    </w:p>
    <w:p w14:paraId="142AF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39. </w:t>
      </w:r>
    </w:p>
    <w:p w14:paraId="50476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DEA6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D74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- 2027275322</w:t>
      </w:r>
    </w:p>
    <w:p w14:paraId="75F7C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gut microbiome in children with mood, anxiety, and neurodevelopmental disorders: An umbrella review</w:t>
      </w:r>
    </w:p>
    <w:p w14:paraId="3E189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Romano K.</w:t>
      </w:r>
    </w:p>
    <w:p w14:paraId="4F738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A.N.</w:t>
      </w:r>
    </w:p>
    <w:p w14:paraId="1E84E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Schumacher A.</w:t>
      </w:r>
    </w:p>
    <w:p w14:paraId="6BD64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Zasowski C.</w:t>
      </w:r>
    </w:p>
    <w:p w14:paraId="1748A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T.</w:t>
      </w:r>
    </w:p>
    <w:p w14:paraId="58FA3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Bradley-Ridout G.</w:t>
      </w:r>
    </w:p>
    <w:p w14:paraId="125BB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Merriman K.</w:t>
      </w:r>
    </w:p>
    <w:p w14:paraId="62C32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Parkinson J.</w:t>
      </w:r>
    </w:p>
    <w:p w14:paraId="74AD9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Szatmari P.</w:t>
      </w:r>
    </w:p>
    <w:p w14:paraId="4296E9C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Campisi S.C.</w:t>
      </w:r>
    </w:p>
    <w:p w14:paraId="3292F4D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Korczak D.J. </w:t>
      </w:r>
    </w:p>
    <w:p w14:paraId="4AC6F65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Campisi, Susan C.; ORCID: https://orcid.org/0000-0003-1072-9228</w:t>
      </w:r>
    </w:p>
    <w:p w14:paraId="4DE5C14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Korczak, Daphne J.; ORCID: https://orcid.org/0000-0002-0061-7495</w:t>
      </w:r>
    </w:p>
    <w:p w14:paraId="02346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F71C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Research on the gut microbiome and mental health among children and adolescents is growing. This umbrella review provides a high-level overview of current evidence syntheses to amalgamate current research and inform future directions. Searches were conducted across seven databases for peer-reviewed pediatric (&lt;18 years) review literature. Studies reporting gut microbiome composition and/or biotic supplementation on depression, bipolar disorder, anxiety, attention deficit hyperactivity disorder, autism spectrum disorder (ASD), or obsessive-compulsive disorder (OCD) were included. Deduplication and screening took place in Covidence. A sensitivity analysis was conducted to assess the degree of primary study overlap. Among the 39 included review studies, 23 (59%) were observational and 16 (41%) were interventional. Most reviews (92%) focused on ASD. Over half (56%) of the observational and interventional reviews scored low or critically low for methodological quality. A higher abundance of Clostridium clusters and a lower abundance of Bifidobacterium were consistently observed in ASD studies. Biotic supplementation was associated with ASD symptom improvement. Gut microbiome-mental health evidence syntheses in child and youth depression, anxiety, bipolar disorder, and OCD are lacking. Preliminary evidence suggests an association between specific microbiota and ASD symptoms, with some evidence supporting a role for probiotic supplementation ASD therapy.Copyright © The Author(s), 2023. Published by Cambridge University Press in association with The Nutrition Society.</w:t>
      </w:r>
    </w:p>
    <w:p w14:paraId="3A4D0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Acidaminococcus</w:t>
      </w:r>
    </w:p>
    <w:p w14:paraId="38EEE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1119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5B569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 deficit hyperactivity disorder</w:t>
      </w:r>
    </w:p>
    <w:p w14:paraId="22EB4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3708C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Bacillales</w:t>
      </w:r>
    </w:p>
    <w:p w14:paraId="66B3D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flora</w:t>
      </w:r>
    </w:p>
    <w:p w14:paraId="1C8BE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3EFC6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73CDF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3EF04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bifidum</w:t>
      </w:r>
    </w:p>
    <w:p w14:paraId="22D16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lactis</w:t>
      </w:r>
    </w:p>
    <w:p w14:paraId="56A96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w:t>
      </w:r>
    </w:p>
    <w:p w14:paraId="3C3F2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5DE9F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Blautia</w:t>
      </w:r>
    </w:p>
    <w:p w14:paraId="72DED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w:t>
      </w:r>
    </w:p>
    <w:p w14:paraId="68E87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3A366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w:t>
      </w:r>
    </w:p>
    <w:p w14:paraId="547DA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73FF4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Collinsella</w:t>
      </w:r>
    </w:p>
    <w:p w14:paraId="2480800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depression</w:t>
      </w:r>
    </w:p>
    <w:p w14:paraId="70BB371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Desulfovibrio</w:t>
      </w:r>
    </w:p>
    <w:p w14:paraId="593C9AC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enterococcal bacteremia</w:t>
      </w:r>
    </w:p>
    <w:p w14:paraId="050AE49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Enterococcus</w:t>
      </w:r>
    </w:p>
    <w:p w14:paraId="0DEF567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Enterococcus faecalis</w:t>
      </w:r>
    </w:p>
    <w:p w14:paraId="31D4A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45296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5F75E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48EAF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A33A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B2A9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C12B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143A8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brevis</w:t>
      </w:r>
    </w:p>
    <w:p w14:paraId="24D33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5713A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delbrueckii</w:t>
      </w:r>
    </w:p>
    <w:p w14:paraId="2880A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paracasei</w:t>
      </w:r>
    </w:p>
    <w:p w14:paraId="6B786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plantarum</w:t>
      </w:r>
    </w:p>
    <w:p w14:paraId="066C8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0B9F5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Megasphaera</w:t>
      </w:r>
    </w:p>
    <w:p w14:paraId="7AFB9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21012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43868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1C148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5B6F3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4F1B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w:t>
      </w:r>
    </w:p>
    <w:p w14:paraId="593F1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6471B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7A29C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F023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A32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26543CD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Salmonella enterica serovar Infantis</w:t>
      </w:r>
    </w:p>
    <w:p w14:paraId="08AFBA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analysis</w:t>
      </w:r>
    </w:p>
    <w:p w14:paraId="588E2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5FBF6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thermophilus</w:t>
      </w:r>
    </w:p>
    <w:p w14:paraId="4C745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260EE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Veillonellaceae</w:t>
      </w:r>
    </w:p>
    <w:p w14:paraId="25EE0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386D9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galactose oligosaccharide</w:t>
      </w:r>
    </w:p>
    <w:p w14:paraId="5FEB5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62036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w:t>
      </w:r>
    </w:p>
    <w:p w14:paraId="38264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Microbiome</w:t>
      </w:r>
    </w:p>
    <w:p w14:paraId="2ED1E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Microbiome.</w:t>
      </w:r>
    </w:p>
    <w:p w14:paraId="45EAC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9F0A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w:t>
      </w:r>
    </w:p>
    <w:p w14:paraId="7FA6F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e18</w:t>
      </w:r>
    </w:p>
    <w:p w14:paraId="43FE8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76A3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Cambridge University Press</w:t>
      </w:r>
    </w:p>
    <w:p w14:paraId="60359E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- 2632-2897 (electronic)</w:t>
      </w:r>
    </w:p>
    <w:p w14:paraId="0416A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- 2632-2897</w:t>
      </w:r>
    </w:p>
    <w:p w14:paraId="74B55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D.J. Korczak, Department of Psychiatry, Hospital for Sick Children, Toronto, ON, Canada. E-mail: daphne.korczak@utoronto.ca</w:t>
      </w:r>
    </w:p>
    <w:p w14:paraId="6C2E9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(Romano, Zhang, Campisi) Dalla Lana School of Public Health, University of Toronto, Toronto, ON, Canada</w:t>
      </w:r>
    </w:p>
    <w:p w14:paraId="52A84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(Shah) Royal College of Surgeons in Ireland, Dublin, Ireland</w:t>
      </w:r>
    </w:p>
    <w:p w14:paraId="1CA31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(Schumacher, Zasowski, Szatmari, Campisi, Korczak) Department of Psychiatry, Hospital for Sick Children, Toronto, ON, Canada</w:t>
      </w:r>
    </w:p>
    <w:p w14:paraId="37535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(Bradley-Ridout, Merriman) Gerstein Science Information Centre, University of Toronto, Toronto, ON, Canada</w:t>
      </w:r>
    </w:p>
    <w:p w14:paraId="1316B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(Parkinson) Program in Molecular Medicine, Hospital for Sick Children, Toronto, ON, Canada</w:t>
      </w:r>
    </w:p>
    <w:p w14:paraId="690B5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(Parkinson) Department of Biochemistry, University of Toronto, Toronto, ON, Canada</w:t>
      </w:r>
    </w:p>
    <w:p w14:paraId="7226D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(Parkinson) Department of Molecular Genetics, University of Toronto, Toronto, ON, Canada</w:t>
      </w:r>
    </w:p>
    <w:p w14:paraId="57FCF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(Szatmari) Cundill Centre for Child and Youth Depression, The Centre for Addiction and Mental Health, Toronto, ON, Canada</w:t>
      </w:r>
    </w:p>
    <w:p w14:paraId="1F875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(Szatmari, Korczak) Department of Psychiatry, Temerty Faculty of Medicine, University of Toronto, Toronto, ON, Canada</w:t>
      </w:r>
    </w:p>
    <w:p w14:paraId="271F1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https://www.cambridge.org/core/journals/gut-microbiome/information/about-this-journal</w:t>
      </w:r>
    </w:p>
    <w:p w14:paraId="6DE4929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https://dx.doi.org/10.1017/gmb.2023.16</w:t>
      </w:r>
    </w:p>
    <w:p w14:paraId="74D8B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90CF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http://ovidsp.ovid.com/ovidweb.cgi?T=JS&amp;PAGE=reference&amp;D=emexa&amp;NEWS=N&amp;AN=2027275322</w:t>
      </w:r>
    </w:p>
    <w:p w14:paraId="41E9D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2CD1D08" w14:textId="77777777" w:rsidR="00240BD7" w:rsidRPr="00240BD7" w:rsidRDefault="00240BD7" w:rsidP="00240BD7">
      <w:pPr>
        <w:pStyle w:val="PlainText"/>
        <w:rPr>
          <w:rFonts w:ascii="Courier New" w:hAnsi="Courier New" w:cs="Courier New"/>
        </w:rPr>
      </w:pPr>
    </w:p>
    <w:p w14:paraId="51DF9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https://ovidsp.ovid.com/ovidweb.cgi?T=JS&amp;CSC=Y&amp;NEWS=N&amp;PAGE=fulltext&amp;D=emexa&amp;DO=10.1017%2fgmb.2023.16Link to the External Link Resolver: https://libkey.io/libraries/2281/openurl?genre=article&amp;aulast=Romano&amp;issn=2632-2897&amp;title=Gut+Microbiome&amp;atitle=The+gut+microbiome+in+children+with+mood%2C+anxiety%2C+and+neurodevelopmental+disorders%3A+An+umbrella+review&amp;volume=4&amp;issue=&amp;spage=e18&amp;epage=&amp;date=2023&amp;doi=10.1017%2Fgmb.2023.16&amp;pmid=&amp;sid=OVID:embase </w:t>
      </w:r>
    </w:p>
    <w:p w14:paraId="0991D149" w14:textId="77777777" w:rsidR="00240BD7" w:rsidRPr="00240BD7" w:rsidRDefault="00240BD7" w:rsidP="00240BD7">
      <w:pPr>
        <w:pStyle w:val="PlainText"/>
        <w:rPr>
          <w:rFonts w:ascii="Courier New" w:hAnsi="Courier New" w:cs="Courier New"/>
        </w:rPr>
      </w:pPr>
    </w:p>
    <w:p w14:paraId="3A169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40. </w:t>
      </w:r>
    </w:p>
    <w:p w14:paraId="10BF4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4427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4896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- 642509446</w:t>
      </w:r>
    </w:p>
    <w:p w14:paraId="370B5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 LIMOSILACTOBACILLUS REUTERI DSM 17938 AMELIORATES MATERNAL SEPARATION STRESS IN NEWBORN MICE AND ALTERS BEHAVIOR</w:t>
      </w:r>
    </w:p>
    <w:p w14:paraId="495B7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North American Society for Pediatric Gastroenterology, Hepatology and Nutrition Annual Meeting, NASPGHAN 2023. San Diego, CA United States.</w:t>
      </w:r>
    </w:p>
    <w:p w14:paraId="54957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Saleh Z.</w:t>
      </w:r>
    </w:p>
    <w:p w14:paraId="05CFA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Okeugo B.</w:t>
      </w:r>
    </w:p>
    <w:p w14:paraId="0A18193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Venna V.</w:t>
      </w:r>
    </w:p>
    <w:p w14:paraId="598C1CD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Blixt F.</w:t>
      </w:r>
    </w:p>
    <w:p w14:paraId="6F3C018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Quaicoe V.</w:t>
      </w:r>
    </w:p>
    <w:p w14:paraId="6C12A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Park E.</w:t>
      </w:r>
    </w:p>
    <w:p w14:paraId="23857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Rhoads J.M.</w:t>
      </w:r>
    </w:p>
    <w:p w14:paraId="513A3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Liu Y. </w:t>
      </w:r>
    </w:p>
    <w:p w14:paraId="40B4E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760A9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Gut microbial dysbiosis plays a key role in early life stress and stress-related adult neuropsychiatric disorders. Resetting gut microbiota by microbial manipulation may have therapeutic effects. Limosilactobacillus reuteri DSM 17938 (LR 17938) has beneficial effects in infant colic and neonatal necrotizing enterocolitis by modulating gut microbiota, altering systemic metabolites, and facilitating immune regulation. In mice, maternal separation (MS) results in disorganized maternal care, behavioral deficits, and dysbiosis that persist into adulthood. Mice produce ultrasonic vocalizations (USVs), or whistle-like calls at 30-90kHz, in a variety of social contexts throughout development. USVs have been used for evaluating mother-pup and juvenile interactions. We measured serum cholecystokinin (CCK), a peptide connecting gut and brain functions involved in the neurobiology of anxiety, depression, psychosis, nociception, and feeding behavior and we quantified corticosterone, a primary stress hormone, in mice with and without MS stress. Objective(s): To determine whether DSM 17938 can affect USVs and behavior as well as reduce stress-associated changes in newborn mice by modulating gut microbiota Methods: We subjected mouse pups to daily unpredictable MS (MSU) during the first three postnatal weeks for 3 hours/day. Newborn pups with MSU were gavage fed daily with phosphate buffered saline (PBS) or DSM 17938 (10 7 CFU/mouse/day) from day of life 7 (d7) to d20. Mouse weight was measured, and USVs were recorded weekly. Brain tissue was collected and processed to measure protein levels of CCK and corticosterone by ELISA on d21. Behavioral tests including tail suspension test (TST) and y-maze test (YMT) were performed on the adult offspring at 6-8 weeks of age to determine the effect DSM 17938 and MSU on cognitive function and depression-like behavior. Result(s): MSU resulted in a significant decrease in growth at d14 and d21 of life (p= 0.035 and &lt;0.0001). Orally feeding DSM 17938 to mice with MSU significantly improved weight gain on d14 compared to MSU mice fed with PBS. No significant changes were noted in USVs between groups. Protein levels of CCK in brain tissue were significantly decreased following MSU, while DSM 17938 significantly increased CCK levels in those subjected to MSU (p=0.04). Brain corticosterone levels in the brain tissue of mice subjected to MSU were not changed compared to those who stayed with their dam, but gavage feeding of PBS daily to these MSU newborn mice significantly increased the levels of brain corticosterone. Feeding DSM 17938 ameliorated the stimulation of brain corticosterone levels. No significant changes were seen in the behavior of mice subjected to MSU and mice without MSU on TST and YMT. However, DSM 17938 treated offspring demonstrated antidepressant-like behavior (TST p=0.0017) and better cognitive function (YMT p=0.0071). Conclusion(s): DSM 17938 beneficially affects stress-related changes caused by MS in neonates. Additionally, it enhances cognitive function and antidepressant-like behavior in mice. Further research on gut microbiota and their metabolites will provide insights into the mechanism of action of probiotics in stress-associated brain-gut disorders and behavior.</w:t>
      </w:r>
    </w:p>
    <w:p w14:paraId="0E861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95BC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61380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DB8B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1FD8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26591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1F58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growth</w:t>
      </w:r>
    </w:p>
    <w:p w14:paraId="034CC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333E4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780D6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tissue</w:t>
      </w:r>
    </w:p>
    <w:p w14:paraId="3480F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cholecystokinin blood level</w:t>
      </w:r>
    </w:p>
    <w:p w14:paraId="51A49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331E9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37675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1A94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6B22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B7B7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B69D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55F9F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70EE6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03FC4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06470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2843E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0FEE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function</w:t>
      </w:r>
    </w:p>
    <w:p w14:paraId="5D3F2B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juvenile</w:t>
      </w:r>
    </w:p>
    <w:p w14:paraId="5B852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reuteri</w:t>
      </w:r>
    </w:p>
    <w:p w14:paraId="1E0F8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care</w:t>
      </w:r>
    </w:p>
    <w:p w14:paraId="55C70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deprivation</w:t>
      </w:r>
    </w:p>
    <w:p w14:paraId="4E8D5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FF86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neurobiology</w:t>
      </w:r>
    </w:p>
    <w:p w14:paraId="17419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4A6E1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nociception</w:t>
      </w:r>
    </w:p>
    <w:p w14:paraId="7B752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8644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190E0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progeny</w:t>
      </w:r>
    </w:p>
    <w:p w14:paraId="4AB44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001BA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w:t>
      </w:r>
    </w:p>
    <w:p w14:paraId="40E71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quantitative analysis</w:t>
      </w:r>
    </w:p>
    <w:p w14:paraId="7BFDA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environment</w:t>
      </w:r>
    </w:p>
    <w:p w14:paraId="4C8ED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tail suspension test</w:t>
      </w:r>
    </w:p>
    <w:p w14:paraId="1FF05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ultrasound</w:t>
      </w:r>
    </w:p>
    <w:p w14:paraId="6392D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vocalization</w:t>
      </w:r>
    </w:p>
    <w:p w14:paraId="14001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Y-maze test</w:t>
      </w:r>
    </w:p>
    <w:p w14:paraId="6222B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w:t>
      </w:r>
    </w:p>
    <w:p w14:paraId="68C6F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cholecystokinin</w:t>
      </w:r>
    </w:p>
    <w:p w14:paraId="33456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09A67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53719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phosphate buffered saline</w:t>
      </w:r>
    </w:p>
    <w:p w14:paraId="47CF4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4F5F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hormone</w:t>
      </w:r>
    </w:p>
    <w:p w14:paraId="1B157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Pediatric Gastroenterology and Nutrition</w:t>
      </w:r>
    </w:p>
    <w:p w14:paraId="21D8D61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JA  - J. Pediatr. Gastroenterol. Nutr.</w:t>
      </w:r>
    </w:p>
    <w:p w14:paraId="16998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B66A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- 77</w:t>
      </w:r>
    </w:p>
    <w:p w14:paraId="4D310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 Supplement 1</w:t>
      </w:r>
    </w:p>
    <w:p w14:paraId="6DB2F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S495</w:t>
      </w:r>
    </w:p>
    <w:p w14:paraId="05780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S496</w:t>
      </w:r>
    </w:p>
    <w:p w14:paraId="69290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61660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03711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- 1536-4801</w:t>
      </w:r>
    </w:p>
    <w:p w14:paraId="24EAA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 Saleh, Department of Pediatrics, Division of Gastroenterology, University of Texas Health Science Center at Houston, Houston, TX, United States</w:t>
      </w:r>
    </w:p>
    <w:p w14:paraId="59DBC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(Saleh, Okeugo, Park, Rhoads, Liu) Department of Pediatrics, Division of Gastroenterology, University of Texas Health Science Center at Houston, Houston, TX, United States</w:t>
      </w:r>
    </w:p>
    <w:p w14:paraId="5E99D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(Venna, Blixt, Quaicoe) Department of Neurology, University of Texas, Health Science Center at Houston, Houston, TX, United States</w:t>
      </w:r>
    </w:p>
    <w:p w14:paraId="4EAF2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1B54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http://ovidsp.ovid.com/ovidweb.cgi?T=JS&amp;PAGE=reference&amp;D=emexa&amp;NEWS=N&amp;AN=642509446</w:t>
      </w:r>
    </w:p>
    <w:p w14:paraId="117F5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C8D5CBB" w14:textId="77777777" w:rsidR="00240BD7" w:rsidRPr="00240BD7" w:rsidRDefault="00240BD7" w:rsidP="00240BD7">
      <w:pPr>
        <w:pStyle w:val="PlainText"/>
        <w:rPr>
          <w:rFonts w:ascii="Courier New" w:hAnsi="Courier New" w:cs="Courier New"/>
        </w:rPr>
      </w:pPr>
    </w:p>
    <w:p w14:paraId="362B56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https://ovidsp.ovid.com/ovidweb.cgi?T=JS&amp;CSC=Y&amp;NEWS=N&amp;PAGE=fulltext&amp;D=emexa&amp;AN=642509446Link to the External Link Resolver: https://libkey.io/libraries/2281/openurl?genre=article&amp;aulast=Saleh&amp;issn=1536-4801&amp;title=Journal+of+Pediatric+Gastroenterology+and+Nutrition&amp;atitle=PROBIOTIC+LIMOSILACTOBACILLUS+REUTERI+DSM+17938+AMELIORATES+MATERNAL+SEPARATION+STRESS+IN+NEWBORN+MICE+AND+ALTERS+BEHAVIOR&amp;volume=77&amp;issue=1+Supplement+1&amp;spage=S495&amp;epage=S496&amp;date=2023&amp;doi=&amp;pmid=&amp;sid=OVID:embase </w:t>
      </w:r>
    </w:p>
    <w:p w14:paraId="379EEA3D" w14:textId="77777777" w:rsidR="00240BD7" w:rsidRPr="00240BD7" w:rsidRDefault="00240BD7" w:rsidP="00240BD7">
      <w:pPr>
        <w:pStyle w:val="PlainText"/>
        <w:rPr>
          <w:rFonts w:ascii="Courier New" w:hAnsi="Courier New" w:cs="Courier New"/>
        </w:rPr>
      </w:pPr>
    </w:p>
    <w:p w14:paraId="668CF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41. </w:t>
      </w:r>
    </w:p>
    <w:p w14:paraId="48BEE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E214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E63A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- 2022991653</w:t>
      </w:r>
    </w:p>
    <w:p w14:paraId="0EFEE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- 36788671 [https://www.ncbi.nlm.nih.gov/pubmed/?term=36788671]</w:t>
      </w:r>
    </w:p>
    <w:p w14:paraId="63916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Microbiota signatures and mucosal healing in the use of enteral nutrition therapy v. corticosteroids for the treatment of children with Crohn's disease: a systematic review and meta-analysis</w:t>
      </w:r>
    </w:p>
    <w:p w14:paraId="5C91F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Ding Z.</w:t>
      </w:r>
    </w:p>
    <w:p w14:paraId="662D4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Ninan K.</w:t>
      </w:r>
    </w:p>
    <w:p w14:paraId="735DA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Johnston B.C.</w:t>
      </w:r>
    </w:p>
    <w:p w14:paraId="6C32B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Moayyedi P.</w:t>
      </w:r>
    </w:p>
    <w:p w14:paraId="70310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Sherlock M.</w:t>
      </w:r>
    </w:p>
    <w:p w14:paraId="232C600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Zachos M. </w:t>
      </w:r>
    </w:p>
    <w:p w14:paraId="786C6F2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Ding, Zhaolu; ORCID: https://orcid.org/0000-0001-5637-2960</w:t>
      </w:r>
    </w:p>
    <w:p w14:paraId="72F18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6A73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Corticosteroids (CS) and exclusive and partial enteral nutrition (EEN and PEN) are effective therapies in paediatric Crohn's disease (CD). This systematic review of randomised controlled trials (RCT) and cohort studies analyses the impact of EEN/PEN v. CS on intestinal microbiota, mucosal healing as well as other clinically important outcomes, including clinical remission, relapse, adherence, adverse events and health-related quality of life (HRQL) in paediatric CD. Three RCT (n 76) and sixteen cohort studies (n 1104) compared EEN v. CS. With limited available data (one RCT), the effect on intestinal microbiome indicated a trend towards EEN regarding Shannon diversity. Based on two RCT, EEN achieved higher mucosal healing than CS (risk ratio (RR) 2.36, 95 % CI (1.22, 4.57), low certainty). Compared with CS, patients on EEN were less likely to experience adverse events based on two RCT (RR 0.32, 95 % CI (0.13, 0.80), low certainty). For HRQL, there was a trend in favour of CS based on data from two published abstracts of cohort studies. Based on thirteen cohort studies, EEN achieved higher clinical remission than CS (RR 1.18, 95 % CI (1.02, 1.38), very low certainty). Studies also reported no important differences in relapse and adherence. Compared with CS, EEN may improve mucosal healing with fewer adverse events based on RCT data. While limited data indicate the need for further trials, this is the first systematic review to comprehensively summarise the data on intestinal microbiome, mucosal healing and HRQOL when comparing enteral nutrition and CS in paediatric CD.Copyright © The Author(s), 2023. Published by Cambridge University Press on behalf of The Nutrition Society.</w:t>
      </w:r>
    </w:p>
    <w:p w14:paraId="4718B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1B702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acne/si [Side Effect]</w:t>
      </w:r>
    </w:p>
    <w:p w14:paraId="384268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Alistipes</w:t>
      </w:r>
    </w:p>
    <w:p w14:paraId="66C05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7B3BC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disease/dt [Drug Therapy]</w:t>
      </w:r>
    </w:p>
    <w:p w14:paraId="40131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disease/th [Therapy]</w:t>
      </w:r>
    </w:p>
    <w:p w14:paraId="3889C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18163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compliance</w:t>
      </w:r>
    </w:p>
    <w:p w14:paraId="26DB3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reduction</w:t>
      </w:r>
    </w:p>
    <w:p w14:paraId="43697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withdrawal</w:t>
      </w:r>
    </w:p>
    <w:p w14:paraId="4076F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0392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w:t>
      </w:r>
    </w:p>
    <w:p w14:paraId="1AF3E4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19A0F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w:t>
      </w:r>
    </w:p>
    <w:p w14:paraId="4F761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7FA95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*healing</w:t>
      </w:r>
    </w:p>
    <w:p w14:paraId="1F6A7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hirsutism/si [Side Effect]</w:t>
      </w:r>
    </w:p>
    <w:p w14:paraId="523AE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8FD1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hyperglycemia/si [Side Effect]</w:t>
      </w:r>
    </w:p>
    <w:p w14:paraId="61768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1C0FD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5C43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74A29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1BEF6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moon face/si [Side Effect]</w:t>
      </w:r>
    </w:p>
    <w:p w14:paraId="49865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weakness/si [Side Effect]</w:t>
      </w:r>
    </w:p>
    <w:p w14:paraId="41CB0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myopathy/si [Side Effect]</w:t>
      </w:r>
    </w:p>
    <w:p w14:paraId="256FE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52460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osteoporosis/si [Side Effect]</w:t>
      </w:r>
    </w:p>
    <w:p w14:paraId="649E7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2F6DA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C2F3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5BAAF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48857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2D86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03BAE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Shigella</w:t>
      </w:r>
    </w:p>
    <w:p w14:paraId="345C2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stria/si [Side Effect]</w:t>
      </w:r>
    </w:p>
    <w:p w14:paraId="4E0CF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6242F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withdrawal</w:t>
      </w:r>
    </w:p>
    <w:p w14:paraId="3DD74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Veillonella</w:t>
      </w:r>
    </w:p>
    <w:p w14:paraId="066E1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49A56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calgranulin/ec [Endogenous Compound]</w:t>
      </w:r>
    </w:p>
    <w:p w14:paraId="69C95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*corticosteroid/ae [Adverse Drug Reaction]</w:t>
      </w:r>
    </w:p>
    <w:p w14:paraId="6D55E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1357B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*corticosteroid/po [Oral Drug Administration]</w:t>
      </w:r>
    </w:p>
    <w:p w14:paraId="26BAF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*corticosteroid/pv [Special Situation for Pharmacovigilance]</w:t>
      </w:r>
    </w:p>
    <w:p w14:paraId="6E1AC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*corticosteroid/tm [Unexpected Outcome of Drug Treatment]</w:t>
      </w:r>
    </w:p>
    <w:p w14:paraId="1460F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hydrocortisone/dt [Drug Therapy]</w:t>
      </w:r>
    </w:p>
    <w:p w14:paraId="67138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hydrocortisone/pv [Special Situation for Pharmacovigilance]</w:t>
      </w:r>
    </w:p>
    <w:p w14:paraId="7430B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methylprednisolone/dt [Drug Therapy]</w:t>
      </w:r>
    </w:p>
    <w:p w14:paraId="0B08C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methylprednisolone/po [Oral Drug Administration]</w:t>
      </w:r>
    </w:p>
    <w:p w14:paraId="6AFF1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methylprednisolone/pv [Special Situation for Pharmacovigilance]</w:t>
      </w:r>
    </w:p>
    <w:p w14:paraId="586CF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prednisolone/dt [Drug Therapy]</w:t>
      </w:r>
    </w:p>
    <w:p w14:paraId="687C1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prednisolone/pv [Special Situation for Pharmacovigilance]</w:t>
      </w:r>
    </w:p>
    <w:p w14:paraId="7C73E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prednisone/dt [Drug Therapy]</w:t>
      </w:r>
    </w:p>
    <w:p w14:paraId="05B0E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prednisone/pv [Special Situation for Pharmacovigilance]</w:t>
      </w:r>
    </w:p>
    <w:p w14:paraId="6EEC0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*mucosal healing</w:t>
      </w:r>
    </w:p>
    <w:p w14:paraId="6F244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corticosteroid</w:t>
      </w:r>
    </w:p>
    <w:p w14:paraId="5D83F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acne / side effect / corticosteroid</w:t>
      </w:r>
    </w:p>
    <w:p w14:paraId="2A474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corticosteroid</w:t>
      </w:r>
    </w:p>
    <w:p w14:paraId="0B2C8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hydrocortisone</w:t>
      </w:r>
    </w:p>
    <w:p w14:paraId="46AD4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methylprednisolone</w:t>
      </w:r>
    </w:p>
    <w:p w14:paraId="008C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prednisolone</w:t>
      </w:r>
    </w:p>
    <w:p w14:paraId="1E860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prednisone</w:t>
      </w:r>
    </w:p>
    <w:p w14:paraId="1727B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corticosteroid</w:t>
      </w:r>
    </w:p>
    <w:p w14:paraId="6A30C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corticosteroid</w:t>
      </w:r>
    </w:p>
    <w:p w14:paraId="6BB93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corticosteroid</w:t>
      </w:r>
    </w:p>
    <w:p w14:paraId="3C384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hirsutism / side effect / corticosteroid</w:t>
      </w:r>
    </w:p>
    <w:p w14:paraId="56D48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corticosteroid</w:t>
      </w:r>
    </w:p>
    <w:p w14:paraId="32C9B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corticosteroid</w:t>
      </w:r>
    </w:p>
    <w:p w14:paraId="7EA15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moon face / side effect / corticosteroid</w:t>
      </w:r>
    </w:p>
    <w:p w14:paraId="0F7EB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weakness / side effect / corticosteroid</w:t>
      </w:r>
    </w:p>
    <w:p w14:paraId="0A678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myopathy / side effect / corticosteroid</w:t>
      </w:r>
    </w:p>
    <w:p w14:paraId="410F8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corticosteroid</w:t>
      </w:r>
    </w:p>
    <w:p w14:paraId="0B3B2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osteoporosis / side effect / corticosteroid</w:t>
      </w:r>
    </w:p>
    <w:p w14:paraId="766DA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stria / side effect / corticosteroid</w:t>
      </w:r>
    </w:p>
    <w:p w14:paraId="67210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corticosteroid</w:t>
      </w:r>
    </w:p>
    <w:p w14:paraId="7821C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abdominal pain</w:t>
      </w:r>
    </w:p>
    <w:p w14:paraId="43970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acne</w:t>
      </w:r>
    </w:p>
    <w:p w14:paraId="1475A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depression</w:t>
      </w:r>
    </w:p>
    <w:p w14:paraId="00D84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flatulence</w:t>
      </w:r>
    </w:p>
    <w:p w14:paraId="034CB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headache</w:t>
      </w:r>
    </w:p>
    <w:p w14:paraId="30ACF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hirsutism</w:t>
      </w:r>
    </w:p>
    <w:p w14:paraId="772D1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hyperglycemia</w:t>
      </w:r>
    </w:p>
    <w:p w14:paraId="178880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insomnia</w:t>
      </w:r>
    </w:p>
    <w:p w14:paraId="6AC70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moon face</w:t>
      </w:r>
    </w:p>
    <w:p w14:paraId="7194F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muscle weakness</w:t>
      </w:r>
    </w:p>
    <w:p w14:paraId="7BC58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myopathy</w:t>
      </w:r>
    </w:p>
    <w:p w14:paraId="6337F5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nausea</w:t>
      </w:r>
    </w:p>
    <w:p w14:paraId="74E42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osteoporosis</w:t>
      </w:r>
    </w:p>
    <w:p w14:paraId="6F1BE2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stria</w:t>
      </w:r>
    </w:p>
    <w:p w14:paraId="1BD753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vomiting</w:t>
      </w:r>
    </w:p>
    <w:p w14:paraId="2EBC1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Crohn disease</w:t>
      </w:r>
    </w:p>
    <w:p w14:paraId="01B8B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special situation for pharmacovigilance / pediatric patient</w:t>
      </w:r>
    </w:p>
    <w:p w14:paraId="262D9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unexpected outcome of drug treatment / disease worsening with drug treatment</w:t>
      </w:r>
    </w:p>
    <w:p w14:paraId="3F3EF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hydrocortisone / drug therapy / Crohn disease</w:t>
      </w:r>
    </w:p>
    <w:p w14:paraId="6C95F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hydrocortisone / special situation for pharmacovigilance / pediatric patient</w:t>
      </w:r>
    </w:p>
    <w:p w14:paraId="50DBD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methylprednisolone / drug therapy / Crohn disease</w:t>
      </w:r>
    </w:p>
    <w:p w14:paraId="1BFC3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methylprednisolone / special situation for pharmacovigilance / pediatric patient</w:t>
      </w:r>
    </w:p>
    <w:p w14:paraId="364BC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prednisolone / drug therapy / Crohn disease</w:t>
      </w:r>
    </w:p>
    <w:p w14:paraId="141C9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prednisolone / special situation for pharmacovigilance / pediatric patient</w:t>
      </w:r>
    </w:p>
    <w:p w14:paraId="27825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therapy / Crohn disease</w:t>
      </w:r>
    </w:p>
    <w:p w14:paraId="4D526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special situation for pharmacovigilance / pediatric patient</w:t>
      </w:r>
    </w:p>
    <w:p w14:paraId="6CE7F1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British Journal of Nutrition</w:t>
      </w:r>
    </w:p>
    <w:p w14:paraId="19166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Br. J. Nutr.</w:t>
      </w:r>
    </w:p>
    <w:p w14:paraId="0C585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390F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- 130</w:t>
      </w:r>
    </w:p>
    <w:p w14:paraId="5B92E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2D573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- 1385</w:t>
      </w:r>
    </w:p>
    <w:p w14:paraId="05F696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- 1402</w:t>
      </w:r>
    </w:p>
    <w:p w14:paraId="5FF22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7143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Cambridge University Press</w:t>
      </w:r>
    </w:p>
    <w:p w14:paraId="0CB6B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- 0007-1145</w:t>
      </w:r>
    </w:p>
    <w:p w14:paraId="581B7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- 1475-2662</w:t>
      </w:r>
    </w:p>
    <w:p w14:paraId="30C3D7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Zachos, Division of Gastroenterology, Hepatology and Nutrition, Department of Pediatrics, McMaster University, Hamilton, ON L8S 4K1, Canada. E-mail: zachosm@mcmaster.ca</w:t>
      </w:r>
    </w:p>
    <w:p w14:paraId="64410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(Ding, Ninan, Moayyedi) Department of Health Research Methods, Evidence and Impact, McMaster University, Hamilton, ON, Canada</w:t>
      </w:r>
    </w:p>
    <w:p w14:paraId="2E66E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(Johnston) Department of Nutrition, College of Agriculture and Life Sciences, Texas A&amp;m University, College Station, TX, United States</w:t>
      </w:r>
    </w:p>
    <w:p w14:paraId="3D269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(Johnston) Department of Epidemiology and Biostatistics, School of Public Health, Texas A&amp;m University, College Station, TX, United States</w:t>
      </w:r>
    </w:p>
    <w:p w14:paraId="0BB1B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(Moayyedi) Department of Medicine, Division of Gastroenterology, McMaster University, Hamilton, ON, Canada</w:t>
      </w:r>
    </w:p>
    <w:p w14:paraId="3C37A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(Sherlock, Zachos) Division of Gastroenterology, Hepatology and Nutrition, Department of Pediatrics, McMaster University, Hamilton, ON L8S 4K1, Canada</w:t>
      </w:r>
    </w:p>
    <w:p w14:paraId="3EBFA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http://journals.cambridge.org/BJN</w:t>
      </w:r>
    </w:p>
    <w:p w14:paraId="5A9295B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https://dx.doi.org/10.1017/S0007114523000405</w:t>
      </w:r>
    </w:p>
    <w:p w14:paraId="44873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19048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http://ovidsp.ovid.com/ovidweb.cgi?T=JS&amp;PAGE=reference&amp;D=emexa&amp;NEWS=N&amp;AN=2022991653</w:t>
      </w:r>
    </w:p>
    <w:p w14:paraId="67494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0DE2449" w14:textId="77777777" w:rsidR="00240BD7" w:rsidRPr="00240BD7" w:rsidRDefault="00240BD7" w:rsidP="00240BD7">
      <w:pPr>
        <w:pStyle w:val="PlainText"/>
        <w:rPr>
          <w:rFonts w:ascii="Courier New" w:hAnsi="Courier New" w:cs="Courier New"/>
        </w:rPr>
      </w:pPr>
    </w:p>
    <w:p w14:paraId="6522A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https://ovidsp.ovid.com/ovidweb.cgi?T=JS&amp;CSC=Y&amp;NEWS=N&amp;PAGE=fulltext&amp;D=emexa&amp;DO=10.1017%2fS0007114523000405Link to the External Link Resolver: https://libkey.io/libraries/2281/openurl?genre=article&amp;aulast=Ding&amp;issn=0007-1145&amp;title=British+Journal+of+Nutrition&amp;atitle=Microbiota+signatures+and+mucosal+healing+in+the+use+of+enteral+nutrition+therapy+v.+corticosteroids+for+the+treatment+of+children+with+Crohn%27s+disease%3A+a+systematic+review+and+meta-analysis&amp;volume=130&amp;issue=8&amp;spage=1385&amp;epage=1402&amp;date=2023&amp;doi=10.1017%2FS0007114523000405&amp;pmid=36788671&amp;sid=OVID:embase </w:t>
      </w:r>
    </w:p>
    <w:p w14:paraId="7D224407" w14:textId="77777777" w:rsidR="00240BD7" w:rsidRPr="00240BD7" w:rsidRDefault="00240BD7" w:rsidP="00240BD7">
      <w:pPr>
        <w:pStyle w:val="PlainText"/>
        <w:rPr>
          <w:rFonts w:ascii="Courier New" w:hAnsi="Courier New" w:cs="Courier New"/>
        </w:rPr>
      </w:pPr>
    </w:p>
    <w:p w14:paraId="2698A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42. </w:t>
      </w:r>
    </w:p>
    <w:p w14:paraId="4A139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C376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5C3C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- 2021629754</w:t>
      </w:r>
    </w:p>
    <w:p w14:paraId="631C5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- 36788356 [https://www.ncbi.nlm.nih.gov/pubmed/?term=36788356]</w:t>
      </w:r>
    </w:p>
    <w:p w14:paraId="5054C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Growth and neuro-developmental outcomes of probiotic supplemented preterm infants-a systematic review and meta-analysis</w:t>
      </w:r>
    </w:p>
    <w:p w14:paraId="5F0B0D5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Panchal H.</w:t>
      </w:r>
    </w:p>
    <w:p w14:paraId="460CE98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Athalye-Jape G.</w:t>
      </w:r>
    </w:p>
    <w:p w14:paraId="7866B43B"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Rao S.</w:t>
      </w:r>
    </w:p>
    <w:p w14:paraId="171D286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Patole S. </w:t>
      </w:r>
    </w:p>
    <w:p w14:paraId="54A2E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Panchal, Harshad; ORCID: https://orcid.org/0000-0002-5746-459X</w:t>
      </w:r>
    </w:p>
    <w:p w14:paraId="09C22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Athalye-Jape, Gayatri; ORCID: https://orcid.org/0000-0003-4732-6043</w:t>
      </w:r>
    </w:p>
    <w:p w14:paraId="78A00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F30F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Gut dysbiosis is associated with sepsis and necrotizing enterocolitis in preterm infants, which can adversely affect long-term growth and neurodevelopment. We aimed to synthesise evidence for the effect of probiotic supplementation on growth and neurodevelopmental outcomes in preterm infants. MEDLINE, EMBASE, EMCARE, Cochrane CENTRAL, and grey literature were searched in February 2022. Only randomized controlled trials (RCTs) were included. Meta-analysis was performed using random effects model. Effect sizes were expressed as standardized mean difference (SMD), mean difference (MD) or risk ratio (RR) and their corresponding 95% confidence intervals (CI). Risk of Bias (ROB) was assessed using the ROB-2 tool. Certainty of Evidence (CoE) was summarized using GRADE guidelines. Thirty RCTs (n = 4817) were included. Meta-analysis showed that probiotic supplementation was associated with better short-term weight gain [SMD 0.24 (95%CI 0.04, 0.44); 22 RCTs (n = 3721); p = 0.02; I2 = 88%; CoE: low]. However, length [SMD 0.12 (95%CI -0.13, 0.36); 7 RCTs, (n = 899); p = 0.35; I2 = 69%; CoE: low] and head circumference [SMD 0.09 (95%CI -0.15, 0.34); 8 RCTs (n = 1132); p = 0.46; I2 = 76%; CoE: low] were similar between the probiotic and placebo groups. Probiotic supplementation had no effect on neurodevelopmental impairment [RR 0.91 (95%CI 0.76, 1.08); 5 RCTs (n = 1556); p = 0.27; I2 = 0%; CoE: low]. Probiotic supplementation was associated with better short-term weight gain, but did not affect length, head circumference, long-term growth, and neurodevelopmental outcomes of preterm infants. Adequately powered RCTs are needed in this area. Prospero Registration: CRD42020064992.Copyright © 2023, Crown.</w:t>
      </w:r>
    </w:p>
    <w:p w14:paraId="059A6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height</w:t>
      </w:r>
    </w:p>
    <w:p w14:paraId="0EC8E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4CAA4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growth</w:t>
      </w:r>
    </w:p>
    <w:p w14:paraId="3B467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191FC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722FB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*dysbiosis/co [Complication]</w:t>
      </w:r>
    </w:p>
    <w:p w14:paraId="2BB52A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*dysbiosis/dt [Drug Therapy]</w:t>
      </w:r>
    </w:p>
    <w:p w14:paraId="6027D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effect size</w:t>
      </w:r>
    </w:p>
    <w:p w14:paraId="72D9B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evidence based medicine</w:t>
      </w:r>
    </w:p>
    <w:p w14:paraId="24A2E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circumference</w:t>
      </w:r>
    </w:p>
    <w:p w14:paraId="186F7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6648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5A6D5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development</w:t>
      </w:r>
    </w:p>
    <w:p w14:paraId="30479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55B7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616BE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029AF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0EAF2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6FD45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40879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C029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AB0F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response</w:t>
      </w:r>
    </w:p>
    <w:p w14:paraId="7348C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4AFD4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agent/cm [Drug Comparison]</w:t>
      </w:r>
    </w:p>
    <w:p w14:paraId="7252C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6BF41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agent/pv [Special Situation for Pharmacovigilance]</w:t>
      </w:r>
    </w:p>
    <w:p w14:paraId="0EDC3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probiotic agent</w:t>
      </w:r>
    </w:p>
    <w:p w14:paraId="30F21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comparison / placebo</w:t>
      </w:r>
    </w:p>
    <w:p w14:paraId="5378A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dysbiosis</w:t>
      </w:r>
    </w:p>
    <w:p w14:paraId="56B90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special situation for pharmacovigilance / pediatric patient</w:t>
      </w:r>
    </w:p>
    <w:p w14:paraId="13AD6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Clinical Nutrition</w:t>
      </w:r>
    </w:p>
    <w:p w14:paraId="7E97BED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JA  - Eur. J. Clin. Nutr.</w:t>
      </w:r>
    </w:p>
    <w:p w14:paraId="1E818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935D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- 77</w:t>
      </w:r>
    </w:p>
    <w:p w14:paraId="523E7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4074E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- 855</w:t>
      </w:r>
    </w:p>
    <w:p w14:paraId="5F2CC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- 871</w:t>
      </w:r>
    </w:p>
    <w:p w14:paraId="550A2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1CF9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Nature</w:t>
      </w:r>
    </w:p>
    <w:p w14:paraId="14BE5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- 0954-3007</w:t>
      </w:r>
    </w:p>
    <w:p w14:paraId="645C2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- 1476-5640</w:t>
      </w:r>
    </w:p>
    <w:p w14:paraId="3F290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G. Athalye-Jape, Neonatal Directorate, King Edward Memorial Hospital for Women, Perth, WA, Australia. E-mail: gayatri.jape@health.wa.gov.au</w:t>
      </w:r>
    </w:p>
    <w:p w14:paraId="23C64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(Panchal, Athalye-Jape, Patole) Neonatal Directorate, King Edward Memorial Hospital for Women, Perth, WA, Australia</w:t>
      </w:r>
    </w:p>
    <w:p w14:paraId="095BF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(Athalye-Jape, Rao, Patole) School of Medicine, University of Western Australia, Perth, WA, Australia</w:t>
      </w:r>
    </w:p>
    <w:p w14:paraId="272B4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(Rao) Neonatal Directorate, Perth Children's Hospital, Perth, WA, Australia</w:t>
      </w:r>
    </w:p>
    <w:p w14:paraId="41EBF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https://www.nature.com/ejcn/</w:t>
      </w:r>
    </w:p>
    <w:p w14:paraId="155CBEC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https://dx.doi.org/10.1038/s41430-023-01270-2</w:t>
      </w:r>
    </w:p>
    <w:p w14:paraId="220FB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FBE6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http://ovidsp.ovid.com/ovidweb.cgi?T=JS&amp;PAGE=reference&amp;D=emexa&amp;NEWS=N&amp;AN=2021629754</w:t>
      </w:r>
    </w:p>
    <w:p w14:paraId="5782C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F47A033" w14:textId="77777777" w:rsidR="00240BD7" w:rsidRPr="00240BD7" w:rsidRDefault="00240BD7" w:rsidP="00240BD7">
      <w:pPr>
        <w:pStyle w:val="PlainText"/>
        <w:rPr>
          <w:rFonts w:ascii="Courier New" w:hAnsi="Courier New" w:cs="Courier New"/>
        </w:rPr>
      </w:pPr>
    </w:p>
    <w:p w14:paraId="09D9A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https://ovidsp.ovid.com/ovidweb.cgi?T=JS&amp;CSC=Y&amp;NEWS=N&amp;PAGE=fulltext&amp;D=emexa&amp;DO=10.1038%2fs41430-023-01270-2Link to the External Link Resolver: https://libkey.io/libraries/2281/openurl?genre=article&amp;aulast=Panchal&amp;issn=0954-3007&amp;title=European+Journal+of+Clinical+Nutrition&amp;atitle=Growth+and+neuro-developmental+outcomes+of+probiotic+supplemented+preterm+infants-a+systematic+review+and+meta-analysis&amp;volume=77&amp;issue=9&amp;spage=855&amp;epage=871&amp;date=2023&amp;doi=10.1038%2Fs41430-023-01270-2&amp;pmid=36788356&amp;sid=OVID:embase </w:t>
      </w:r>
    </w:p>
    <w:p w14:paraId="7D63A4E5" w14:textId="77777777" w:rsidR="00240BD7" w:rsidRPr="00240BD7" w:rsidRDefault="00240BD7" w:rsidP="00240BD7">
      <w:pPr>
        <w:pStyle w:val="PlainText"/>
        <w:rPr>
          <w:rFonts w:ascii="Courier New" w:hAnsi="Courier New" w:cs="Courier New"/>
        </w:rPr>
      </w:pPr>
    </w:p>
    <w:p w14:paraId="72B9D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43. </w:t>
      </w:r>
    </w:p>
    <w:p w14:paraId="5E326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DD63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245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- 642440500</w:t>
      </w:r>
    </w:p>
    <w:p w14:paraId="430CB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Bifidobacterium breve supplementation during infancy attenuates mobility in low-birthweight rats during adolescence</w:t>
      </w:r>
    </w:p>
    <w:p w14:paraId="5970C7C0" w14:textId="77777777" w:rsidR="00240BD7" w:rsidRPr="00863623" w:rsidRDefault="00240BD7" w:rsidP="00240BD7">
      <w:pPr>
        <w:pStyle w:val="PlainText"/>
        <w:rPr>
          <w:rFonts w:ascii="Courier New" w:hAnsi="Courier New" w:cs="Courier New"/>
          <w:lang w:val="pt-PT"/>
        </w:rPr>
      </w:pPr>
      <w:r w:rsidRPr="00240BD7">
        <w:rPr>
          <w:rFonts w:ascii="Courier New" w:hAnsi="Courier New" w:cs="Courier New"/>
        </w:rPr>
        <w:t xml:space="preserve">T3  - 22nd International Congress of Nutrition, IUNS. </w:t>
      </w:r>
      <w:r w:rsidRPr="00863623">
        <w:rPr>
          <w:rFonts w:ascii="Courier New" w:hAnsi="Courier New" w:cs="Courier New"/>
          <w:lang w:val="pt-PT"/>
        </w:rPr>
        <w:t>Tokyo Japan.</w:t>
      </w:r>
    </w:p>
    <w:p w14:paraId="56ABFAC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Tsuji M.</w:t>
      </w:r>
    </w:p>
    <w:p w14:paraId="1EC0589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Itoh A.</w:t>
      </w:r>
    </w:p>
    <w:p w14:paraId="541390D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Tanaka N.</w:t>
      </w:r>
    </w:p>
    <w:p w14:paraId="0DA7745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Fukunaga S.</w:t>
      </w:r>
    </w:p>
    <w:p w14:paraId="6C274CA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Nakano-Doi A.</w:t>
      </w:r>
    </w:p>
    <w:p w14:paraId="3AB57A9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Matsuyama T.</w:t>
      </w:r>
    </w:p>
    <w:p w14:paraId="5F2CC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Nakagomi T. </w:t>
      </w:r>
    </w:p>
    <w:p w14:paraId="532EAB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0866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Objectives: Children with low birthweight (LBW) have a higher risk for developing attentiondeficit/ hyperactivity disorder (ADHD), for which no prophylactic measure exists. The gut microbiota in infants with LBW is different from that in infants with normal birthweight and is associated with ADHD. Oral supplementation with Bifidobacterium has several health benefits, such as suppressing inflammation and reducing infectious disease in newborns with LBW. We hypothesized that early oral administration of B. breve can attenuate altered behaviors observed later in life in individuals born with LBW. The aim of the present study was to investigate whether oral administration of B. breve M-16V in the neonatal and infantile periods has beneficial effects on behaviors during adolescence in rats born with LBW. Method(s): We examined the effect of gavage supplementation with Bifidobacterium breve M-16V in a rat model of intrauterine hypoperfusion. Pups born with LBW were supplemented with either B. breve or vehicle from postnatal days 1 to 21. Result(s): The open-field test at 5 weeks of age (equivalent to human pubertal age) showed that rats in the LBW-vehicle group were marginally hyperactive compared with rats in the sham group, while rats in the LBW-B.breve group were significantly hypoactive compared with rats in the LBW-vehicle group. The gut microbiota in the LBW-vehicle group wasdifferent from that in the sham group, while that in the LBW-B.breve group was not. Anatomical/histological evaluation at 6 weeks of age demonstrated that the brain weight and the cerebral areas on coronal sections were reduced in the LBW groups compared with the sham group. Probiotic supplementation did not ameliorate these morphological brain anomalies in LBW animals. The percentage of Iba-1+ cells in the brain was not different among the LBW-B.breve, LBW-vehicle, and sham groups. Conclusion(s): B. breve supplementation during early life is suggested to have the potential to help children with LBW attenuate hypermobility in adolescence, although caution is warranted when extrapolating the data on rodent behaviors to children with neurodevelopmental disorders.</w:t>
      </w:r>
    </w:p>
    <w:p w14:paraId="0023A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*adolescence</w:t>
      </w:r>
    </w:p>
    <w:p w14:paraId="74109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3CD0A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AF79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89BE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11450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breve</w:t>
      </w:r>
    </w:p>
    <w:p w14:paraId="20257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cell</w:t>
      </w:r>
    </w:p>
    <w:p w14:paraId="595D5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weight</w:t>
      </w:r>
    </w:p>
    <w:p w14:paraId="6C61E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026F2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D594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5AA0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480D8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AF93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54B62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C598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growth retardation</w:t>
      </w:r>
    </w:p>
    <w:p w14:paraId="42A6E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17F17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6580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B361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041D3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0016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0392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2C896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perfusion</w:t>
      </w:r>
    </w:p>
    <w:p w14:paraId="2F7EC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2D02E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 model</w:t>
      </w:r>
    </w:p>
    <w:p w14:paraId="64915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36D55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310E5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Annals of Nutrition and Metabolism</w:t>
      </w:r>
    </w:p>
    <w:p w14:paraId="0DD14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Ann. Nutr. Metab.</w:t>
      </w:r>
    </w:p>
    <w:p w14:paraId="2F965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F56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- 79</w:t>
      </w:r>
    </w:p>
    <w:p w14:paraId="23C64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0935F9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- 469</w:t>
      </w:r>
    </w:p>
    <w:p w14:paraId="769EA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0499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 Karger AG</w:t>
      </w:r>
    </w:p>
    <w:p w14:paraId="6348D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- 1421-9697</w:t>
      </w:r>
    </w:p>
    <w:p w14:paraId="7B67E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Tsuji, Kyoto Womens University, Japan</w:t>
      </w:r>
    </w:p>
    <w:p w14:paraId="5CAC5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(Tsuji, Itoh, Tanaka, Fukunaga) Kyoto Womens University, Japan</w:t>
      </w:r>
    </w:p>
    <w:p w14:paraId="5B2B9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(Nakano-Doi, Matsuyama, Nakagomi) Hyogo College of Medicine, Japan</w:t>
      </w:r>
    </w:p>
    <w:p w14:paraId="31EBA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https://dx.doi.org/10.1159/000530786</w:t>
      </w:r>
    </w:p>
    <w:p w14:paraId="37E85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77CF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http://ovidsp.ovid.com/ovidweb.cgi?T=JS&amp;PAGE=reference&amp;D=emexa&amp;NEWS=N&amp;AN=642440500</w:t>
      </w:r>
    </w:p>
    <w:p w14:paraId="40C89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B581F65" w14:textId="77777777" w:rsidR="00240BD7" w:rsidRPr="00240BD7" w:rsidRDefault="00240BD7" w:rsidP="00240BD7">
      <w:pPr>
        <w:pStyle w:val="PlainText"/>
        <w:rPr>
          <w:rFonts w:ascii="Courier New" w:hAnsi="Courier New" w:cs="Courier New"/>
        </w:rPr>
      </w:pPr>
    </w:p>
    <w:p w14:paraId="2EB94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https://ovidsp.ovid.com/ovidweb.cgi?T=JS&amp;CSC=Y&amp;NEWS=N&amp;PAGE=fulltext&amp;D=emexa&amp;DO=10.1159%2f000530786Link to the External Link Resolver: https://libkey.io/libraries/2281/openurl?genre=article&amp;aulast=Tsuji&amp;issn=1421-9697&amp;title=Annals+of+Nutrition+and+Metabolism&amp;atitle=Bifidobacterium+breve+supplementation+during+infancy+attenuates+mobility+in+low-birthweight+rats+during+adolescence&amp;volume=79&amp;issue=Supplement+1&amp;spage=469&amp;epage=&amp;date=2023&amp;doi=10.1159%2F000530786&amp;pmid=&amp;sid=OVID:embase </w:t>
      </w:r>
    </w:p>
    <w:p w14:paraId="14F208B5" w14:textId="77777777" w:rsidR="00240BD7" w:rsidRPr="00240BD7" w:rsidRDefault="00240BD7" w:rsidP="00240BD7">
      <w:pPr>
        <w:pStyle w:val="PlainText"/>
        <w:rPr>
          <w:rFonts w:ascii="Courier New" w:hAnsi="Courier New" w:cs="Courier New"/>
        </w:rPr>
      </w:pPr>
    </w:p>
    <w:p w14:paraId="2444B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44. </w:t>
      </w:r>
    </w:p>
    <w:p w14:paraId="7BCCB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7C4B3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01FAB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- 2025733551</w:t>
      </w:r>
    </w:p>
    <w:p w14:paraId="6A050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- 37754596 [https://www.ncbi.nlm.nih.gov/pubmed/?term=37754596]</w:t>
      </w:r>
    </w:p>
    <w:p w14:paraId="5F333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MothersBabies Study, an Australian Prospective Cohort Study Analyzing the Microbiome in the Preconception and Perinatal Period to Determine Risk of Adverse Pregnancy, Postpartum, and Child-Related Health Outcomes: Study Protocol</w:t>
      </w:r>
    </w:p>
    <w:p w14:paraId="4B81E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Strout N.</w:t>
      </w:r>
    </w:p>
    <w:p w14:paraId="52176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Pasic L.</w:t>
      </w:r>
    </w:p>
    <w:p w14:paraId="66053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Hicks C.</w:t>
      </w:r>
    </w:p>
    <w:p w14:paraId="722C3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Chua X.-Y.</w:t>
      </w:r>
    </w:p>
    <w:p w14:paraId="26767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Tashvighi N.</w:t>
      </w:r>
    </w:p>
    <w:p w14:paraId="2AD3A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Butler P.</w:t>
      </w:r>
    </w:p>
    <w:p w14:paraId="1602DCA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Liu Z.</w:t>
      </w:r>
    </w:p>
    <w:p w14:paraId="06D825D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El-Assaad F.</w:t>
      </w:r>
    </w:p>
    <w:p w14:paraId="2D2FCEB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Holmes E.</w:t>
      </w:r>
    </w:p>
    <w:p w14:paraId="1E1B269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Susic D.</w:t>
      </w:r>
    </w:p>
    <w:p w14:paraId="12A53BD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Samaras K.</w:t>
      </w:r>
    </w:p>
    <w:p w14:paraId="67F56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Craig M.E.</w:t>
      </w:r>
    </w:p>
    <w:p w14:paraId="4BD74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Davis G.K.</w:t>
      </w:r>
    </w:p>
    <w:p w14:paraId="1D385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Henry A.</w:t>
      </w:r>
    </w:p>
    <w:p w14:paraId="15BD3E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Ledger W.L.</w:t>
      </w:r>
    </w:p>
    <w:p w14:paraId="1810113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El-Omar E.M. </w:t>
      </w:r>
    </w:p>
    <w:p w14:paraId="3B7076D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Strout, Naomi; ORCID: https://orcid.org/0000-0002-5047-7195</w:t>
      </w:r>
    </w:p>
    <w:p w14:paraId="648C017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Pasic, Lana; ORCID: https://orcid.org/0000-0001-8213-953X</w:t>
      </w:r>
    </w:p>
    <w:p w14:paraId="6A218A52"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Hicks, Chloe; ORCID: https://orcid.org/0000-0003-0422-432X</w:t>
      </w:r>
    </w:p>
    <w:p w14:paraId="23C4664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Chua, Xin-Yi; ORCID: https://orcid.org/0000-0002-3036-1873</w:t>
      </w:r>
    </w:p>
    <w:p w14:paraId="40954AC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El-Assaad, Fatima; ORCID: https://orcid.org/0000-0003-4275-3783</w:t>
      </w:r>
    </w:p>
    <w:p w14:paraId="3A626D9D"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Susic, Daniella; ORCID: https://orcid.org/0000-0002-5607-5154</w:t>
      </w:r>
    </w:p>
    <w:p w14:paraId="6D13F82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El-Omar, Emad M.; ORCID: https://orcid.org/0000-0002-0011-3924</w:t>
      </w:r>
    </w:p>
    <w:p w14:paraId="3223BB06"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Holmes, Elaine; ORCID: https://orcid.org/0000-0002-0556-8389</w:t>
      </w:r>
    </w:p>
    <w:p w14:paraId="1FCA9A5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Davis, Gregory K.; ORCID: https://orcid.org/0000-0003-1856-3058</w:t>
      </w:r>
    </w:p>
    <w:p w14:paraId="3A8FC82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Henry, Amanda; ORCID: https://orcid.org/0000-0002-7351-8922</w:t>
      </w:r>
    </w:p>
    <w:p w14:paraId="38FF7EF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Craig, Maria E.; ORCID: https://orcid.org/0000-0001-6004-576X</w:t>
      </w:r>
    </w:p>
    <w:p w14:paraId="3CB71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Ledger, William L.; ORCID: https://orcid.org/0000-0001-6465-4343</w:t>
      </w:r>
    </w:p>
    <w:p w14:paraId="56F002F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Samaras, Katherine; ORCID: https://orcid.org/0000-0003-3007-7335</w:t>
      </w:r>
    </w:p>
    <w:p w14:paraId="50AD8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C0C0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microbiome has emerged as a key determinant of human health and reproduction, with recent evidence suggesting a dysbiotic microbiome is implicated in adverse perinatal health outcomes. The existing research has been limited by the sample collection and timing, cohort design, sample design, and lack of data on the preconception microbiome. This prospective, longitudinal cohort study will recruit 2000 Australian women, in order to fully explore the role of the microbiome in the development of adverse perinatal outcomes. Participants are enrolled for a maximum of 7 years, from 1 year preconception, through to 5 years postpartum. Assessment occurs every three months until pregnancy occurs, then during Trimester 1 (5 + 0-12 + 6 weeks gestation), Trimester 2 (20 + 0-24 + 6 weeks gestation), Trimester 3 (32 + 0-36 + 6 weeks gestation), and postpartum at 1 week, 2 months, 6 months, and then annually from 1 to 5 years. At each assessment, maternal participants self-collect oral, skin, vaginal, urine, and stool samples. Oral, skin, urine, and stool samples will be collected from children. Blood samples will be obtained from maternal participants who can access a study collection center. The measurements taken will include anthropometric, blood pressure, heart rate, and serum hormonal and metabolic parameters. Validated self-report questionnaires will be administered to assess diet, physical activity, mental health, and child developmental milestones. Medications, medical, surgical, obstetric history, the impact of COVID-19, living environments, and pregnancy and child health outcomes will be recorded. Multiomic bioinformatic and statistical analyses will assess the association between participants who developed high-risk and low-risk pregnancies, adverse postnatal conditions, and/or childhood disease, and their microbiome for the different sample types.Copyright © 2023 by the authors.</w:t>
      </w:r>
    </w:p>
    <w:p w14:paraId="642C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FC44E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8FF4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Apgar score</w:t>
      </w:r>
    </w:p>
    <w:p w14:paraId="0582D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86C8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weight</w:t>
      </w:r>
    </w:p>
    <w:p w14:paraId="45D78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78C95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monitoring</w:t>
      </w:r>
    </w:p>
    <w:p w14:paraId="5F94A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sampling</w:t>
      </w:r>
    </w:p>
    <w:p w14:paraId="64B4C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05463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730D7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67691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rate</w:t>
      </w:r>
    </w:p>
    <w:p w14:paraId="457D5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w:t>
      </w:r>
    </w:p>
    <w:p w14:paraId="75867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disease</w:t>
      </w:r>
    </w:p>
    <w:p w14:paraId="429C5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03296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65724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6C759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768537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6FC1D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B20A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2F4F42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circumference</w:t>
      </w:r>
    </w:p>
    <w:p w14:paraId="0EC76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w:t>
      </w:r>
    </w:p>
    <w:p w14:paraId="13DDF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pregnancy</w:t>
      </w:r>
    </w:p>
    <w:p w14:paraId="464C0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E6AC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2AF5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6CA68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longitudinal study</w:t>
      </w:r>
    </w:p>
    <w:p w14:paraId="4A982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nutrition</w:t>
      </w:r>
    </w:p>
    <w:p w14:paraId="4AF32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D7B6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parameters</w:t>
      </w:r>
    </w:p>
    <w:p w14:paraId="3177A1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558B0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52352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B573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BD6E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spectroscopy</w:t>
      </w:r>
    </w:p>
    <w:p w14:paraId="3FBAE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7FA4E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74343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131D6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care</w:t>
      </w:r>
    </w:p>
    <w:p w14:paraId="6A8AC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period</w:t>
      </w:r>
    </w:p>
    <w:p w14:paraId="68465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6D7E2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1C2AC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30815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*prepregnancy care</w:t>
      </w:r>
    </w:p>
    <w:p w14:paraId="6CEA9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7E779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4DF67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puerperium</w:t>
      </w:r>
    </w:p>
    <w:p w14:paraId="04298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pulse oximetry</w:t>
      </w:r>
    </w:p>
    <w:p w14:paraId="48849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22795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24133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115B5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8F04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robot assisted surgery</w:t>
      </w:r>
    </w:p>
    <w:p w14:paraId="34987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time</w:t>
      </w:r>
    </w:p>
    <w:p w14:paraId="5964A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 performance liquid chromatography</w:t>
      </w:r>
    </w:p>
    <w:p w14:paraId="04E6C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circumference</w:t>
      </w:r>
    </w:p>
    <w:p w14:paraId="23DBD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fluorometer</w:t>
      </w:r>
    </w:p>
    <w:p w14:paraId="442FA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 isolation kit</w:t>
      </w:r>
    </w:p>
    <w:p w14:paraId="72D7C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Qubit</w:t>
      </w:r>
    </w:p>
    <w:p w14:paraId="5BE15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Environmental Research and Public Health</w:t>
      </w:r>
    </w:p>
    <w:p w14:paraId="6F882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Environ. Res. Public Health</w:t>
      </w:r>
    </w:p>
    <w:p w14:paraId="55DD4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4D02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w:t>
      </w:r>
    </w:p>
    <w:p w14:paraId="5FC8C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- 18</w:t>
      </w:r>
    </w:p>
    <w:p w14:paraId="33E4E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- 6736</w:t>
      </w:r>
    </w:p>
    <w:p w14:paraId="70AB5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8475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63785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- 1661-7827</w:t>
      </w:r>
    </w:p>
    <w:p w14:paraId="1A5620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- 1660-4601</w:t>
      </w:r>
    </w:p>
    <w:p w14:paraId="7519A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E.M. El-Omar, UNSW Microbiome Research Centre, St George and Sutherland Clinical Campuses, UNSW Sydney, Sydney, NSW 2052, Australia. E-mail: e.el-omar@unsw.edu.au</w:t>
      </w:r>
    </w:p>
    <w:p w14:paraId="739A2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(Strout, Pasic, Hicks, Chua, Tashvighi, Butler, El-Assaad, Susic, El-Omar) UNSW Microbiome Research Centre, UNSW Sydney, St George and Sutherland Clinical Campuses, Sydney, NSW 2052, Australia</w:t>
      </w:r>
    </w:p>
    <w:p w14:paraId="7C3D72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UNSW Stats Central, UNSW Sydney, Biological Sciences South Building (E26), Level 2 Kensington, Sydney, NSW 2052, Australia</w:t>
      </w:r>
    </w:p>
    <w:p w14:paraId="5C61F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Healthdirect Australia, Level 4, 477 Pitt Street, Sydney, NSW 2000, Australia</w:t>
      </w:r>
    </w:p>
    <w:p w14:paraId="34BCF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(Holmes) The Australian National Phenome Centre, Harry Perkins Institute, Murdoch University, Perth, WA 6150, Australia</w:t>
      </w:r>
    </w:p>
    <w:p w14:paraId="50B5A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(Susic, Davis, Henry) Department of Women's and Children's Health, St George Hospital, Kogarah, NSW 2217, Australia</w:t>
      </w:r>
    </w:p>
    <w:p w14:paraId="6392F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(Susic, Craig, Davis, Henry, Ledger) Discipline of Women's Health, School of Clinical Medicine, UNSW Sydney, Sydney, NSW 2052, Australia</w:t>
      </w:r>
    </w:p>
    <w:p w14:paraId="17B32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(Samaras) Complex Diseases Program, Garvan Institute of Medical Research, Darlinghurst, NSW 2010, Australia</w:t>
      </w:r>
    </w:p>
    <w:p w14:paraId="4F0AF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(Samaras) Department of Endocrinology, St Vincent's Hospital, Darlinghurst, NSW 2010, Australia</w:t>
      </w:r>
    </w:p>
    <w:p w14:paraId="71CCD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(Samaras) UNSW Sydney, St Vincent's Clinical Campus, Sydney, NSW 2052, Australia</w:t>
      </w:r>
    </w:p>
    <w:p w14:paraId="5B80A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QIAsymphony DSP: Qiagen, Qubit</w:t>
      </w:r>
    </w:p>
    <w:p w14:paraId="71E99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QIAsymphony DSP: Qiagen, Qubit</w:t>
      </w:r>
    </w:p>
    <w:p w14:paraId="29CB6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Qiagen</w:t>
      </w:r>
    </w:p>
    <w:p w14:paraId="7B9AB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http://www.mdpi.com/journal/ijerph</w:t>
      </w:r>
    </w:p>
    <w:p w14:paraId="79807F9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https://dx.doi.org/10.3390/ijerph20186736</w:t>
      </w:r>
    </w:p>
    <w:p w14:paraId="51AB2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DBF5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http://ovidsp.ovid.com/ovidweb.cgi?T=JS&amp;PAGE=reference&amp;D=emexa&amp;NEWS=N&amp;AN=2025733551</w:t>
      </w:r>
    </w:p>
    <w:p w14:paraId="20878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A5F03EC" w14:textId="77777777" w:rsidR="00240BD7" w:rsidRPr="00240BD7" w:rsidRDefault="00240BD7" w:rsidP="00240BD7">
      <w:pPr>
        <w:pStyle w:val="PlainText"/>
        <w:rPr>
          <w:rFonts w:ascii="Courier New" w:hAnsi="Courier New" w:cs="Courier New"/>
        </w:rPr>
      </w:pPr>
    </w:p>
    <w:p w14:paraId="7A263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https://ovidsp.ovid.com/ovidweb.cgi?T=JS&amp;CSC=Y&amp;NEWS=N&amp;PAGE=fulltext&amp;D=emexa&amp;DO=10.3390%2fijerph20186736Link to the External Link Resolver: https://libkey.io/libraries/2281/openurl?genre=article&amp;aulast=Strout&amp;issn=1661-7827&amp;title=International+Journal+of+Environmental+Research+and+Public+Health&amp;atitle=The+MothersBabies+Study%2C+an+Australian+Prospective+Cohort+Study+Analyzing+the+Microbiome+in+the+Preconception+and+Perinatal+Period+to+Determine+Risk+of+Adverse+Pregnancy%2C+Postpartum%2C+and+Child-Related+Health+Outcomes%3A+Study+Protocol&amp;volume=20&amp;issue=18&amp;spage=6736&amp;epage=&amp;date=2023&amp;doi=10.3390%2Fijerph20186736&amp;pmid=37754596&amp;sid=OVID:embase </w:t>
      </w:r>
    </w:p>
    <w:p w14:paraId="2654409C" w14:textId="77777777" w:rsidR="00240BD7" w:rsidRPr="00240BD7" w:rsidRDefault="00240BD7" w:rsidP="00240BD7">
      <w:pPr>
        <w:pStyle w:val="PlainText"/>
        <w:rPr>
          <w:rFonts w:ascii="Courier New" w:hAnsi="Courier New" w:cs="Courier New"/>
        </w:rPr>
      </w:pPr>
    </w:p>
    <w:p w14:paraId="093F5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45. </w:t>
      </w:r>
    </w:p>
    <w:p w14:paraId="5E4F7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ABBC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1BED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- 2024483596</w:t>
      </w:r>
    </w:p>
    <w:p w14:paraId="125C80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- 37460822 [https://www.ncbi.nlm.nih.gov/pubmed/?term=37460822]</w:t>
      </w:r>
    </w:p>
    <w:p w14:paraId="01C68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Prebiotics modulate the microbiota-gut-brain axis and ameliorate cognitive impairment in APP/PS1 mice</w:t>
      </w:r>
    </w:p>
    <w:p w14:paraId="38A2417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Zhang S.</w:t>
      </w:r>
    </w:p>
    <w:p w14:paraId="43B6359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Lv S.</w:t>
      </w:r>
    </w:p>
    <w:p w14:paraId="4032DE0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 Y.</w:t>
      </w:r>
    </w:p>
    <w:p w14:paraId="7A7BF21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Wei D.</w:t>
      </w:r>
    </w:p>
    <w:p w14:paraId="0003C78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Zhou X.</w:t>
      </w:r>
    </w:p>
    <w:p w14:paraId="2C0B7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Niu X.</w:t>
      </w:r>
    </w:p>
    <w:p w14:paraId="4E4857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Z.</w:t>
      </w:r>
    </w:p>
    <w:p w14:paraId="48609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Song W.</w:t>
      </w:r>
    </w:p>
    <w:p w14:paraId="3D406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Z.</w:t>
      </w:r>
    </w:p>
    <w:p w14:paraId="6B6F9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Peng D. </w:t>
      </w:r>
    </w:p>
    <w:p w14:paraId="3328F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6114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Prebiotics, including fructo-oligosaccharides (FOS) and galacto-oligosaccharides (GOS), stimulate beneficial gut bacteria and may be helpful for patients with Alzheimer's disease (AD). This study aimed to compare the effects of FOS and GOS, alone or in combination, on AD mice and to identify their underlying mechanisms. Method(s): Six-month-old APP/PS1 mice and wild-type mice were orally administered FOS, GOS, FOS + GOS or water by gavage for 6 weeks and then subjected to relative assays, including behavioral tests, biochemical assays and 16S rRNA sequencing. Result(s): Through behavioral tests, we found that GOS had the best effect on reversing cognitive impairment in APP/PS1 mice, followed by FOS + GOS, while FOS had no effect. Through biochemical techniques, we found that GOS and FOS + GOS had effects on multiple targets, including diminishing Abeta burden and proinflammatory IL-1beta and IL-6 levels, and changing the concentrations of neurotransmitters GABA and 5-HT in the brain. In contrast, FOS had only a slight anti-inflammatory effect. Moreover, through 16S rRNA sequencing, we found that prebiotics changed composition of gut microbiota. Notably, GOS increased relative abundance of Lactobacillus, FOS increased that of Bifidobacterium, and FOS + GOS increased that of both. Furthermore, prebiotics downregulated the expression levels of proteins of the TLR4-Myd88-NF-kappaB pathway in the colons and cortexes, suggesting the involvement of gut-brain mechanism in alleviating neuroinflammation. Conclusion(s): Among the three prebiotics, GOS was the optimal one to alleviate cognitive impairment in APP/PS1 mice and the mechanism was attributed to its multi-target role in alleviating Abeta pathology and neuroinflammation, changing neurotransmitter concentrations, and modulating gut microbiota.Copyright © 2023, The Author(s), under exclusive licence to Springer-Verlag GmbH Germany.</w:t>
      </w:r>
    </w:p>
    <w:p w14:paraId="209BF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19CB4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behavior</w:t>
      </w:r>
    </w:p>
    <w:p w14:paraId="26520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4089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9152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4B331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024F5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9B30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4698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7F485C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1600C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cortex</w:t>
      </w:r>
    </w:p>
    <w:p w14:paraId="37B6B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tissue</w:t>
      </w:r>
    </w:p>
    <w:p w14:paraId="78B77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2605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340F1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defect/th [Therapy]</w:t>
      </w:r>
    </w:p>
    <w:p w14:paraId="42F23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w:t>
      </w:r>
    </w:p>
    <w:p w14:paraId="61756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0C911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6CB61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2154E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51359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escape latency</w:t>
      </w:r>
    </w:p>
    <w:p w14:paraId="1112A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142E6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5260F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genus</w:t>
      </w:r>
    </w:p>
    <w:p w14:paraId="6CC0A1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hippocampal CA3 region</w:t>
      </w:r>
    </w:p>
    <w:p w14:paraId="35115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43E9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tissue</w:t>
      </w:r>
    </w:p>
    <w:p w14:paraId="1F38F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67E34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1677F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392B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7F7EB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NF kB signaling</w:t>
      </w:r>
    </w:p>
    <w:p w14:paraId="3BF80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4844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phylum</w:t>
      </w:r>
    </w:p>
    <w:p w14:paraId="52852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 level</w:t>
      </w:r>
    </w:p>
    <w:p w14:paraId="582BC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sequencing</w:t>
      </w:r>
    </w:p>
    <w:p w14:paraId="22E2C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competence</w:t>
      </w:r>
    </w:p>
    <w:p w14:paraId="7020D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distance traveled</w:t>
      </w:r>
    </w:p>
    <w:p w14:paraId="36C3F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transgenic mouse</w:t>
      </w:r>
    </w:p>
    <w:p w14:paraId="16CAC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Verrucomicrobia</w:t>
      </w:r>
    </w:p>
    <w:p w14:paraId="7B4F8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 type mouse</w:t>
      </w:r>
    </w:p>
    <w:p w14:paraId="364EB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aminobutyric acid/ec [Endogenous Compound]</w:t>
      </w:r>
    </w:p>
    <w:p w14:paraId="04A61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tubulin/ec [Endogenous Compound]</w:t>
      </w:r>
    </w:p>
    <w:p w14:paraId="72FAF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beta protein/ec [Endogenous Compound]</w:t>
      </w:r>
    </w:p>
    <w:p w14:paraId="2168CD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4C932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*galactose oligosaccharide</w:t>
      </w:r>
    </w:p>
    <w:p w14:paraId="43DD49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 kappa B/ec [Endogenous Compound]</w:t>
      </w:r>
    </w:p>
    <w:p w14:paraId="1B51B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29DFC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0A3AD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0DCC3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RNA/ec [Endogenous Compound]</w:t>
      </w:r>
    </w:p>
    <w:p w14:paraId="6DB8C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myeloid differentiation factor 88/ec [Endogenous Compound]</w:t>
      </w:r>
    </w:p>
    <w:p w14:paraId="65A62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3331E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1D1C0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578ED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1E04D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w:t>
      </w:r>
    </w:p>
    <w:p w14:paraId="3ACA4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Nutrition</w:t>
      </w:r>
    </w:p>
    <w:p w14:paraId="7C69D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J. Nutr.</w:t>
      </w:r>
    </w:p>
    <w:p w14:paraId="025EA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3E0C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- 62</w:t>
      </w:r>
    </w:p>
    <w:p w14:paraId="62825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3DC83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- 2991</w:t>
      </w:r>
    </w:p>
    <w:p w14:paraId="455AB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- 3007</w:t>
      </w:r>
    </w:p>
    <w:p w14:paraId="4480F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23649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64F5E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- 1436-6207</w:t>
      </w:r>
    </w:p>
    <w:p w14:paraId="47D37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- 1436-6215</w:t>
      </w:r>
    </w:p>
    <w:p w14:paraId="16905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 Song, Department of Rehabilitation Medicine, Xuan Wu Hospital, Capital Medical University, 45 Chang Chun Street, Beijing 100053, China. E-mail: songwq66@126.com, D. Peng, Peking University China-Japan Friendship School of Clinical Medicine, Beijing 100029, China. E-mail: pengdantao2000@163.com, Z. Zhang, State Key Laboratory of Cognitive Neuroscience and Learning and IDG/McGovern Institute for Brain Research, Beijing Normal University, Beijing 100875, China. E-mail: zhang_rzs@bnu.edu.cn</w:t>
      </w:r>
    </w:p>
    <w:p w14:paraId="3A042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Song) Department of Rehabilitation Medicine, Xuan Wu Hospital, Capital Medical University, 45 Chang Chun Street, Beijing 100053, China</w:t>
      </w:r>
    </w:p>
    <w:p w14:paraId="4CF35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Lv, Niu, Yang, Peng) Peking University China-Japan Friendship School of Clinical Medicine, Beijing 100029, China</w:t>
      </w:r>
    </w:p>
    <w:p w14:paraId="2DC24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Lv, Niu, Yang, Peng) Department of Neurology, China-Japan Friendship Hospital, 2 Yinghuayuan East Street, Chaoyang District, Beijing 100029, China</w:t>
      </w:r>
    </w:p>
    <w:p w14:paraId="11834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(Lv) Department of Rheumatology, the First Hospital of Hebei Medical University, No. 89 Donggang Road, Yuhua District, Hebei, Shijiazhuang 050031, China</w:t>
      </w:r>
    </w:p>
    <w:p w14:paraId="734A8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State Key Laboratory of Cognitive Neuroscience and Learning and IDG/McGovern Institute for Brain Research, Beijing Normal University, Beijing 100875, China</w:t>
      </w:r>
    </w:p>
    <w:p w14:paraId="0E387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Department of Cardiovasology, the First Hospital of Hebei Medical University, No. 89 Donggang Road, Yuhua District, Hebei, Shijiazhuang 050031, China</w:t>
      </w:r>
    </w:p>
    <w:p w14:paraId="26888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(Wei) Institute of Basic Research in Clinical Medicine, China Academy of Chinese Medical Sciences, Beijing 100700, China</w:t>
      </w:r>
    </w:p>
    <w:p w14:paraId="5E5D4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(Zhou) Department of Neurology, Graduate School of Peking Union Medical College and Chinese Academy of Medical Sciences, Beijing 100005, China</w:t>
      </w:r>
    </w:p>
    <w:p w14:paraId="3B6A9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https://www.springer.com/journal/394</w:t>
      </w:r>
    </w:p>
    <w:p w14:paraId="032ED98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https://dx.doi.org/10.1007/s00394-023-03208-7</w:t>
      </w:r>
    </w:p>
    <w:p w14:paraId="375BC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57208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http://ovidsp.ovid.com/ovidweb.cgi?T=JS&amp;PAGE=reference&amp;D=emexa&amp;NEWS=N&amp;AN=2024483596</w:t>
      </w:r>
    </w:p>
    <w:p w14:paraId="170FD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4DD7A79" w14:textId="77777777" w:rsidR="00240BD7" w:rsidRPr="00240BD7" w:rsidRDefault="00240BD7" w:rsidP="00240BD7">
      <w:pPr>
        <w:pStyle w:val="PlainText"/>
        <w:rPr>
          <w:rFonts w:ascii="Courier New" w:hAnsi="Courier New" w:cs="Courier New"/>
        </w:rPr>
      </w:pPr>
    </w:p>
    <w:p w14:paraId="4FB04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https://ovidsp.ovid.com/ovidweb.cgi?T=JS&amp;CSC=Y&amp;NEWS=N&amp;PAGE=fulltext&amp;D=emexa&amp;DO=10.1007%2fs00394-023-03208-7Link to the External Link Resolver: https://libkey.io/libraries/2281/openurl?genre=article&amp;aulast=Zhang&amp;issn=1436-6207&amp;title=European+Journal+of+Nutrition&amp;atitle=Prebiotics+modulate+the+microbiota-gut-brain+axis+and+ameliorate+cognitive+impairment+in+APP%2FPS1+mice&amp;volume=62&amp;issue=7&amp;spage=2991&amp;epage=3007&amp;date=2023&amp;doi=10.1007%2Fs00394-023-03208-7&amp;pmid=37460822&amp;sid=OVID:embase </w:t>
      </w:r>
    </w:p>
    <w:p w14:paraId="38608B65" w14:textId="77777777" w:rsidR="00240BD7" w:rsidRPr="00240BD7" w:rsidRDefault="00240BD7" w:rsidP="00240BD7">
      <w:pPr>
        <w:pStyle w:val="PlainText"/>
        <w:rPr>
          <w:rFonts w:ascii="Courier New" w:hAnsi="Courier New" w:cs="Courier New"/>
        </w:rPr>
      </w:pPr>
    </w:p>
    <w:p w14:paraId="6AD08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46. </w:t>
      </w:r>
    </w:p>
    <w:p w14:paraId="5BDAB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111D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43D2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- 2025383196</w:t>
      </w:r>
    </w:p>
    <w:p w14:paraId="4859F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- 37697264 [https://www.ncbi.nlm.nih.gov/pubmed/?term=37697264]</w:t>
      </w:r>
    </w:p>
    <w:p w14:paraId="3ECF3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Fatal BK polyomavirus-associated pneumonia: report of two cases with literature review</w:t>
      </w:r>
    </w:p>
    <w:p w14:paraId="2FA80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5D2312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Fang Y.</w:t>
      </w:r>
    </w:p>
    <w:p w14:paraId="2597FCB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Yan Z.</w:t>
      </w:r>
    </w:p>
    <w:p w14:paraId="52C683B8"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Xia R.</w:t>
      </w:r>
    </w:p>
    <w:p w14:paraId="24B80D2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Zeng W.</w:t>
      </w:r>
    </w:p>
    <w:p w14:paraId="43DC51F3"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Deng W.</w:t>
      </w:r>
    </w:p>
    <w:p w14:paraId="7640C27F"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Xu J.</w:t>
      </w:r>
    </w:p>
    <w:p w14:paraId="2D727F9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Feng X.</w:t>
      </w:r>
    </w:p>
    <w:p w14:paraId="1C94BA3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Peng J.</w:t>
      </w:r>
    </w:p>
    <w:p w14:paraId="10B88FF9"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 xml:space="preserve">A1  - Miao Y. </w:t>
      </w:r>
    </w:p>
    <w:p w14:paraId="1377FB9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AO  - Miao, Yun; ORCID: https://orcid.org/0000-0003-3592-4695</w:t>
      </w:r>
    </w:p>
    <w:p w14:paraId="7CFB3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CB28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In immunocompromised populations, such as patients with AIDS and recipients of solid organ and hematopoietic stem cell transplants, BK polyomavirus (BKPyV) can reactivate and cause several diseases, which can lead to death in their severe forms. Unlike hemorrhagic cystitis and BKPyV-associated nephropathy, BKPyV-associated pneumonia is rare, with only seven known cases worldwide. However, the disease can rapidly progress with extremely high mortality. Case presentation: Herein, we report two cases of BKPyV-associated pneumonia following hematopoietic stem cell transplantation. Both patients had consistent infectious pneumonia and graft-versus-host disease after stem cell transplantation. The diagnosis of BKPyV-associated pneumonia was confirmed by metagenomic next-generation sequencing and polymerase chain reaction after the sudden worsening of the pulmonary infection signs and symptoms concomitant with renal dysfunction and systemic immune weakening. Both patients eventually died of systemic multi-organ failure caused by severe pneumonia. Conclusion(s): Currently, BKPyV reactivation cannot be effectively prevented. Immunocompromised patients must actively manage their primary lung infections, pay close attention to pulmonary signs and imaging changes. Especially during and after steroid pulse therapy or immunosuppressive therapy for graft versus host diseases, BKPyV load in blood/urine needs to be regularly measured, and the immunosuppressive intensity should be adjusted properly after the BKPyV reactivation diagnosis. Clinical trials of new antiviral drugs and therapies for BKPyV are urgently needed.Copyright © 2023, BioMed Central Ltd., part of Springer Nature.</w:t>
      </w:r>
    </w:p>
    <w:p w14:paraId="77E83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failure/th [Therapy]</w:t>
      </w:r>
    </w:p>
    <w:p w14:paraId="21F61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lymphoblastic leukemia/di [Diagnosis]</w:t>
      </w:r>
    </w:p>
    <w:p w14:paraId="793FB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lymphoblastic leukemia/dt [Drug Therapy]</w:t>
      </w:r>
    </w:p>
    <w:p w14:paraId="1BAFE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lymphoblastic leukemia/th [Therapy]</w:t>
      </w:r>
    </w:p>
    <w:p w14:paraId="4774BC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4720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agranulocytosis/di [Diagnosis]</w:t>
      </w:r>
    </w:p>
    <w:p w14:paraId="04F39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allogeneic peripheral blood stem cell transplantation</w:t>
      </w:r>
    </w:p>
    <w:p w14:paraId="1008D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3D559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79E6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assisted ventilation</w:t>
      </w:r>
    </w:p>
    <w:p w14:paraId="32B4F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atypical mycobacteriosis/dt [Drug Therapy]</w:t>
      </w:r>
    </w:p>
    <w:p w14:paraId="63ADA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pneumonia/dt [Drug Therapy]</w:t>
      </w:r>
    </w:p>
    <w:p w14:paraId="18D3A25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bilateral pneumonia/di [Diagnosis]</w:t>
      </w:r>
    </w:p>
    <w:p w14:paraId="0A069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bilateral pneumonia/th [Therapy]</w:t>
      </w:r>
    </w:p>
    <w:p w14:paraId="39C6A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*BK virus infection/co [Complication]</w:t>
      </w:r>
    </w:p>
    <w:p w14:paraId="15F0F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*BK virus infection/di [Diagnosis]</w:t>
      </w:r>
    </w:p>
    <w:p w14:paraId="58AD9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*BK virus infection/dt [Drug Therapy]</w:t>
      </w:r>
    </w:p>
    <w:p w14:paraId="158EB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blister</w:t>
      </w:r>
    </w:p>
    <w:p w14:paraId="1E771C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analysis</w:t>
      </w:r>
    </w:p>
    <w:p w14:paraId="5A9C0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temperature measurement</w:t>
      </w:r>
    </w:p>
    <w:p w14:paraId="2EF68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biopsy</w:t>
      </w:r>
    </w:p>
    <w:p w14:paraId="42B90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depression/di [Diagnosis]</w:t>
      </w:r>
    </w:p>
    <w:p w14:paraId="5083E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depression/dt [Drug Therapy]</w:t>
      </w:r>
    </w:p>
    <w:p w14:paraId="6FA76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depression/th [Therapy]</w:t>
      </w:r>
    </w:p>
    <w:p w14:paraId="039DB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chemotherapy</w:t>
      </w:r>
    </w:p>
    <w:p w14:paraId="54C52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2A46B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chickenpox</w:t>
      </w:r>
    </w:p>
    <w:p w14:paraId="76773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57656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w:t>
      </w:r>
    </w:p>
    <w:p w14:paraId="68F20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276B2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5535B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renal replacement therapy</w:t>
      </w:r>
    </w:p>
    <w:p w14:paraId="09ACF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infection/di [Diagnosis]</w:t>
      </w:r>
    </w:p>
    <w:p w14:paraId="4B5D2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pneumonia/dt [Drug Therapy]</w:t>
      </w:r>
    </w:p>
    <w:p w14:paraId="4FB42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death</w:t>
      </w:r>
    </w:p>
    <w:p w14:paraId="4DC60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404A0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control</w:t>
      </w:r>
    </w:p>
    <w:p w14:paraId="72571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131AE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A607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substitution</w:t>
      </w:r>
    </w:p>
    <w:p w14:paraId="3296D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withdrawal</w:t>
      </w:r>
    </w:p>
    <w:p w14:paraId="60932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dry cough</w:t>
      </w:r>
    </w:p>
    <w:p w14:paraId="090E8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dysbiosis/dt [Drug Therapy]</w:t>
      </w:r>
    </w:p>
    <w:p w14:paraId="0E369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dysbiosis/th [Therapy]</w:t>
      </w:r>
    </w:p>
    <w:p w14:paraId="5FF9D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dyspnea/th [Therapy]</w:t>
      </w:r>
    </w:p>
    <w:p w14:paraId="0DF28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 disturbance</w:t>
      </w:r>
    </w:p>
    <w:p w14:paraId="2C80A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endotracheal intubation</w:t>
      </w:r>
    </w:p>
    <w:p w14:paraId="5DAA5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enteropathy/dt [Drug Therapy]</w:t>
      </w:r>
    </w:p>
    <w:p w14:paraId="6B10F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 infection/di [Diagnosis]</w:t>
      </w:r>
    </w:p>
    <w:p w14:paraId="0434C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 infection/dt [Drug Therapy]</w:t>
      </w:r>
    </w:p>
    <w:p w14:paraId="78A88BF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fasting</w:t>
      </w:r>
    </w:p>
    <w:p w14:paraId="750EEB01"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fecal microbiota transplantation</w:t>
      </w:r>
    </w:p>
    <w:p w14:paraId="585A88D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fever/di [Diagnosis]</w:t>
      </w:r>
    </w:p>
    <w:p w14:paraId="24415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79CF8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disease/dt [Drug Therapy]</w:t>
      </w:r>
    </w:p>
    <w:p w14:paraId="2A325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condition deterioration</w:t>
      </w:r>
    </w:p>
    <w:p w14:paraId="678A0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reaction/co [Complication]</w:t>
      </w:r>
    </w:p>
    <w:p w14:paraId="35054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reaction/dt [Drug Therapy]</w:t>
      </w:r>
    </w:p>
    <w:p w14:paraId="27C29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flutter/di [Diagnosis]</w:t>
      </w:r>
    </w:p>
    <w:p w14:paraId="6F27A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hematopoietic stem cell transplantation</w:t>
      </w:r>
    </w:p>
    <w:p w14:paraId="5FBC2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hemoglobinopathy/di [Diagnosis]</w:t>
      </w:r>
    </w:p>
    <w:p w14:paraId="4F24F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zoster/dt [Drug Therapy]</w:t>
      </w:r>
    </w:p>
    <w:p w14:paraId="576B6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4F913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1207BA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D8862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04446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4E421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hyperpyrexia</w:t>
      </w:r>
    </w:p>
    <w:p w14:paraId="585E5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hyperthermia</w:t>
      </w:r>
    </w:p>
    <w:p w14:paraId="36516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w:t>
      </w:r>
    </w:p>
    <w:p w14:paraId="6CA73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6708B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pneumonia/co [Complication]</w:t>
      </w:r>
    </w:p>
    <w:p w14:paraId="54A99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intubation</w:t>
      </w:r>
    </w:p>
    <w:p w14:paraId="093A5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biopsy</w:t>
      </w:r>
    </w:p>
    <w:p w14:paraId="1DBF2A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failure/th [Therapy]</w:t>
      </w:r>
    </w:p>
    <w:p w14:paraId="49C62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leukopoiesis</w:t>
      </w:r>
    </w:p>
    <w:p w14:paraId="5227A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infection</w:t>
      </w:r>
    </w:p>
    <w:p w14:paraId="55FD6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lavage</w:t>
      </w:r>
    </w:p>
    <w:p w14:paraId="764BF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mycosis/di [Diagnosis]</w:t>
      </w:r>
    </w:p>
    <w:p w14:paraId="5B614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maintenance therapy</w:t>
      </w:r>
    </w:p>
    <w:p w14:paraId="3F1B9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035F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mesenchymal stem cell transplantation</w:t>
      </w:r>
    </w:p>
    <w:p w14:paraId="5192A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01B7C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01AB8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smegmatis</w:t>
      </w:r>
    </w:p>
    <w:p w14:paraId="2B728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mycosis/dt [Drug Therapy]</w:t>
      </w:r>
    </w:p>
    <w:p w14:paraId="646F5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mycosis/pc [Prevention]</w:t>
      </w:r>
    </w:p>
    <w:p w14:paraId="1DC81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w:t>
      </w:r>
    </w:p>
    <w:p w14:paraId="20D0EA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papule</w:t>
      </w:r>
    </w:p>
    <w:p w14:paraId="09C9E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multisystem inflammatory syndrome/di [Diagnosis]</w:t>
      </w:r>
    </w:p>
    <w:p w14:paraId="20FE3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multisystem inflammatory syndrome/dt [Drug Therapy]</w:t>
      </w:r>
    </w:p>
    <w:p w14:paraId="53F34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multisystem inflammatory syndrome/th [Therapy]</w:t>
      </w:r>
    </w:p>
    <w:p w14:paraId="3815D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plasmapheresis</w:t>
      </w:r>
    </w:p>
    <w:p w14:paraId="38C30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pneumomediastinum/di [Diagnosis]</w:t>
      </w:r>
    </w:p>
    <w:p w14:paraId="2CD57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*pneumonia/co [Complication]</w:t>
      </w:r>
    </w:p>
    <w:p w14:paraId="147EF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*pneumonia/di [Diagnosis]</w:t>
      </w:r>
    </w:p>
    <w:p w14:paraId="65A93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*pneumonia/dt [Drug Therapy]</w:t>
      </w:r>
    </w:p>
    <w:p w14:paraId="273E0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*pneumonia/th [Therapy]</w:t>
      </w:r>
    </w:p>
    <w:p w14:paraId="109F8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52EA9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complication/co [Complication]</w:t>
      </w:r>
    </w:p>
    <w:p w14:paraId="0DE65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pus</w:t>
      </w:r>
    </w:p>
    <w:p w14:paraId="57D1B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pyrexia idiopathica/di [Diagnosis]</w:t>
      </w:r>
    </w:p>
    <w:p w14:paraId="22687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resuscitation</w:t>
      </w:r>
    </w:p>
    <w:p w14:paraId="1C91D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school child</w:t>
      </w:r>
    </w:p>
    <w:p w14:paraId="228C5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thalassemia major/di [Diagnosis]</w:t>
      </w:r>
    </w:p>
    <w:p w14:paraId="7E020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radiography</w:t>
      </w:r>
    </w:p>
    <w:p w14:paraId="2F596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thrombocytopenia/di [Diagnosis]</w:t>
      </w:r>
    </w:p>
    <w:p w14:paraId="14B0A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thrombocytopenia/dt [Drug Therapy]</w:t>
      </w:r>
    </w:p>
    <w:p w14:paraId="581AA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12862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load</w:t>
      </w:r>
    </w:p>
    <w:p w14:paraId="3F374F3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KW  - virus pneumonia/di [Diagnosis]</w:t>
      </w:r>
    </w:p>
    <w:p w14:paraId="47E5A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young adult</w:t>
      </w:r>
    </w:p>
    <w:p w14:paraId="506EA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aciclovir/dt [Drug Therapy]</w:t>
      </w:r>
    </w:p>
    <w:p w14:paraId="3F3FE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agent</w:t>
      </w:r>
    </w:p>
    <w:p w14:paraId="1299A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budesonide/dt [Drug Therapy]</w:t>
      </w:r>
    </w:p>
    <w:p w14:paraId="2CDA3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budesonide/pv [Special Situation for Pharmacovigilance]</w:t>
      </w:r>
    </w:p>
    <w:p w14:paraId="49CDE4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caspofungin/dt [Drug Therapy]</w:t>
      </w:r>
    </w:p>
    <w:p w14:paraId="7AC11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caspofungin/pv [Special Situation for Pharmacovigilance]</w:t>
      </w:r>
    </w:p>
    <w:p w14:paraId="5DE0C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cefepime/cb [Drug Combination]</w:t>
      </w:r>
    </w:p>
    <w:p w14:paraId="1258A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cefepime/dt [Drug Therapy]</w:t>
      </w:r>
    </w:p>
    <w:p w14:paraId="6D6EF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cefepime/po [Oral Drug Administration]</w:t>
      </w:r>
    </w:p>
    <w:p w14:paraId="5544D1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cidofovir/dt [Drug Therapy]</w:t>
      </w:r>
    </w:p>
    <w:p w14:paraId="4C182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cidofovir/pv [Special Situation for Pharmacovigilance]</w:t>
      </w:r>
    </w:p>
    <w:p w14:paraId="54FAF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cilastatin plus imipenem/dt [Drug Therapy]</w:t>
      </w:r>
    </w:p>
    <w:p w14:paraId="3B021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clarithromycin/cb [Drug Combination]</w:t>
      </w:r>
    </w:p>
    <w:p w14:paraId="59487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clarithromycin/dt [Drug Therapy]</w:t>
      </w:r>
    </w:p>
    <w:p w14:paraId="4BF513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cyclosporine/dt [Drug Therapy]</w:t>
      </w:r>
    </w:p>
    <w:p w14:paraId="13FB4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cyclosporine/pv [Special Situation for Pharmacovigilance]</w:t>
      </w:r>
    </w:p>
    <w:p w14:paraId="2B11A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eltrombopag/dt [Drug Therapy]</w:t>
      </w:r>
    </w:p>
    <w:p w14:paraId="6080E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esomeprazole/dt [Drug Therapy]</w:t>
      </w:r>
    </w:p>
    <w:p w14:paraId="4BBA2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foscarnet/dt [Drug Therapy]</w:t>
      </w:r>
    </w:p>
    <w:p w14:paraId="3F98D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foscarnet/pv [Special Situation for Pharmacovigilance]</w:t>
      </w:r>
    </w:p>
    <w:p w14:paraId="664CF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ganciclovir/dt [Drug Therapy]</w:t>
      </w:r>
    </w:p>
    <w:p w14:paraId="314BA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granulocyte colony stimulating factor</w:t>
      </w:r>
    </w:p>
    <w:p w14:paraId="3F29B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hemoglobin/ec [Endogenous Compound]</w:t>
      </w:r>
    </w:p>
    <w:p w14:paraId="3D6B5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immunoglobulin/dt [Drug Therapy]</w:t>
      </w:r>
    </w:p>
    <w:p w14:paraId="5A9C4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immunoglobulin/iv [Intravenous Drug Administration]</w:t>
      </w:r>
    </w:p>
    <w:p w14:paraId="394CB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immunoglobulin/pv [Special Situation for Pharmacovigilance]</w:t>
      </w:r>
    </w:p>
    <w:p w14:paraId="4EAF6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itraconazole/dt [Drug Therapy]</w:t>
      </w:r>
    </w:p>
    <w:p w14:paraId="39E3B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levofloxacin/cb [Drug Combination]</w:t>
      </w:r>
    </w:p>
    <w:p w14:paraId="70ECB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levofloxacin/dt [Drug Therapy]</w:t>
      </w:r>
    </w:p>
    <w:p w14:paraId="4567E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linezolid/cb [Drug Combination]</w:t>
      </w:r>
    </w:p>
    <w:p w14:paraId="3D821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linezolid/dt [Drug Therapy]</w:t>
      </w:r>
    </w:p>
    <w:p w14:paraId="41C8A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meropenem/cb [Drug Combination]</w:t>
      </w:r>
    </w:p>
    <w:p w14:paraId="4AAD3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meropenem/dt [Drug Therapy]</w:t>
      </w:r>
    </w:p>
    <w:p w14:paraId="71D21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methylprednisolone/dt [Drug Therapy]</w:t>
      </w:r>
    </w:p>
    <w:p w14:paraId="23C70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methylprednisolone/iv [Intravenous Drug Administration]</w:t>
      </w:r>
    </w:p>
    <w:p w14:paraId="24E8B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methylprednisolone/pv [Special Situation for Pharmacovigilance]</w:t>
      </w:r>
    </w:p>
    <w:p w14:paraId="0EA45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moxifloxacin/cb [Drug Combination]</w:t>
      </w:r>
    </w:p>
    <w:p w14:paraId="51B4B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moxifloxacin/dt [Drug Therapy]</w:t>
      </w:r>
    </w:p>
    <w:p w14:paraId="1CEBB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mofetil/dt [Drug Therapy]</w:t>
      </w:r>
    </w:p>
    <w:p w14:paraId="1A0D9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mofetil/pv [Special Situation for Pharmacovigilance]</w:t>
      </w:r>
    </w:p>
    <w:p w14:paraId="168C9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tazobactam/dt [Drug Therapy]</w:t>
      </w:r>
    </w:p>
    <w:p w14:paraId="2BD29C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tazobactam/pv [Special Situation for Pharmacovigilance]</w:t>
      </w:r>
    </w:p>
    <w:p w14:paraId="49B77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posaconazole/dt [Drug Therapy]</w:t>
      </w:r>
    </w:p>
    <w:p w14:paraId="1F79C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rituximab/dt [Drug Therapy]</w:t>
      </w:r>
    </w:p>
    <w:p w14:paraId="1DEA6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rituximab/pv [Special Situation for Pharmacovigilance]</w:t>
      </w:r>
    </w:p>
    <w:p w14:paraId="4504C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sirolimus/dt [Drug Therapy]</w:t>
      </w:r>
    </w:p>
    <w:p w14:paraId="642EC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sirolimus/pv [Special Situation for Pharmacovigilance]</w:t>
      </w:r>
    </w:p>
    <w:p w14:paraId="7222E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somatostatin/dt [Drug Therapy]</w:t>
      </w:r>
    </w:p>
    <w:p w14:paraId="3F2A7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sorafenib/dt [Drug Therapy]</w:t>
      </w:r>
    </w:p>
    <w:p w14:paraId="5BBBA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sulfamethoxazole/dt [Drug Therapy]</w:t>
      </w:r>
    </w:p>
    <w:p w14:paraId="483B3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teicoplanin/dt [Drug Therapy]</w:t>
      </w:r>
    </w:p>
    <w:p w14:paraId="233C1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teicoplanin/pv [Special Situation for Pharmacovigilance]</w:t>
      </w:r>
    </w:p>
    <w:p w14:paraId="53597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thalidomide/dt [Drug Therapy]</w:t>
      </w:r>
    </w:p>
    <w:p w14:paraId="2AA32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thalidomide/pv [Special Situation for Pharmacovigilance]</w:t>
      </w:r>
    </w:p>
    <w:p w14:paraId="50F8BC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2/dt [Drug Therapy]</w:t>
      </w:r>
    </w:p>
    <w:p w14:paraId="71582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2/pv [Special Situation for Pharmacovigilance]</w:t>
      </w:r>
    </w:p>
    <w:p w14:paraId="5E341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10B78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valganciclovir/dt [Drug Therapy]</w:t>
      </w:r>
    </w:p>
    <w:p w14:paraId="6B930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032C9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603A6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vancomycin/pv [Special Situation for Pharmacovigilance]</w:t>
      </w:r>
    </w:p>
    <w:p w14:paraId="3C7E3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voriconazole/dt [Drug Therapy]</w:t>
      </w:r>
    </w:p>
    <w:p w14:paraId="524C0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voriconazole/pv [Special Situation for Pharmacovigilance]</w:t>
      </w:r>
    </w:p>
    <w:p w14:paraId="48DC3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mask</w:t>
      </w:r>
    </w:p>
    <w:p w14:paraId="42458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isoglycyrrhizinate</w:t>
      </w:r>
    </w:p>
    <w:p w14:paraId="7FA273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lymphoblastic leukemia / drug therapy / sorafenib</w:t>
      </w:r>
    </w:p>
    <w:p w14:paraId="162FC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atypical mycobacteriosis / drug therapy / clarithromycin</w:t>
      </w:r>
    </w:p>
    <w:p w14:paraId="41621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atypical mycobacteriosis / drug therapy / moxifloxacin</w:t>
      </w:r>
    </w:p>
    <w:p w14:paraId="6C363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pneumonia / drug therapy / clarithromycin</w:t>
      </w:r>
    </w:p>
    <w:p w14:paraId="76732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pneumonia / drug therapy / moxifloxacin</w:t>
      </w:r>
    </w:p>
    <w:p w14:paraId="3AA16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caspofungin</w:t>
      </w:r>
    </w:p>
    <w:p w14:paraId="5DA18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cidofovir</w:t>
      </w:r>
    </w:p>
    <w:p w14:paraId="191B9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cilastatin plus imipenem</w:t>
      </w:r>
    </w:p>
    <w:p w14:paraId="51732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foscarnet</w:t>
      </w:r>
    </w:p>
    <w:p w14:paraId="49A0C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ganciclovir</w:t>
      </w:r>
    </w:p>
    <w:p w14:paraId="37F08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immunoglobulin</w:t>
      </w:r>
    </w:p>
    <w:p w14:paraId="21411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BK virus infection / drug therapy / sulfamethoxazole</w:t>
      </w:r>
    </w:p>
    <w:p w14:paraId="59A7C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depression / drug therapy / methylprednisolone</w:t>
      </w:r>
    </w:p>
    <w:p w14:paraId="15BA7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cytomegalovirus pneumonia / drug therapy / valganciclovir</w:t>
      </w:r>
    </w:p>
    <w:p w14:paraId="2DE6F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vancomycin</w:t>
      </w:r>
    </w:p>
    <w:p w14:paraId="109C4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enteropathy / drug therapy / budesonide</w:t>
      </w:r>
    </w:p>
    <w:p w14:paraId="55ECA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enteropathy / drug therapy / thalidomide</w:t>
      </w:r>
    </w:p>
    <w:p w14:paraId="73B0D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enteropathy / drug therapy / tumor necrosis factor receptor 2</w:t>
      </w:r>
    </w:p>
    <w:p w14:paraId="6380A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Epstein Barr virus infection / drug therapy / rituximab</w:t>
      </w:r>
    </w:p>
    <w:p w14:paraId="59AEE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drug therapy / esomeprazole</w:t>
      </w:r>
    </w:p>
    <w:p w14:paraId="2680F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drug therapy / somatostatin</w:t>
      </w:r>
    </w:p>
    <w:p w14:paraId="3BF9A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cyclosporine</w:t>
      </w:r>
    </w:p>
    <w:p w14:paraId="73445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mycophenolate mofetil</w:t>
      </w:r>
    </w:p>
    <w:p w14:paraId="1EFA5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sirolimus</w:t>
      </w:r>
    </w:p>
    <w:p w14:paraId="04842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herpes zoster / drug therapy / aciclovir</w:t>
      </w:r>
    </w:p>
    <w:p w14:paraId="5CF28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itraconazole</w:t>
      </w:r>
    </w:p>
    <w:p w14:paraId="60034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posaconazole</w:t>
      </w:r>
    </w:p>
    <w:p w14:paraId="79BA6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cefepime</w:t>
      </w:r>
    </w:p>
    <w:p w14:paraId="00123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cilastatin plus imipenem</w:t>
      </w:r>
    </w:p>
    <w:p w14:paraId="5518D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levofloxacin</w:t>
      </w:r>
    </w:p>
    <w:p w14:paraId="35BAB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linezolid</w:t>
      </w:r>
    </w:p>
    <w:p w14:paraId="58200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meropenem</w:t>
      </w:r>
    </w:p>
    <w:p w14:paraId="60113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teicoplanin</w:t>
      </w:r>
    </w:p>
    <w:p w14:paraId="0F60A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pediatric multisystem inflammatory syndrome / drug therapy / voriconazole</w:t>
      </w:r>
    </w:p>
    <w:p w14:paraId="0A820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caspofungin</w:t>
      </w:r>
    </w:p>
    <w:p w14:paraId="39A5A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cefepime</w:t>
      </w:r>
    </w:p>
    <w:p w14:paraId="22462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cilastatin plus imipenem</w:t>
      </w:r>
    </w:p>
    <w:p w14:paraId="7914E76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XT  - pneumonia / drug therapy / ganciclovir</w:t>
      </w:r>
    </w:p>
    <w:p w14:paraId="31FF58B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XT  - pneumonia / drug therapy / levofloxacin</w:t>
      </w:r>
    </w:p>
    <w:p w14:paraId="2BFAC10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XT  - pneumonia / drug therapy / linezolid</w:t>
      </w:r>
    </w:p>
    <w:p w14:paraId="4DCC7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meropenem</w:t>
      </w:r>
    </w:p>
    <w:p w14:paraId="38656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piperacillin plus tazobactam</w:t>
      </w:r>
    </w:p>
    <w:p w14:paraId="25EFB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sulfamethoxazole</w:t>
      </w:r>
    </w:p>
    <w:p w14:paraId="77468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teicoplanin</w:t>
      </w:r>
    </w:p>
    <w:p w14:paraId="688FE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voriconazole</w:t>
      </w:r>
    </w:p>
    <w:p w14:paraId="7311B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drug therapy / eltrombopag</w:t>
      </w:r>
    </w:p>
    <w:p w14:paraId="0A6BF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aciclovir / drug therapy / herpes zoster</w:t>
      </w:r>
    </w:p>
    <w:p w14:paraId="69F41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budesonide / drug therapy / enteropathy</w:t>
      </w:r>
    </w:p>
    <w:p w14:paraId="54E15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budesonide / special situation for pharmacovigilance / pediatric patient</w:t>
      </w:r>
    </w:p>
    <w:p w14:paraId="63F8E0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caspofungin / drug therapy / BK virus infection</w:t>
      </w:r>
    </w:p>
    <w:p w14:paraId="5DD1D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caspofungin / drug therapy / pneumonia</w:t>
      </w:r>
    </w:p>
    <w:p w14:paraId="562FF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caspofungin / special situation for pharmacovigilance / pediatric patient</w:t>
      </w:r>
    </w:p>
    <w:p w14:paraId="08EB2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drug combination / linezolid</w:t>
      </w:r>
    </w:p>
    <w:p w14:paraId="3F42D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drug therapy / pediatric multisystem inflammatory syndrome</w:t>
      </w:r>
    </w:p>
    <w:p w14:paraId="036A1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drug therapy / pneumonia</w:t>
      </w:r>
    </w:p>
    <w:p w14:paraId="1792C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cidofovir / drug therapy / BK virus infection</w:t>
      </w:r>
    </w:p>
    <w:p w14:paraId="74A40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cidofovir / special situation for pharmacovigilance / pediatric patient</w:t>
      </w:r>
    </w:p>
    <w:p w14:paraId="54338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cilastatin plus imipenem / drug therapy / BK virus infection</w:t>
      </w:r>
    </w:p>
    <w:p w14:paraId="573E20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cilastatin plus imipenem / drug therapy / pediatric multisystem inflammatory syndrome</w:t>
      </w:r>
    </w:p>
    <w:p w14:paraId="057F7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cilastatin plus imipenem / drug therapy / pneumonia</w:t>
      </w:r>
    </w:p>
    <w:p w14:paraId="06A36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combination / moxifloxacin</w:t>
      </w:r>
    </w:p>
    <w:p w14:paraId="45C08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therapy / atypical mycobacteriosis</w:t>
      </w:r>
    </w:p>
    <w:p w14:paraId="0686F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therapy / bacterial pneumonia</w:t>
      </w:r>
    </w:p>
    <w:p w14:paraId="028EC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drug therapy / graft versus host reaction</w:t>
      </w:r>
    </w:p>
    <w:p w14:paraId="3B5C2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cyclosporine / special situation for pharmacovigilance / pediatric patient</w:t>
      </w:r>
    </w:p>
    <w:p w14:paraId="59246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eltrombopag / drug therapy / thrombocytopenia</w:t>
      </w:r>
    </w:p>
    <w:p w14:paraId="64A73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esomeprazole / drug therapy / gastrointestinal disease</w:t>
      </w:r>
    </w:p>
    <w:p w14:paraId="7DC78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foscarnet / drug therapy / BK virus infection</w:t>
      </w:r>
    </w:p>
    <w:p w14:paraId="6A497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foscarnet / special situation for pharmacovigilance / pediatric patient</w:t>
      </w:r>
    </w:p>
    <w:p w14:paraId="2043B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ganciclovir / drug therapy / BK virus infection</w:t>
      </w:r>
    </w:p>
    <w:p w14:paraId="5FE98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ganciclovir / drug therapy / pneumonia</w:t>
      </w:r>
    </w:p>
    <w:p w14:paraId="1D1B8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immunoglobulin / drug therapy / BK virus infection</w:t>
      </w:r>
    </w:p>
    <w:p w14:paraId="44791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immunoglobulin / special situation for pharmacovigilance / pediatric patient</w:t>
      </w:r>
    </w:p>
    <w:p w14:paraId="7539B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itraconazole / drug therapy / mycosis</w:t>
      </w:r>
    </w:p>
    <w:p w14:paraId="42698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combination / meropenem</w:t>
      </w:r>
    </w:p>
    <w:p w14:paraId="65228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pediatric multisystem inflammatory syndrome</w:t>
      </w:r>
    </w:p>
    <w:p w14:paraId="785F3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pneumonia</w:t>
      </w:r>
    </w:p>
    <w:p w14:paraId="788D8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linezolid / drug combination / cefepime</w:t>
      </w:r>
    </w:p>
    <w:p w14:paraId="6931E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linezolid / drug therapy / pediatric multisystem inflammatory syndrome</w:t>
      </w:r>
    </w:p>
    <w:p w14:paraId="3AA29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linezolid / drug therapy / pneumonia</w:t>
      </w:r>
    </w:p>
    <w:p w14:paraId="0AAA1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drug combination / levofloxacin</w:t>
      </w:r>
    </w:p>
    <w:p w14:paraId="39BE7B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drug therapy / pediatric multisystem inflammatory syndrome</w:t>
      </w:r>
    </w:p>
    <w:p w14:paraId="5B880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drug therapy / pneumonia</w:t>
      </w:r>
    </w:p>
    <w:p w14:paraId="0DC24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methylprednisolone / drug therapy / bone marrow depression</w:t>
      </w:r>
    </w:p>
    <w:p w14:paraId="7248B9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methylprednisolone / special situation for pharmacovigilance / pediatric patient</w:t>
      </w:r>
    </w:p>
    <w:p w14:paraId="6AEEB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combination / clarithromycin</w:t>
      </w:r>
    </w:p>
    <w:p w14:paraId="6327F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atypical mycobacteriosis</w:t>
      </w:r>
    </w:p>
    <w:p w14:paraId="0FD74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bacterial pneumonia</w:t>
      </w:r>
    </w:p>
    <w:p w14:paraId="50CF1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therapy / graft versus host reaction</w:t>
      </w:r>
    </w:p>
    <w:p w14:paraId="330A5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special situation for pharmacovigilance / pediatric patient</w:t>
      </w:r>
    </w:p>
    <w:p w14:paraId="2E147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pneumonia</w:t>
      </w:r>
    </w:p>
    <w:p w14:paraId="615EA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special situation for pharmacovigilance / pediatric patient</w:t>
      </w:r>
    </w:p>
    <w:p w14:paraId="06A80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posaconazole / drug therapy / mycosis</w:t>
      </w:r>
    </w:p>
    <w:p w14:paraId="77BB3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rituximab / drug therapy / Epstein Barr virus infection</w:t>
      </w:r>
    </w:p>
    <w:p w14:paraId="63ED2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rituximab / special situation for pharmacovigilance / pediatric patient</w:t>
      </w:r>
    </w:p>
    <w:p w14:paraId="1B594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sirolimus / drug therapy / graft versus host reaction</w:t>
      </w:r>
    </w:p>
    <w:p w14:paraId="4C19C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sirolimus / special situation for pharmacovigilance / pediatric patient</w:t>
      </w:r>
    </w:p>
    <w:p w14:paraId="14489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somatostatin / drug therapy / gastrointestinal disease</w:t>
      </w:r>
    </w:p>
    <w:p w14:paraId="410C0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sorafenib / drug therapy / acute lymphoblastic leukemia</w:t>
      </w:r>
    </w:p>
    <w:p w14:paraId="06A72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sulfamethoxazole / drug therapy / BK virus infection</w:t>
      </w:r>
    </w:p>
    <w:p w14:paraId="54FF2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sulfamethoxazole / drug therapy / pneumonia</w:t>
      </w:r>
    </w:p>
    <w:p w14:paraId="5B99A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teicoplanin / drug therapy / pediatric multisystem inflammatory syndrome</w:t>
      </w:r>
    </w:p>
    <w:p w14:paraId="30A74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teicoplanin / drug therapy / pneumonia</w:t>
      </w:r>
    </w:p>
    <w:p w14:paraId="1D77F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teicoplanin / special situation for pharmacovigilance / pediatric patient</w:t>
      </w:r>
    </w:p>
    <w:p w14:paraId="1E14E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thalidomide / drug therapy / enteropathy</w:t>
      </w:r>
    </w:p>
    <w:p w14:paraId="226ED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thalidomide / special situation for pharmacovigilance / pediatric patient</w:t>
      </w:r>
    </w:p>
    <w:p w14:paraId="10BDD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tumor necrosis factor receptor 2 / drug therapy / enteropathy</w:t>
      </w:r>
    </w:p>
    <w:p w14:paraId="5D1A0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tumor necrosis factor receptor 2 / special situation for pharmacovigilance / pediatric patient</w:t>
      </w:r>
    </w:p>
    <w:p w14:paraId="4B17F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valganciclovir / drug therapy / cytomegalovirus pneumonia</w:t>
      </w:r>
    </w:p>
    <w:p w14:paraId="7091E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dysbiosis</w:t>
      </w:r>
    </w:p>
    <w:p w14:paraId="286FC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special situation for pharmacovigilance / pediatric patient</w:t>
      </w:r>
    </w:p>
    <w:p w14:paraId="62A1B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voriconazole / drug therapy / pediatric multisystem inflammatory syndrome</w:t>
      </w:r>
    </w:p>
    <w:p w14:paraId="70846B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voriconazole / drug therapy / pneumonia</w:t>
      </w:r>
    </w:p>
    <w:p w14:paraId="231FC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voriconazole / special situation for pharmacovigilance / pediatric patient</w:t>
      </w:r>
    </w:p>
    <w:p w14:paraId="15948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BMC Infectious Diseases</w:t>
      </w:r>
    </w:p>
    <w:p w14:paraId="7EB6E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BMC Infect. Dis.</w:t>
      </w:r>
    </w:p>
    <w:p w14:paraId="4A1D91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52E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65A42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658B6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- 592</w:t>
      </w:r>
    </w:p>
    <w:p w14:paraId="313AB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42F0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0AE7A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- 1471-2334 (electronic)</w:t>
      </w:r>
    </w:p>
    <w:p w14:paraId="73396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- 1471-2334</w:t>
      </w:r>
    </w:p>
    <w:p w14:paraId="7D01A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Miao, Department of Transplantation, Nanfang Hospital, Southern Medical University, 1838 North Guangzhou Avenue, Guangzhou 510515, China. E-mail: miaoyunecho@126.com, X. Feng, Department of Pediatrics, Nanfang Hospital, Southern Medical University, 1838 North Guangzhou Avenue, Guangzhou 510515, China. E-mail: fxq126126@126.com, J. Peng, Department of Infectious Diseases, Nanfang Hospital, Southern Medical University, 1838 North Guangzhou Avenue, Guangzhou 510515, China. E-mail: pjie138@163.com</w:t>
      </w:r>
    </w:p>
    <w:p w14:paraId="44622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Fang, Yan, Xia, Zeng, Deng, Xu, Miao) Department of Transplantation, Nanfang Hospital, Southern Medical University, 1838 North Guangzhou Avenue, Guangzhou 510515, China</w:t>
      </w:r>
    </w:p>
    <w:p w14:paraId="049EE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(Feng) Department of Pediatrics, Nanfang Hospital, Southern Medical University, 1838 North Guangzhou Avenue, Guangzhou 510515, China</w:t>
      </w:r>
    </w:p>
    <w:p w14:paraId="600AE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(Peng) Department of Infectious Diseases, Nanfang Hospital, Southern Medical University, 1838 North Guangzhou Avenue, Guangzhou 510515, China</w:t>
      </w:r>
    </w:p>
    <w:p w14:paraId="1DD99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https://bmcinfectdis.biomedcentral.com/</w:t>
      </w:r>
    </w:p>
    <w:p w14:paraId="40606565"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https://dx.doi.org/10.1186/s12879-023-08577-2</w:t>
      </w:r>
    </w:p>
    <w:p w14:paraId="4D1EA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C981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http://ovidsp.ovid.com/ovidweb.cgi?T=JS&amp;PAGE=reference&amp;D=emexa&amp;NEWS=N&amp;AN=2025383196</w:t>
      </w:r>
    </w:p>
    <w:p w14:paraId="60B2F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CE6D8C4" w14:textId="77777777" w:rsidR="00240BD7" w:rsidRPr="00240BD7" w:rsidRDefault="00240BD7" w:rsidP="00240BD7">
      <w:pPr>
        <w:pStyle w:val="PlainText"/>
        <w:rPr>
          <w:rFonts w:ascii="Courier New" w:hAnsi="Courier New" w:cs="Courier New"/>
        </w:rPr>
      </w:pPr>
    </w:p>
    <w:p w14:paraId="4F16C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https://ovidsp.ovid.com/ovidweb.cgi?T=JS&amp;CSC=Y&amp;NEWS=N&amp;PAGE=fulltext&amp;D=emexa&amp;DO=10.1186%2fs12879-023-08577-2Link to the External Link Resolver: https://libkey.io/libraries/2281/openurl?genre=article&amp;aulast=Wang&amp;issn=1471-2334&amp;title=BMC+Infectious+Diseases&amp;atitle=Fatal+BK+polyomavirus-associated+pneumonia%3A+report+of+two+cases+with+literature+review&amp;volume=23&amp;issue=1&amp;spage=592&amp;epage=&amp;date=2023&amp;doi=10.1186%2Fs12879-023-08577-2&amp;pmid=37697264&amp;sid=OVID:embase </w:t>
      </w:r>
    </w:p>
    <w:p w14:paraId="37DA1EE8" w14:textId="77777777" w:rsidR="00240BD7" w:rsidRPr="00240BD7" w:rsidRDefault="00240BD7" w:rsidP="00240BD7">
      <w:pPr>
        <w:pStyle w:val="PlainText"/>
        <w:rPr>
          <w:rFonts w:ascii="Courier New" w:hAnsi="Courier New" w:cs="Courier New"/>
        </w:rPr>
      </w:pPr>
    </w:p>
    <w:p w14:paraId="45E07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47. </w:t>
      </w:r>
    </w:p>
    <w:p w14:paraId="4F0BC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16BE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4804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- 2024241151</w:t>
      </w:r>
    </w:p>
    <w:p w14:paraId="77456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Clinical observation and mechanism of acupuncture on amnestic mild cognitive impairment based on the gut-brain axis: study protocol for a randomized controlled trial</w:t>
      </w:r>
    </w:p>
    <w:p w14:paraId="3DD055EE"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Bao Q.</w:t>
      </w:r>
    </w:p>
    <w:p w14:paraId="7C7D6140"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Liu Y.</w:t>
      </w:r>
    </w:p>
    <w:p w14:paraId="7108D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X.</w:t>
      </w:r>
    </w:p>
    <w:p w14:paraId="7AAB9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Y.</w:t>
      </w:r>
    </w:p>
    <w:p w14:paraId="24227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 F.</w:t>
      </w:r>
    </w:p>
    <w:p w14:paraId="58AB6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X.</w:t>
      </w:r>
    </w:p>
    <w:p w14:paraId="43E47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Xia M.</w:t>
      </w:r>
    </w:p>
    <w:p w14:paraId="2E93A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Z.</w:t>
      </w:r>
    </w:p>
    <w:p w14:paraId="729AE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Yao J.</w:t>
      </w:r>
    </w:p>
    <w:p w14:paraId="3C941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Zhong W.</w:t>
      </w:r>
    </w:p>
    <w:p w14:paraId="17AB6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Wu K.</w:t>
      </w:r>
    </w:p>
    <w:p w14:paraId="25447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Z.</w:t>
      </w:r>
    </w:p>
    <w:p w14:paraId="4E4AB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M.</w:t>
      </w:r>
    </w:p>
    <w:p w14:paraId="22E6A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J.</w:t>
      </w:r>
    </w:p>
    <w:p w14:paraId="05CBC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Hong X.</w:t>
      </w:r>
    </w:p>
    <w:p w14:paraId="76D3F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Zhao L.</w:t>
      </w:r>
    </w:p>
    <w:p w14:paraId="3E06E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Yin Z.</w:t>
      </w:r>
    </w:p>
    <w:p w14:paraId="2B04B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Liang F. </w:t>
      </w:r>
    </w:p>
    <w:p w14:paraId="6FDAB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5CCA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Amnestic mild cognitive impairment (aMCI) is a pre-dementia condition associated with declined cognitive function dominated by memory impairment. The occurrence of aMCI is associated with the gut-brain axis. Previous studies have shown cognitive improvements in MCI after acupuncture treatment. This study evaluates whether acupuncture can produce a therapeutic effect in patients with aMCI by modulating the gut-brain axis. Methods and design: This is a prospective, parallel, multicenter randomized controlled trial. A total of 40 patients with aMCI will be randomly assigned to an acupuncture group (AG) or a waiting-list group (WG), participants in both groups will receive health education on improving cognitive function at each visit, and acupuncture will be conducted twice a week for 12 weeks in the AG. Another 20 matched healthy volunteers will be enrolled as normal control. The primary outcome will be the change in Alzheimer's Disease Assessment Scale-cognitive scale score before and after treatment. Additionally, functional magnetic resonance imaging data, faeces, and blood will be collected from each participant to characterize the brain function, gut microbiota, and inflammatory cytokines, respectively. The differences between patients with aMCI and healthy participants, and the changes in the AG and WG groups before and after treatment will be observed. Ultimately, the correlation among brain function, gut microbiota, inflammatory cytokines, and clinical efficacy evaluation in patients with aMCI will be analyzed. Discussion(s): This study will identify the efficacy and provide preliminary data on the possible mechanism of acupuncture in treating aMCI. Furthermore, it will also identify biomarkers of the gut microbiota, inflammatory cytokines, and brain function correlated with therapeutic effects. The results of this study will be published in peer-reviewed journals. Clinical trial registration: http://www.chictr.org.cn, identifier ChiCTR2200062084.Copyright © 2023 Bao, Liu, Zhang, Li, Wang, Ye, He, Xia, Chen, Yao, Zhong, Wu, Wang, Sun, Chen, Hong, Zhao, Yin and Liang.</w:t>
      </w:r>
    </w:p>
    <w:p w14:paraId="074C2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w:t>
      </w:r>
    </w:p>
    <w:p w14:paraId="10A90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F23B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58811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C46F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baihui acupoint</w:t>
      </w:r>
    </w:p>
    <w:p w14:paraId="7ACCA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192CC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regulation</w:t>
      </w:r>
    </w:p>
    <w:p w14:paraId="65F55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1105D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28DF5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observation</w:t>
      </w:r>
    </w:p>
    <w:p w14:paraId="1A53E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protocol</w:t>
      </w:r>
    </w:p>
    <w:p w14:paraId="1ED59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cluster analysis</w:t>
      </w:r>
    </w:p>
    <w:p w14:paraId="02820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1455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D38D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library</w:t>
      </w:r>
    </w:p>
    <w:p w14:paraId="38104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w:t>
      </w:r>
    </w:p>
    <w:p w14:paraId="64C00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3716C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0F8A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disease</w:t>
      </w:r>
    </w:p>
    <w:p w14:paraId="5DAA0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5FE95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neuroimaging</w:t>
      </w:r>
    </w:p>
    <w:p w14:paraId="14FF8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29960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7CC86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FB42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D1D4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765F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7E62B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2C177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Montreal cognitive assessment</w:t>
      </w:r>
    </w:p>
    <w:p w14:paraId="1A30D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5EC6C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parallel design</w:t>
      </w:r>
    </w:p>
    <w:p w14:paraId="0B120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Pittsburgh Sleep Quality Index</w:t>
      </w:r>
    </w:p>
    <w:p w14:paraId="4DD97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2AB1E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w:t>
      </w:r>
    </w:p>
    <w:p w14:paraId="067E3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recall</w:t>
      </w:r>
    </w:p>
    <w:p w14:paraId="333BC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Rey auditory verbal learning test</w:t>
      </w:r>
    </w:p>
    <w:p w14:paraId="1864A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 size</w:t>
      </w:r>
    </w:p>
    <w:p w14:paraId="678FD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shenmen acupoint</w:t>
      </w:r>
    </w:p>
    <w:p w14:paraId="13A5C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shenting acupoint</w:t>
      </w:r>
    </w:p>
    <w:p w14:paraId="59D71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blind procedure</w:t>
      </w:r>
    </w:p>
    <w:p w14:paraId="2C425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disorder/dt [Drug Therapy]</w:t>
      </w:r>
    </w:p>
    <w:p w14:paraId="08619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23002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T1 weighted imaging</w:t>
      </w:r>
    </w:p>
    <w:p w14:paraId="57630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taixi acupoint</w:t>
      </w:r>
    </w:p>
    <w:p w14:paraId="0E5B8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effect</w:t>
      </w:r>
    </w:p>
    <w:p w14:paraId="69212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38993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working memory</w:t>
      </w:r>
    </w:p>
    <w:p w14:paraId="69B96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cyclooxygenase 1/ec [Endogenous Compound]</w:t>
      </w:r>
    </w:p>
    <w:p w14:paraId="07F0CF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cyclooxygenase 2/ec [Endogenous Compound]</w:t>
      </w:r>
    </w:p>
    <w:p w14:paraId="3C5BC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28B2F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hypnotic agent/dt [Drug Therapy]</w:t>
      </w:r>
    </w:p>
    <w:p w14:paraId="74770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15DC2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38E17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CA07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72D50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724E4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01D8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 needle/ct [Clinical Trial]</w:t>
      </w:r>
    </w:p>
    <w:p w14:paraId="47D21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disposable equipment</w:t>
      </w:r>
    </w:p>
    <w:p w14:paraId="62EE4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ELISA kit</w:t>
      </w:r>
    </w:p>
    <w:p w14:paraId="69204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freezer</w:t>
      </w:r>
    </w:p>
    <w:p w14:paraId="15AEB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sequencer</w:t>
      </w:r>
    </w:p>
    <w:p w14:paraId="6B94F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MRI scanner</w:t>
      </w:r>
    </w:p>
    <w:p w14:paraId="4BDE4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refrigerator</w:t>
      </w:r>
    </w:p>
    <w:p w14:paraId="28529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sleep disorder / drug therapy / hypnotic agent</w:t>
      </w:r>
    </w:p>
    <w:p w14:paraId="03A7F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hypnotic agent / drug therapy / sleep disorder</w:t>
      </w:r>
    </w:p>
    <w:p w14:paraId="5D8B4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Medicine</w:t>
      </w:r>
    </w:p>
    <w:p w14:paraId="42D87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Med.</w:t>
      </w:r>
    </w:p>
    <w:p w14:paraId="047700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45A3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7507C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- 1198579</w:t>
      </w:r>
    </w:p>
    <w:p w14:paraId="45741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2032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1E60C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- 2296-858X (electronic)</w:t>
      </w:r>
    </w:p>
    <w:p w14:paraId="02F4A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- 2296-858X</w:t>
      </w:r>
    </w:p>
    <w:p w14:paraId="7EC12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 Zhao, School of Acu-Mox and Tuina, Chengdu University of Traditional Chinese Medicine, Chengdu, China. E-mail: zhaoling@cdutcm.edu.cn, Z. Yin, School of Acu-Mox and Tuina, Chengdu University of Traditional Chinese Medicine, Chengdu, China. E-mail: yinzihan@stu.cdutcm.edu.cn, F. Liang, School of Acu-Mox and Tuina, Chengdu University of Traditional Chinese Medicine, Chengdu, China. E-mail: acuresearch@126.com</w:t>
      </w:r>
    </w:p>
    <w:p w14:paraId="53173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(Bao, Zhang, Li, Xia, Chen, Yao, Zhong, Wu, Wang, Sun, Chen, Hong, Zhao, Yin, Liang) School of Acu-Mox and Tuina, Chengdu University of Traditional Chinese Medicine, Chengdu, China</w:t>
      </w:r>
    </w:p>
    <w:p w14:paraId="3D6EF6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(Bao, Zhang, Xia, Chen, Yao, Zhong, Wu, Wang, Sun, Chen, Hong, Zhao, Yin, Liang) Sichuan Provincial Acupuncture Clinical Medicine Research Center, Chengdu, China</w:t>
      </w:r>
    </w:p>
    <w:p w14:paraId="64E82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The West China Hospital, Chengdu, China</w:t>
      </w:r>
    </w:p>
    <w:p w14:paraId="393B3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The Fourth People's Hospital of Chengdu, Chengdu, China</w:t>
      </w:r>
    </w:p>
    <w:p w14:paraId="2F080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(Ye) The Sichuan Province People's Hospital, Chengdu, China</w:t>
      </w:r>
    </w:p>
    <w:p w14:paraId="61BD9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 The Rehabilitation Hospital of Sichuan Province, Chengdu, China</w:t>
      </w:r>
    </w:p>
    <w:p w14:paraId="40F32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hwato [China], Illumina, Siemens Healthcare [Germany]</w:t>
      </w:r>
    </w:p>
    <w:p w14:paraId="4B979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journal.frontiersin.org/journal/medicine</w:t>
      </w:r>
    </w:p>
    <w:p w14:paraId="127D480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https://dx.doi.org/10.3389/fmed.2023.1198579</w:t>
      </w:r>
    </w:p>
    <w:p w14:paraId="6B416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7B83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http://ovidsp.ovid.com/ovidweb.cgi?T=JS&amp;PAGE=reference&amp;D=emexa&amp;NEWS=N&amp;AN=2024241151</w:t>
      </w:r>
    </w:p>
    <w:p w14:paraId="01294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780EE8A" w14:textId="77777777" w:rsidR="00240BD7" w:rsidRPr="00240BD7" w:rsidRDefault="00240BD7" w:rsidP="00240BD7">
      <w:pPr>
        <w:pStyle w:val="PlainText"/>
        <w:rPr>
          <w:rFonts w:ascii="Courier New" w:hAnsi="Courier New" w:cs="Courier New"/>
        </w:rPr>
      </w:pPr>
    </w:p>
    <w:p w14:paraId="184BF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https://ovidsp.ovid.com/ovidweb.cgi?T=JS&amp;CSC=Y&amp;NEWS=N&amp;PAGE=fulltext&amp;D=emexa&amp;DO=10.3389%2ffmed.2023.1198579Link to the External Link Resolver: https://libkey.io/libraries/2281/openurl?genre=article&amp;aulast=Bao&amp;issn=2296-858X&amp;title=Frontiers+in+Medicine&amp;atitle=Clinical+observation+and+mechanism+of+acupuncture+on+amnestic+mild+cognitive+impairment+based+on+the+gut-brain+axis%3A+study+protocol+for+a+randomized+controlled+trial&amp;volume=10&amp;issue=&amp;spage=1198579&amp;epage=&amp;date=2023&amp;doi=10.3389%2Ffmed.2023.1198579&amp;pmid=&amp;sid=OVID:embase </w:t>
      </w:r>
    </w:p>
    <w:p w14:paraId="3649D768" w14:textId="77777777" w:rsidR="00240BD7" w:rsidRPr="00240BD7" w:rsidRDefault="00240BD7" w:rsidP="00240BD7">
      <w:pPr>
        <w:pStyle w:val="PlainText"/>
        <w:rPr>
          <w:rFonts w:ascii="Courier New" w:hAnsi="Courier New" w:cs="Courier New"/>
        </w:rPr>
      </w:pPr>
    </w:p>
    <w:p w14:paraId="49D98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48. </w:t>
      </w:r>
    </w:p>
    <w:p w14:paraId="39BD5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FAC5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0A5B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- 2024654300</w:t>
      </w:r>
    </w:p>
    <w:p w14:paraId="7070E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Improvements and evaluations of animal models of neonatal necrotizing enterocolitis</w:t>
      </w:r>
    </w:p>
    <w:p w14:paraId="36EF6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Lingqi X.</w:t>
      </w:r>
    </w:p>
    <w:p w14:paraId="1A9C8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Shurong M.</w:t>
      </w:r>
    </w:p>
    <w:p w14:paraId="034A3A8A"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Lulu C.</w:t>
      </w:r>
    </w:p>
    <w:p w14:paraId="51B45F87"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A1  - Huiting Z.</w:t>
      </w:r>
    </w:p>
    <w:p w14:paraId="0FC19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Jian W. </w:t>
      </w:r>
    </w:p>
    <w:p w14:paraId="118AB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227D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Objective The construction of animal models of neonatal necrotizing enterocolitis (NEC) is still not uniform, and animal modeling approaches that are more relevant to the actual clinical situation of NEC childem should be clarified. Methods Fifly-four newborn mice were randomized into five groups of control (Ctrl),hypoxia plus artificial feeding (HF),hypoxia plus artificial feeding plus cold stimulation (Cold) hypoxia plus artificial feeding plus lipopolysaccharide (LPS) and hypoxia plus artificial feeding plus intestinal bacteria in NEC (Bac). After successful modeling,intestinal pathology,NEC-related intestinal epithelial barrier proteins (p-catenin &amp; Occludin),intestinal epithelial cell death (CC3,RIPK1 &amp; PARP1) and pro-inflammato-ry cytokines (IL-6,TNF-a &amp; MCP1) were evaluated. Results Nadler score ^2 according to intestinal histology was considered as NEC-like intestinal injury. In this study, the intestinal histopathology of the three NEC-modeled groups met the criteria for NEC-like intestinal injury, except for the Ctrl and HF groups. Compared with the NEC modeling groups HF (30%), Cold (83.3%) and LPS (81. 8%), the Bac group had the highest modeling success rate (100%), and the mental status, bloating and diarrhea, and mobility of the mice in the Bac group during the modeling period were more consistent with clinical NEC. Meanwhile, the expression of intestinal barrier proteins [i-catenin and Occludin was decreased in the Bac group mice, and the difference was statistically significant compared with the Ctrl group (P &lt;0.05). the expression of intestinal epithelial cell death marker molecules RIPK1 and PARP1 was upregulated in the LPS and Bac groups, and the expression levels of inflammatory factors IL-6, TNF-a and MCP1 were increased compared with the Ctrl group, with statistically significant differences (P &lt;0.05). Conclusion This study has successfully established four NEC animal models and verified a more appropriate animal modeling method of clinical NEC, namely "hypoxia plus artificial feeding plus NEC intestinal bacteria". Such a modeling method has a high success rate. And intestinal his-topathological injury, intestinal barrier protein expression and systemic inflammatory response mimic closely the clinical characteristics of NEC.Copyright © 2023, Science and Technology Association of Hunan Province. All rights reserved.</w:t>
      </w:r>
    </w:p>
    <w:p w14:paraId="1EB9F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5FCFA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D962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5A40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FF0F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A45B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feeding</w:t>
      </w:r>
    </w:p>
    <w:p w14:paraId="7FAA3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3F047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death</w:t>
      </w:r>
    </w:p>
    <w:p w14:paraId="288F6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cold exposure</w:t>
      </w:r>
    </w:p>
    <w:p w14:paraId="1FBFC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A5AC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89CA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epithelium cell</w:t>
      </w:r>
    </w:p>
    <w:p w14:paraId="1CEC4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evaluation study</w:t>
      </w:r>
    </w:p>
    <w:p w14:paraId="2EF4C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feasibility study</w:t>
      </w:r>
    </w:p>
    <w:p w14:paraId="7ED42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2C3FE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29E9E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0E8D8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628E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B57F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injury</w:t>
      </w:r>
    </w:p>
    <w:p w14:paraId="07A21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10D0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pathology</w:t>
      </w:r>
    </w:p>
    <w:p w14:paraId="1B223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0AA33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movement (physiology)</w:t>
      </w:r>
    </w:p>
    <w:p w14:paraId="31FB1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09BF7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10795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95A9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*process development</w:t>
      </w:r>
    </w:p>
    <w:p w14:paraId="44692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degradation</w:t>
      </w:r>
    </w:p>
    <w:p w14:paraId="1110A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46938E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25C92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301FF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catenin/ec [Endogenous Compound]</w:t>
      </w:r>
    </w:p>
    <w:p w14:paraId="55B81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12765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603DD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3FCF1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nicotinamide adenine dinucleotide adenosine diphosphate ribosyltransferase 1/ec [Endogenous Compound]</w:t>
      </w:r>
    </w:p>
    <w:p w14:paraId="075B5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occludin/ec [Endogenous Compound]</w:t>
      </w:r>
    </w:p>
    <w:p w14:paraId="57637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1D417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Clinical Pediatric Surgery</w:t>
      </w:r>
    </w:p>
    <w:p w14:paraId="72E7451C"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JA  - J. Clin. Pediatr. Surg.</w:t>
      </w:r>
    </w:p>
    <w:p w14:paraId="2D533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Chinese</w:t>
      </w:r>
    </w:p>
    <w:p w14:paraId="6C0DA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- 22</w:t>
      </w:r>
    </w:p>
    <w:p w14:paraId="62927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28384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- 569</w:t>
      </w:r>
    </w:p>
    <w:p w14:paraId="1313B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- 575</w:t>
      </w:r>
    </w:p>
    <w:p w14:paraId="77753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675B6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Science and Technology Association of Hunan Province</w:t>
      </w:r>
    </w:p>
    <w:p w14:paraId="37A6A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- 1671-6353</w:t>
      </w:r>
    </w:p>
    <w:p w14:paraId="0FE9C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 Jian, Department of Pediatric Surgery, Children's Hospital of Soochow University, Suzhou 215025, China. E-mail: wjl96312@vip.163.com</w:t>
      </w:r>
    </w:p>
    <w:p w14:paraId="17B5E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(Lingqi, Shurong, Huiting) Institute of Pediatric Research, Children's Hospital of Soochow University, Suzhou 215025, China</w:t>
      </w:r>
    </w:p>
    <w:p w14:paraId="379BA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(Lulu, Jian) Department of Pediatric Surgery, Children's Hospital of Soochow University, Suzhou 215025, China</w:t>
      </w:r>
    </w:p>
    <w:p w14:paraId="69E14D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http://lcxrwkzz.paperopen.com/Upload/PaperUpLoad/e29b79a2-780b-42c6-b39c-ddee75bd7b6b.pdf</w:t>
      </w:r>
    </w:p>
    <w:p w14:paraId="036229F4" w14:textId="77777777" w:rsidR="00240BD7" w:rsidRPr="00863623" w:rsidRDefault="00240BD7" w:rsidP="00240BD7">
      <w:pPr>
        <w:pStyle w:val="PlainText"/>
        <w:rPr>
          <w:rFonts w:ascii="Courier New" w:hAnsi="Courier New" w:cs="Courier New"/>
          <w:lang w:val="pt-PT"/>
        </w:rPr>
      </w:pPr>
      <w:r w:rsidRPr="00863623">
        <w:rPr>
          <w:rFonts w:ascii="Courier New" w:hAnsi="Courier New" w:cs="Courier New"/>
          <w:lang w:val="pt-PT"/>
        </w:rPr>
        <w:t>DO  - https://dx.doi.org/10.3760/cma.j.cn101785-202202036-014</w:t>
      </w:r>
    </w:p>
    <w:p w14:paraId="67F03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4F2E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http://ovidsp.ovid.com/ovidweb.cgi?T=JS&amp;PAGE=reference&amp;D=emexa&amp;NEWS=N&amp;AN=2024654300</w:t>
      </w:r>
    </w:p>
    <w:p w14:paraId="75171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0DAB52C" w14:textId="77777777" w:rsidR="00240BD7" w:rsidRPr="00240BD7" w:rsidRDefault="00240BD7" w:rsidP="00240BD7">
      <w:pPr>
        <w:pStyle w:val="PlainText"/>
        <w:rPr>
          <w:rFonts w:ascii="Courier New" w:hAnsi="Courier New" w:cs="Courier New"/>
        </w:rPr>
      </w:pPr>
    </w:p>
    <w:p w14:paraId="31650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https://ovidsp.ovid.com/ovidweb.cgi?T=JS&amp;CSC=Y&amp;NEWS=N&amp;PAGE=fulltext&amp;D=emexa&amp;DO=10.3760%2fcma.j.cn101785-202202036-014Link to the External Link Resolver: https://libkey.io/libraries/2281/openurl?genre=article&amp;aulast=Lingqi&amp;issn=1671-6353&amp;title=Journal+of+Clinical+Pediatric+Surgery&amp;atitle=Improvements+and+evaluations+of+animal+models+of+neonatal+necrotizing+enterocolitis&amp;volume=22&amp;issue=6&amp;spage=569&amp;epage=575&amp;date=2023&amp;doi=10.3760%2Fcma.j.cn101785-202202036-014&amp;pmid=&amp;sid=OVID:embase </w:t>
      </w:r>
    </w:p>
    <w:p w14:paraId="0C6DDE9D" w14:textId="77777777" w:rsidR="00240BD7" w:rsidRPr="00240BD7" w:rsidRDefault="00240BD7" w:rsidP="00240BD7">
      <w:pPr>
        <w:pStyle w:val="PlainText"/>
        <w:rPr>
          <w:rFonts w:ascii="Courier New" w:hAnsi="Courier New" w:cs="Courier New"/>
        </w:rPr>
      </w:pPr>
    </w:p>
    <w:p w14:paraId="6E01D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49. </w:t>
      </w:r>
    </w:p>
    <w:p w14:paraId="575FA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B897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4DEF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- 2024425409</w:t>
      </w:r>
    </w:p>
    <w:p w14:paraId="68D31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Proceedings of the 2021 American Burn Association State and Future of Burn Science Meeting</w:t>
      </w:r>
    </w:p>
    <w:p w14:paraId="0617C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Shupp J.W.</w:t>
      </w:r>
    </w:p>
    <w:p w14:paraId="5A52C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Holmes J.H.</w:t>
      </w:r>
    </w:p>
    <w:p w14:paraId="35B0B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Moffatt L.T.</w:t>
      </w:r>
    </w:p>
    <w:p w14:paraId="56C3D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Phelan H.A.</w:t>
      </w:r>
    </w:p>
    <w:p w14:paraId="326DE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Sousse L.</w:t>
      </w:r>
    </w:p>
    <w:p w14:paraId="3E369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Romanowski K.S.</w:t>
      </w:r>
    </w:p>
    <w:p w14:paraId="4EA4A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Jeschke M.</w:t>
      </w:r>
    </w:p>
    <w:p w14:paraId="1E0ED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Kowalske K.J.</w:t>
      </w:r>
    </w:p>
    <w:p w14:paraId="3B84D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Badger K.</w:t>
      </w:r>
    </w:p>
    <w:p w14:paraId="72E66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Allely R.</w:t>
      </w:r>
    </w:p>
    <w:p w14:paraId="0B1A5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Cartotto R.</w:t>
      </w:r>
    </w:p>
    <w:p w14:paraId="0D147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Burmeister D.M.</w:t>
      </w:r>
    </w:p>
    <w:p w14:paraId="64EA0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Kubasiak J.C.</w:t>
      </w:r>
    </w:p>
    <w:p w14:paraId="016B1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Wolf S.E.</w:t>
      </w:r>
    </w:p>
    <w:p w14:paraId="03861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Wallace K.F.</w:t>
      </w:r>
    </w:p>
    <w:p w14:paraId="4A8BC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Gillenwater J.</w:t>
      </w:r>
    </w:p>
    <w:p w14:paraId="705DB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Schneider D.M.</w:t>
      </w:r>
    </w:p>
    <w:p w14:paraId="55AEC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Hultman C.S.</w:t>
      </w:r>
    </w:p>
    <w:p w14:paraId="2D693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Wiechman S.A.</w:t>
      </w:r>
    </w:p>
    <w:p w14:paraId="38848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Bailey J.K.</w:t>
      </w:r>
    </w:p>
    <w:p w14:paraId="4E707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Powell H.M.</w:t>
      </w:r>
    </w:p>
    <w:p w14:paraId="4CAB2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Travis T.E.</w:t>
      </w:r>
    </w:p>
    <w:p w14:paraId="5E3FF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Supp D.M.</w:t>
      </w:r>
    </w:p>
    <w:p w14:paraId="58271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Carney B.C.</w:t>
      </w:r>
    </w:p>
    <w:p w14:paraId="6FABA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Johnson L.S.</w:t>
      </w:r>
    </w:p>
    <w:p w14:paraId="262A5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Chung K.K.</w:t>
      </w:r>
    </w:p>
    <w:p w14:paraId="42AF4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Kahn S.A.</w:t>
      </w:r>
    </w:p>
    <w:p w14:paraId="5948F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Gibson A.L.F.</w:t>
      </w:r>
    </w:p>
    <w:p w14:paraId="5F708C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Christy R.J.</w:t>
      </w:r>
    </w:p>
    <w:p w14:paraId="7BBE7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Carter J.E.</w:t>
      </w:r>
    </w:p>
    <w:p w14:paraId="54960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Carson J.S.</w:t>
      </w:r>
    </w:p>
    <w:p w14:paraId="1A6EE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Palmieri T.L.</w:t>
      </w:r>
    </w:p>
    <w:p w14:paraId="2CECB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Kopari N.M.</w:t>
      </w:r>
    </w:p>
    <w:p w14:paraId="0F7E7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Blome-Eberwein S.A.</w:t>
      </w:r>
    </w:p>
    <w:p w14:paraId="01856F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Hickerson W.L.</w:t>
      </w:r>
    </w:p>
    <w:p w14:paraId="771EF9B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Parry I.</w:t>
      </w:r>
    </w:p>
    <w:p w14:paraId="7A5DDC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Cancio J.M.</w:t>
      </w:r>
    </w:p>
    <w:p w14:paraId="7DE33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Suman O.</w:t>
      </w:r>
    </w:p>
    <w:p w14:paraId="10AE1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Schulman C.I.</w:t>
      </w:r>
    </w:p>
    <w:p w14:paraId="02141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Lamendella R.</w:t>
      </w:r>
    </w:p>
    <w:p w14:paraId="58959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Hill D.M.</w:t>
      </w:r>
    </w:p>
    <w:p w14:paraId="7F18D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Wibbenmeyer L.A.</w:t>
      </w:r>
    </w:p>
    <w:p w14:paraId="7855E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Nygaard R.M.</w:t>
      </w:r>
    </w:p>
    <w:p w14:paraId="126DC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Wagner A.L.</w:t>
      </w:r>
    </w:p>
    <w:p w14:paraId="19B1F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Carter A.D.W.</w:t>
      </w:r>
    </w:p>
    <w:p w14:paraId="5ADCF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Greenhalgh D.G.</w:t>
      </w:r>
    </w:p>
    <w:p w14:paraId="6AC6E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Lawless M.B.</w:t>
      </w:r>
    </w:p>
    <w:p w14:paraId="6AECE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Carlson D.L.</w:t>
      </w:r>
    </w:p>
    <w:p w14:paraId="1C81C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Harrington D.T. </w:t>
      </w:r>
    </w:p>
    <w:p w14:paraId="3A817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12FF1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Periodically, the American Burn Association (ABA) has convened a State of the Science meeting on various topics representing multiple disciplines within burn care and research. In 2021 at the request of the ABA President, meeting development was guided by the ABA's Burn Science Advisory Panel (BSAP) and a subgroup of meeting chairs. The goal of the meeting was to produce both an evaluation of the current literature and ongoing studies, and to produce a research agenda and/or define subject matter-relevant next steps to advance the field(s). Members of the BSAP defined the topics to be addressed and subsequently solicited for nominations of expert speakers and topic leaders from the ABA's Research Committee. Current background literature for each topic was compiled by the meeting chairs and the library then enhanced by the invited topic and breakout discussion leaders. The meeting was held in New Orleans, LA on November 2nd and 3rd and was formatted to allow for 12 different topics, each with two subtopics, to be addressed. Topic leaders provided a brief overview of each topic to approximately 100 attendees, followed by expert-lead breakout sessions for each topic that allowed for focused discussion among subject matter experts and interested participants. The breakout and topic group leaders worked with the participants to determine research needs and associated next steps including white papers, reviews and in some cases collaborative grant proposals. Here, summaries from each topic area will be presented to highlight the main foci of discussion and associated conclusions.Copyright © 2022 American Burn Association. All rights reserved.</w:t>
      </w:r>
    </w:p>
    <w:p w14:paraId="5E90D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stress disorder</w:t>
      </w:r>
    </w:p>
    <w:p w14:paraId="753D1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aftercare</w:t>
      </w:r>
    </w:p>
    <w:p w14:paraId="43E73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17A433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Big Five Inventory</w:t>
      </w:r>
    </w:p>
    <w:p w14:paraId="1164E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*burn/dt [Drug Therapy]</w:t>
      </w:r>
    </w:p>
    <w:p w14:paraId="673D9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infection</w:t>
      </w:r>
    </w:p>
    <w:p w14:paraId="41DF0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patient</w:t>
      </w:r>
    </w:p>
    <w:p w14:paraId="23AF1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scar</w:t>
      </w:r>
    </w:p>
    <w:p w14:paraId="0FB3F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shock</w:t>
      </w:r>
    </w:p>
    <w:p w14:paraId="074B4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survivor</w:t>
      </w:r>
    </w:p>
    <w:p w14:paraId="6F036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 unit</w:t>
      </w:r>
    </w:p>
    <w:p w14:paraId="7163F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evaluation</w:t>
      </w:r>
    </w:p>
    <w:p w14:paraId="2441F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Frailty Scale</w:t>
      </w:r>
    </w:p>
    <w:p w14:paraId="12302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5C80E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collaborative learning</w:t>
      </w:r>
    </w:p>
    <w:p w14:paraId="5946D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reintegration</w:t>
      </w:r>
    </w:p>
    <w:p w14:paraId="0D153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paper</w:t>
      </w:r>
    </w:p>
    <w:p w14:paraId="01E2D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757A9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fluid resuscitation</w:t>
      </w:r>
    </w:p>
    <w:p w14:paraId="7BE66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51D40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frostbite</w:t>
      </w:r>
    </w:p>
    <w:p w14:paraId="4F1A7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45421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2B88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indirect calorimetry</w:t>
      </w:r>
    </w:p>
    <w:p w14:paraId="4BB0C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integration</w:t>
      </w:r>
    </w:p>
    <w:p w14:paraId="57338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6FE1A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leadership</w:t>
      </w:r>
    </w:p>
    <w:p w14:paraId="3F2A3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library</w:t>
      </w:r>
    </w:p>
    <w:p w14:paraId="52A8E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33B90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Louisiana</w:t>
      </w:r>
    </w:p>
    <w:p w14:paraId="5CE42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expert</w:t>
      </w:r>
    </w:p>
    <w:p w14:paraId="375AE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society</w:t>
      </w:r>
    </w:p>
    <w:p w14:paraId="354A9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08946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0A38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microbiomics</w:t>
      </w:r>
    </w:p>
    <w:p w14:paraId="5CD3E8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nail dyschromia</w:t>
      </w:r>
    </w:p>
    <w:p w14:paraId="487D4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086A6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neuropsychological assessment</w:t>
      </w:r>
    </w:p>
    <w:p w14:paraId="75EDE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43431C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requirement</w:t>
      </w:r>
    </w:p>
    <w:p w14:paraId="00B71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0A4B4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0641E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assessment</w:t>
      </w:r>
    </w:p>
    <w:p w14:paraId="2A000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5ED45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1422B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professional knowledge</w:t>
      </w:r>
    </w:p>
    <w:p w14:paraId="12D082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w:t>
      </w:r>
    </w:p>
    <w:p w14:paraId="64184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research priority</w:t>
      </w:r>
    </w:p>
    <w:p w14:paraId="135D8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return to school</w:t>
      </w:r>
    </w:p>
    <w:p w14:paraId="07088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return to work</w:t>
      </w:r>
    </w:p>
    <w:p w14:paraId="6D4B3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8DE1D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technique</w:t>
      </w:r>
    </w:p>
    <w:p w14:paraId="7C22E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6341F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university hospital</w:t>
      </w:r>
    </w:p>
    <w:p w14:paraId="75D93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w:t>
      </w:r>
    </w:p>
    <w:p w14:paraId="28F2A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assessment</w:t>
      </w:r>
    </w:p>
    <w:p w14:paraId="7FBDA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care</w:t>
      </w:r>
    </w:p>
    <w:p w14:paraId="2A64B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740BD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 element/dt [Drug Therapy]</w:t>
      </w:r>
    </w:p>
    <w:p w14:paraId="057B8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burn / drug therapy / trace element</w:t>
      </w:r>
    </w:p>
    <w:p w14:paraId="6E486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trace element / drug therapy / burn</w:t>
      </w:r>
    </w:p>
    <w:p w14:paraId="6B508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Burn Care and Research</w:t>
      </w:r>
    </w:p>
    <w:p w14:paraId="0A969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Burn Care Res.</w:t>
      </w:r>
    </w:p>
    <w:p w14:paraId="4DEE8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26E8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- 43</w:t>
      </w:r>
    </w:p>
    <w:p w14:paraId="75A1F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615E6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- 1241</w:t>
      </w:r>
    </w:p>
    <w:p w14:paraId="7DA51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- 1259</w:t>
      </w:r>
    </w:p>
    <w:p w14:paraId="422DD6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3963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661B7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- 1559-047X</w:t>
      </w:r>
    </w:p>
    <w:p w14:paraId="4751A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- 1559-0488</w:t>
      </w:r>
    </w:p>
    <w:p w14:paraId="233C2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L.T. Moffatt, Burn and Surgical Research Laboratory, 108 Irving Street NW, Washington, DC 20010, United States. E-mail: lauren.t.moffatt@medstar.net</w:t>
      </w:r>
    </w:p>
    <w:p w14:paraId="54AFC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(Shupp, Holmes, Moffatt, Phelan, Sousse, Romanowski, Jeschke, Kowalske, Badger, Allely, Cartotto, Burmeister, Kubasiak, Wolf, Wallace, Gillenwater, Schneider, Hultman, Wiechman, Bailey, Powell, Travis, Supp, Carney, Johnson, Chung, Kahn, Gibson, Christy, Carter, Carson, Palmieri, Kopari, Blome-Eberwein, Hickerson, Parry, Cancio, Suman, Schulman, Lamendella, Hill, Wibbenmeyer, Nygaard, Wagner, Carter, Greenhalgh, Lawless, Carlson, Harrington) Burn and Surgical Research Laboratory, 108 Irving Street NW, Washington, DC 20010, United States</w:t>
      </w:r>
    </w:p>
    <w:p w14:paraId="77963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http://journals.lww.com/burncareresearch</w:t>
      </w:r>
    </w:p>
    <w:p w14:paraId="57BE6CD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https://dx.doi.org/10.1093/jbcr/irac092</w:t>
      </w:r>
    </w:p>
    <w:p w14:paraId="3F615E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PT  - Conference Paper</w:t>
      </w:r>
    </w:p>
    <w:p w14:paraId="157DAB6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L2  - http://ovidsp.ovid.com/ovidweb.cgi?T=JS&amp;PAGE=reference&amp;D=emexa&amp;NEWS=N&amp;AN=2024425409</w:t>
      </w:r>
    </w:p>
    <w:p w14:paraId="112516E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ER  -  </w:t>
      </w:r>
    </w:p>
    <w:p w14:paraId="56EBCA18" w14:textId="77777777" w:rsidR="00240BD7" w:rsidRPr="00F6061F" w:rsidRDefault="00240BD7" w:rsidP="00240BD7">
      <w:pPr>
        <w:pStyle w:val="PlainText"/>
        <w:rPr>
          <w:rFonts w:ascii="Courier New" w:hAnsi="Courier New" w:cs="Courier New"/>
          <w:lang w:val="pt-PT"/>
        </w:rPr>
      </w:pPr>
    </w:p>
    <w:p w14:paraId="2EB4E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https://ovidsp.ovid.com/ovidweb.cgi?T=JS&amp;CSC=Y&amp;NEWS=N&amp;PAGE=fulltext&amp;D=emexa&amp;DO=10.1093%2fjbcr%2firac092Link to the External Link Resolver: https://libkey.io/libraries/2281/openurl?genre=article&amp;aulast=Shupp&amp;issn=1559-047X&amp;title=Journal+of+Burn+Care+and+Research&amp;atitle=Proceedings+of+the+2021+American+Burn+Association+State+and+Future+of+Burn+Science+Meeting&amp;volume=43&amp;issue=6&amp;spage=1241&amp;epage=1259&amp;date=2022&amp;doi=10.1093%2Fjbcr%2Firac092&amp;pmid=&amp;sid=OVID:embase </w:t>
      </w:r>
    </w:p>
    <w:p w14:paraId="6E0598AF" w14:textId="77777777" w:rsidR="00240BD7" w:rsidRPr="00240BD7" w:rsidRDefault="00240BD7" w:rsidP="00240BD7">
      <w:pPr>
        <w:pStyle w:val="PlainText"/>
        <w:rPr>
          <w:rFonts w:ascii="Courier New" w:hAnsi="Courier New" w:cs="Courier New"/>
        </w:rPr>
      </w:pPr>
    </w:p>
    <w:p w14:paraId="67BF5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50. </w:t>
      </w:r>
    </w:p>
    <w:p w14:paraId="329A1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D758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1F4F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- 2025135295</w:t>
      </w:r>
    </w:p>
    <w:p w14:paraId="2CB07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- 37630804 [https://www.ncbi.nlm.nih.gov/pubmed/?term=37630804]</w:t>
      </w:r>
    </w:p>
    <w:p w14:paraId="09D2D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Potential Epigenetic Effects of Human Milk on Infants' Neurodevelopment</w:t>
      </w:r>
    </w:p>
    <w:p w14:paraId="78B4792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Gialeli G.</w:t>
      </w:r>
    </w:p>
    <w:p w14:paraId="3E986CC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Panagopoulou O.</w:t>
      </w:r>
    </w:p>
    <w:p w14:paraId="78924E0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Liosis G.</w:t>
      </w:r>
    </w:p>
    <w:p w14:paraId="1FC8822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Siahanidou T. </w:t>
      </w:r>
    </w:p>
    <w:p w14:paraId="6A3575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Gialeli, Giannoula; ORCID: https://orcid.org/0000-0003-3735-1608</w:t>
      </w:r>
    </w:p>
    <w:p w14:paraId="1FD727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Siahanidou, Tania; ORCID: https://orcid.org/0000-0001-8991-0649</w:t>
      </w:r>
    </w:p>
    <w:p w14:paraId="1C1D7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1E0E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advantages of human milk feeding, especially in preterm babies, are well recognized. Infants' feeding with breast milk lowers the likelihood of developing a diverse range of non-communicable diseases later in life and it is also associated with improved neurodevelopmental outcomes. Although the precise mechanisms through which human milk feeding is linked with infants' neurodevelopment are still unknown, potential epigenetic effects of breast milk through its bioactive components, including non-coding RNAs, stem cells and microbiome, could at least partly explain this association. Micro- and long-non-coding RNAs, enclosed in milk exosomes, as well as breast milk stem cells, survive digestion, reach the circulation and can cross the blood-brain barrier. Certain non-coding RNAs potentially regulate genes implicated in brain development and function, whereas nestin-positive stem cells can possibly differentiate into neural cells or/and act as epigenetic regulators in the brain. Furthermore, breast milk microbiota contributes to the establishment of infant's gut microbiome, which is implicated in brain development via epigenetic modifications and key molecules' regulation. This narrative review provides an updated analysis of the relationship between breast milk feeding and infants' neurodevelopment via epigenetics, pointing out how breast milk's bioactive components could have an impact on the neurodevelopment of both full-term and preterm babies.Copyright © 2023 by the authors.</w:t>
      </w:r>
    </w:p>
    <w:p w14:paraId="1BD6D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disease/et [Etiology]</w:t>
      </w:r>
    </w:p>
    <w:p w14:paraId="1B9DE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132AB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autism/et [Etiology]</w:t>
      </w:r>
    </w:p>
    <w:p w14:paraId="69F47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63866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36B95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0072D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52048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1327F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 modification</w:t>
      </w:r>
    </w:p>
    <w:p w14:paraId="00015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4EB3F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exosome</w:t>
      </w:r>
    </w:p>
    <w:p w14:paraId="68FEF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w:t>
      </w:r>
    </w:p>
    <w:p w14:paraId="186A9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4C4A0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E7F6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085EE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3B34F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disease/et [Etiology]</w:t>
      </w:r>
    </w:p>
    <w:p w14:paraId="7AEC5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8C801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w:t>
      </w:r>
    </w:p>
    <w:p w14:paraId="0BED5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narrative</w:t>
      </w:r>
    </w:p>
    <w:p w14:paraId="2C09D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w:t>
      </w:r>
    </w:p>
    <w:p w14:paraId="103F6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differentiation</w:t>
      </w:r>
    </w:p>
    <w:p w14:paraId="6AD3A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53FFA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disease/et [Etiology]</w:t>
      </w:r>
    </w:p>
    <w:p w14:paraId="10BA9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neurological complication/pc [Prevention]</w:t>
      </w:r>
    </w:p>
    <w:p w14:paraId="605C5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5244F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A52B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12C63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oligodendroglia</w:t>
      </w:r>
    </w:p>
    <w:p w14:paraId="583AB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5EC15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395FF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function</w:t>
      </w:r>
    </w:p>
    <w:p w14:paraId="320F9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A314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schizophrenia/et [Etiology]</w:t>
      </w:r>
    </w:p>
    <w:p w14:paraId="70A9C1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B63E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01A71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*stem cell</w:t>
      </w:r>
    </w:p>
    <w:p w14:paraId="019AE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2FF4D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untranslated RNA/ec [Endogenous Compound]</w:t>
      </w:r>
    </w:p>
    <w:p w14:paraId="5EBE2D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*microRNA/ec [Endogenous Compound]</w:t>
      </w:r>
    </w:p>
    <w:p w14:paraId="40F01C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 132/ec [Endogenous Compound]</w:t>
      </w:r>
    </w:p>
    <w:p w14:paraId="5676C95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 210/ec [Endogenous Compound]</w:t>
      </w:r>
    </w:p>
    <w:p w14:paraId="2615D46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 29b/ec [Endogenous Compound]</w:t>
      </w:r>
    </w:p>
    <w:p w14:paraId="2E828B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nestin/ec [Endogenous Compound]</w:t>
      </w:r>
    </w:p>
    <w:p w14:paraId="612F6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Sox2/ec [Endogenous Compound]</w:t>
      </w:r>
    </w:p>
    <w:p w14:paraId="71FCA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untranslated RNA/ec [Endogenous Compound]</w:t>
      </w:r>
    </w:p>
    <w:p w14:paraId="0532A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Nutrients</w:t>
      </w:r>
    </w:p>
    <w:p w14:paraId="03260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Nutrients</w:t>
      </w:r>
    </w:p>
    <w:p w14:paraId="658C0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73E5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3EA69C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- 16</w:t>
      </w:r>
    </w:p>
    <w:p w14:paraId="18C04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- 3614</w:t>
      </w:r>
    </w:p>
    <w:p w14:paraId="24473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BE17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Multidisciplinary Digital Publishing Institute (MDPI)</w:t>
      </w:r>
    </w:p>
    <w:p w14:paraId="74486D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 (electronic)</w:t>
      </w:r>
    </w:p>
    <w:p w14:paraId="19A70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w:t>
      </w:r>
    </w:p>
    <w:p w14:paraId="3725C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Siahanidou, First Department of Pediatrics, Medical School, National &amp; Kapodistrian University of Athens, Athens 11527, Greece. E-mail: siahan@med.uoa.gr</w:t>
      </w:r>
    </w:p>
    <w:p w14:paraId="3F5FA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(Gialeli, Panagopoulou, Siahanidou) First Department of Pediatrics, Medical School, National &amp; Kapodistrian University of Athens, Athens 11527, Greece</w:t>
      </w:r>
    </w:p>
    <w:p w14:paraId="52EC80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(Liosis) Neonatal Intensive Care Unit, "Elena Venizelou" General and Maternal Hospital, Athens 11521, Greece</w:t>
      </w:r>
    </w:p>
    <w:p w14:paraId="561BAF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http://www.mdpi.com/journal/nutrients/</w:t>
      </w:r>
    </w:p>
    <w:p w14:paraId="7F34879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https://dx.doi.org/10.3390/nu15163614</w:t>
      </w:r>
    </w:p>
    <w:p w14:paraId="1D439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4E09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http://ovidsp.ovid.com/ovidweb.cgi?T=JS&amp;PAGE=reference&amp;D=emexa&amp;NEWS=N&amp;AN=2025135295</w:t>
      </w:r>
    </w:p>
    <w:p w14:paraId="77693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BC68CEB" w14:textId="77777777" w:rsidR="00240BD7" w:rsidRPr="00240BD7" w:rsidRDefault="00240BD7" w:rsidP="00240BD7">
      <w:pPr>
        <w:pStyle w:val="PlainText"/>
        <w:rPr>
          <w:rFonts w:ascii="Courier New" w:hAnsi="Courier New" w:cs="Courier New"/>
        </w:rPr>
      </w:pPr>
    </w:p>
    <w:p w14:paraId="2B18C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https://ovidsp.ovid.com/ovidweb.cgi?T=JS&amp;CSC=Y&amp;NEWS=N&amp;PAGE=fulltext&amp;D=emexa&amp;DO=10.3390%2fnu15163614Link to the External Link Resolver: https://libkey.io/libraries/2281/openurl?genre=article&amp;aulast=Gialeli&amp;issn=2072-6643&amp;title=Nutrients&amp;atitle=Potential+Epigenetic+Effects+of+Human+Milk+on+Infants%27+Neurodevelopment&amp;volume=15&amp;issue=16&amp;spage=3614&amp;epage=&amp;date=2023&amp;doi=10.3390%2Fnu15163614&amp;pmid=37630804&amp;sid=OVID:embase </w:t>
      </w:r>
    </w:p>
    <w:p w14:paraId="70690650" w14:textId="77777777" w:rsidR="00240BD7" w:rsidRPr="00240BD7" w:rsidRDefault="00240BD7" w:rsidP="00240BD7">
      <w:pPr>
        <w:pStyle w:val="PlainText"/>
        <w:rPr>
          <w:rFonts w:ascii="Courier New" w:hAnsi="Courier New" w:cs="Courier New"/>
        </w:rPr>
      </w:pPr>
    </w:p>
    <w:p w14:paraId="08241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51. </w:t>
      </w:r>
    </w:p>
    <w:p w14:paraId="6BB14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A670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802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- 642184879</w:t>
      </w:r>
    </w:p>
    <w:p w14:paraId="05BB5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Bifidobacterium breve supplementation during infancy attenuates mobility in low-birthweight rats during adolescence</w:t>
      </w:r>
    </w:p>
    <w:p w14:paraId="7E27AA6E"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T3  - IUNS 22nd International Congress of Nutrition. </w:t>
      </w:r>
      <w:r w:rsidRPr="00F6061F">
        <w:rPr>
          <w:rFonts w:ascii="Courier New" w:hAnsi="Courier New" w:cs="Courier New"/>
          <w:lang w:val="pt-PT"/>
        </w:rPr>
        <w:t>Tokyo Japan.</w:t>
      </w:r>
    </w:p>
    <w:p w14:paraId="52C23D0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Tsuji M.</w:t>
      </w:r>
    </w:p>
    <w:p w14:paraId="00AC84E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Itoh A.</w:t>
      </w:r>
    </w:p>
    <w:p w14:paraId="7572297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Tanaka N.</w:t>
      </w:r>
    </w:p>
    <w:p w14:paraId="37AE8F6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Fukunaga S.</w:t>
      </w:r>
    </w:p>
    <w:p w14:paraId="3EBF62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Nakano-Doi A.</w:t>
      </w:r>
    </w:p>
    <w:p w14:paraId="4F21FA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Matsuyama T.</w:t>
      </w:r>
    </w:p>
    <w:p w14:paraId="658A1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Nakagomi T. </w:t>
      </w:r>
    </w:p>
    <w:p w14:paraId="7D57AA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7323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Objectives: Children with low birthweight (LBW) have a higher risk for developing attention-deficit/hyperactivity disorder (ADHD), for which no prophylactic measure exists. The gut microbiota in infants with LBW is different from that in infants with normal birthweight and is associated with ADHD. Oral supplementation with Bifidobacterium has several health benefits, such as suppressing inflammation and reducing infectious disease in newborns with LBW. We hypothesized that early oral administration of B. breve can attenuate altered behaviors observed later in life in individuals born with LBW. The aim of the present study was to investigate whether oral administration of B. breve M-16V in the neonatal and infantile periods has beneficial effects on behaviors during adolescence in rats born with LBW. Method(s): We examined the effect of gavage supplementation with Bifidobacterium breve M-16V in a rat model of intrauterine hypoperfusion. Pups born with LBW were supplemented with either B. breve or vehicle from postnatal days 1 to 21. Result(s): The open-field test at 5 weeks of age (equivalent to human pubertal age) showed that rats in the LBW-vehicle group were marginally hyperactive compared with rats in the sham group, while rats in the LBW-B.breve group were significantly hypoactive compared with rats in the LBW-vehicle group. The gut microbiota in the LBW-vehicle group wasdifferent from that in the sham group, while that in the LBW-B.breve group was not. Anatomical/histological evaluation at 6 weeks of age demonstrated that the brain weight and the cerebral areas on coronal sections were reduced in the LBW groups compared with the sham group. Probiotic supplementation did not ameliorate these morphological brain anomalies in LBW animals. The percentage of Iba-1+ cells in the brain was not different among the LBW-B.breve, LBW-vehicle, and sham groups. Conclusion(s): B. breve supplementation during early life is suggested to have the potential to help children with LBW attenuate hypermobility in adolescence, although caution is warranted when extrapolating the data on rodent behaviors to children with neurodevelopmental disorders.</w:t>
      </w:r>
    </w:p>
    <w:p w14:paraId="4D372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*adolescence</w:t>
      </w:r>
    </w:p>
    <w:p w14:paraId="57D1A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2144E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B50B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1283D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8307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breve</w:t>
      </w:r>
    </w:p>
    <w:p w14:paraId="269EF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cell</w:t>
      </w:r>
    </w:p>
    <w:p w14:paraId="3ADE4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weight</w:t>
      </w:r>
    </w:p>
    <w:p w14:paraId="7B7C7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10F8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D0A0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045C7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6986B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1745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17A86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1FC2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growth retardation</w:t>
      </w:r>
    </w:p>
    <w:p w14:paraId="32C3D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1F338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64A2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36399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5A1A8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5DF6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27497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47AFE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perfusion</w:t>
      </w:r>
    </w:p>
    <w:p w14:paraId="4281B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0513D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 model</w:t>
      </w:r>
    </w:p>
    <w:p w14:paraId="65B34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2A5CB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41C47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Annals of Nutrition and Metabolism</w:t>
      </w:r>
    </w:p>
    <w:p w14:paraId="28EAA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Ann. Nutr. Metab.</w:t>
      </w:r>
    </w:p>
    <w:p w14:paraId="4D87B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8FF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- 79</w:t>
      </w:r>
    </w:p>
    <w:p w14:paraId="0D1ED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742196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- 469</w:t>
      </w:r>
    </w:p>
    <w:p w14:paraId="4793F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39C4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 Karger AG</w:t>
      </w:r>
    </w:p>
    <w:p w14:paraId="6C7F2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- 1421-9697</w:t>
      </w:r>
    </w:p>
    <w:p w14:paraId="64FA0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Tsuji, Kyoto Womens University, Japan</w:t>
      </w:r>
    </w:p>
    <w:p w14:paraId="674BD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(Tsuji, Itoh, Tanaka, Fukunaga) Kyoto Womens University, Japan</w:t>
      </w:r>
    </w:p>
    <w:p w14:paraId="64D39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(Nakano-Doi, Matsuyama, Nakagomi) Hyogo College of Medicine, Japan</w:t>
      </w:r>
    </w:p>
    <w:p w14:paraId="246ABF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https://dx.doi.org/10.1159/000530786</w:t>
      </w:r>
    </w:p>
    <w:p w14:paraId="2E42E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6F85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http://ovidsp.ovid.com/ovidweb.cgi?T=JS&amp;PAGE=reference&amp;D=emexa&amp;NEWS=N&amp;AN=642184879</w:t>
      </w:r>
    </w:p>
    <w:p w14:paraId="0F8B2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799F38C" w14:textId="77777777" w:rsidR="00240BD7" w:rsidRPr="00240BD7" w:rsidRDefault="00240BD7" w:rsidP="00240BD7">
      <w:pPr>
        <w:pStyle w:val="PlainText"/>
        <w:rPr>
          <w:rFonts w:ascii="Courier New" w:hAnsi="Courier New" w:cs="Courier New"/>
        </w:rPr>
      </w:pPr>
    </w:p>
    <w:p w14:paraId="18214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https://ovidsp.ovid.com/ovidweb.cgi?T=JS&amp;CSC=Y&amp;NEWS=N&amp;PAGE=fulltext&amp;D=emexa&amp;DO=10.1159%2f000530786Link to the External Link Resolver: https://libkey.io/libraries/2281/openurl?genre=article&amp;aulast=Tsuji&amp;issn=1421-9697&amp;title=Annals+of+Nutrition+and+Metabolism&amp;atitle=Bifidobacterium+breve+supplementation+during+infancy+attenuates+mobility+in+low-birthweight+rats+during+adolescence&amp;volume=79&amp;issue=Supplement+1&amp;spage=469&amp;epage=&amp;date=2023&amp;doi=10.1159%2F000530786&amp;pmid=&amp;sid=OVID:embase </w:t>
      </w:r>
    </w:p>
    <w:p w14:paraId="4EF8D119" w14:textId="77777777" w:rsidR="00240BD7" w:rsidRPr="00240BD7" w:rsidRDefault="00240BD7" w:rsidP="00240BD7">
      <w:pPr>
        <w:pStyle w:val="PlainText"/>
        <w:rPr>
          <w:rFonts w:ascii="Courier New" w:hAnsi="Courier New" w:cs="Courier New"/>
        </w:rPr>
      </w:pPr>
    </w:p>
    <w:p w14:paraId="3A7A7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52. </w:t>
      </w:r>
    </w:p>
    <w:p w14:paraId="0784F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2F23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0BCA6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- 2024813399</w:t>
      </w:r>
    </w:p>
    <w:p w14:paraId="104DB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Editorial: What does it take to cure the brain? Studies toward genes, proteins, processes, and rehabilitation</w:t>
      </w:r>
    </w:p>
    <w:p w14:paraId="113C8F7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Shu X.</w:t>
      </w:r>
    </w:p>
    <w:p w14:paraId="5B5981E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Denora N.</w:t>
      </w:r>
    </w:p>
    <w:p w14:paraId="13D87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Laquintana V. </w:t>
      </w:r>
    </w:p>
    <w:p w14:paraId="73169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5C84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disease/dt [Drug Therapy]</w:t>
      </w:r>
    </w:p>
    <w:p w14:paraId="2ED6C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00DCC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dysfunction/rh [Rehabilitation]</w:t>
      </w:r>
    </w:p>
    <w:p w14:paraId="2FE7F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706C0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7A580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EA07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classification</w:t>
      </w:r>
    </w:p>
    <w:p w14:paraId="0CF5E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51B14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190C8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w:t>
      </w:r>
    </w:p>
    <w:p w14:paraId="0FA4B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analysis</w:t>
      </w:r>
    </w:p>
    <w:p w14:paraId="3D57AA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6735C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42BB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hypoxic ischemic encephalopathy/dt [Drug Therapy]</w:t>
      </w:r>
    </w:p>
    <w:p w14:paraId="6BAC4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4AD7F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963C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neurofibrillary tangle</w:t>
      </w:r>
    </w:p>
    <w:p w14:paraId="64FD1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D4A2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analysis</w:t>
      </w:r>
    </w:p>
    <w:p w14:paraId="7FC73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19A1D5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phosphorylation</w:t>
      </w:r>
    </w:p>
    <w:p w14:paraId="709A7A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*rehabilitation care</w:t>
      </w:r>
    </w:p>
    <w:p w14:paraId="71665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D340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transcriptomics</w:t>
      </w:r>
    </w:p>
    <w:p w14:paraId="501A27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beta protein/ec [Endogenous Compound]</w:t>
      </w:r>
    </w:p>
    <w:p w14:paraId="16623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precursor protein/ec [Endogenous Compound]</w:t>
      </w:r>
    </w:p>
    <w:p w14:paraId="51632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cannabinoid/dt [Drug Therapy]</w:t>
      </w:r>
    </w:p>
    <w:p w14:paraId="6393A9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carbenoxolone/dt [Drug Therapy]</w:t>
      </w:r>
    </w:p>
    <w:p w14:paraId="32DB2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glial fibrillary acidic protein/ec [Endogenous Compound]</w:t>
      </w:r>
    </w:p>
    <w:p w14:paraId="1B8B9E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granulocyte macrophage colony stimulating factor/ec [Endogenous Compound]</w:t>
      </w:r>
    </w:p>
    <w:p w14:paraId="56441D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0E1D4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3/ec [Endogenous Compound]</w:t>
      </w:r>
    </w:p>
    <w:p w14:paraId="15062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elastase/ec [Endogenous Compound]</w:t>
      </w:r>
    </w:p>
    <w:p w14:paraId="27818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presenilin 1/ec [Endogenous Compound]</w:t>
      </w:r>
    </w:p>
    <w:p w14:paraId="2F7C9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presenilin 2/ec [Endogenous Compound]</w:t>
      </w:r>
    </w:p>
    <w:p w14:paraId="59DF1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FBD9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PSEN1 gene</w:t>
      </w:r>
    </w:p>
    <w:p w14:paraId="07B7E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PSEN2 gene</w:t>
      </w:r>
    </w:p>
    <w:p w14:paraId="36741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Alzheimer disease / drug therapy / carbenoxolone</w:t>
      </w:r>
    </w:p>
    <w:p w14:paraId="1F6C4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hypoxic ischemic encephalopathy / drug therapy / cannabinoid</w:t>
      </w:r>
    </w:p>
    <w:p w14:paraId="18961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cannabinoid / drug therapy / hypoxic ischemic encephalopathy</w:t>
      </w:r>
    </w:p>
    <w:p w14:paraId="51700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carbenoxolone / drug therapy / Alzheimer disease</w:t>
      </w:r>
    </w:p>
    <w:p w14:paraId="510DC8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Neuroscience</w:t>
      </w:r>
    </w:p>
    <w:p w14:paraId="18BFC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Neurosci.</w:t>
      </w:r>
    </w:p>
    <w:p w14:paraId="117F6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A9E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1414E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- 1252955</w:t>
      </w:r>
    </w:p>
    <w:p w14:paraId="00598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5CD1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27539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- 1662-4548</w:t>
      </w:r>
    </w:p>
    <w:p w14:paraId="4C9E1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- 1662-453X</w:t>
      </w:r>
    </w:p>
    <w:p w14:paraId="6920B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Shu, Pu Ai Medical School, Shaoyang University, Hunan, Shaoyang, China. E-mail: Xinhua.Shu@gcu.ac.uk</w:t>
      </w:r>
    </w:p>
    <w:p w14:paraId="2792C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 Pu Ai Medical School, Shaoyang University, Hunan, Shaoyang, China</w:t>
      </w:r>
    </w:p>
    <w:p w14:paraId="44F6C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 Department of Biological and Biomedical Sciences, Glasgow Caledonian University, Glasgow, United Kingdom</w:t>
      </w:r>
    </w:p>
    <w:p w14:paraId="4B8A8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 Department of Vision Science, Glasgow Caledonian University, Glasgow, United Kingdom</w:t>
      </w:r>
    </w:p>
    <w:p w14:paraId="1C615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(Denora, Laquintana) Department of Pharmacy-Pharmaceutical Sciences, University of Bari "Aldo Moro", Bari, Italy</w:t>
      </w:r>
    </w:p>
    <w:p w14:paraId="5CBD6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https://www.frontiersin.org/journals/neuroscience#</w:t>
      </w:r>
    </w:p>
    <w:p w14:paraId="695289D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https://dx.doi.org/10.3389/fnins.2023.1252955</w:t>
      </w:r>
    </w:p>
    <w:p w14:paraId="1E7F1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0D437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http://ovidsp.ovid.com/ovidweb.cgi?T=JS&amp;PAGE=reference&amp;D=emexa&amp;NEWS=N&amp;AN=2024813399</w:t>
      </w:r>
    </w:p>
    <w:p w14:paraId="713CC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49BE70C" w14:textId="77777777" w:rsidR="00240BD7" w:rsidRPr="00240BD7" w:rsidRDefault="00240BD7" w:rsidP="00240BD7">
      <w:pPr>
        <w:pStyle w:val="PlainText"/>
        <w:rPr>
          <w:rFonts w:ascii="Courier New" w:hAnsi="Courier New" w:cs="Courier New"/>
        </w:rPr>
      </w:pPr>
    </w:p>
    <w:p w14:paraId="2BFB9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https://ovidsp.ovid.com/ovidweb.cgi?T=JS&amp;CSC=Y&amp;NEWS=N&amp;PAGE=fulltext&amp;D=emexa&amp;DO=10.3389%2ffnins.2023.1252955Link to the External Link Resolver: https://libkey.io/libraries/2281/openurl?genre=article&amp;aulast=Shu&amp;issn=1662-4548&amp;title=Frontiers+in+Neuroscience&amp;atitle=Editorial%3A+What+does+it+take+to+cure+the+brain%3F+Studies+toward+genes%2C+proteins%2C+processes%2C+and+rehabilitation&amp;volume=17&amp;issue=&amp;spage=1252955&amp;epage=&amp;date=2023&amp;doi=10.3389%2Ffnins.2023.1252955&amp;pmid=&amp;sid=OVID:embase </w:t>
      </w:r>
    </w:p>
    <w:p w14:paraId="6D09A2AE" w14:textId="77777777" w:rsidR="00240BD7" w:rsidRPr="00240BD7" w:rsidRDefault="00240BD7" w:rsidP="00240BD7">
      <w:pPr>
        <w:pStyle w:val="PlainText"/>
        <w:rPr>
          <w:rFonts w:ascii="Courier New" w:hAnsi="Courier New" w:cs="Courier New"/>
        </w:rPr>
      </w:pPr>
    </w:p>
    <w:p w14:paraId="25B2D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53. </w:t>
      </w:r>
    </w:p>
    <w:p w14:paraId="59C12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2879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76C4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- 2026065187</w:t>
      </w:r>
    </w:p>
    <w:p w14:paraId="607BF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Gestational Diabetes: A Review</w:t>
      </w:r>
    </w:p>
    <w:p w14:paraId="0EC15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Barbach A.</w:t>
      </w:r>
    </w:p>
    <w:p w14:paraId="2B58F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Chenguiti A.A.</w:t>
      </w:r>
    </w:p>
    <w:p w14:paraId="0F1F7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Charrah Y.</w:t>
      </w:r>
    </w:p>
    <w:p w14:paraId="44CA5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Barkat A. </w:t>
      </w:r>
    </w:p>
    <w:p w14:paraId="20D39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FD98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Gestational diabetes (GD) is a disorder of glucose tolerance resulting in hyperglycemia first diagnosed during pregnancy. Its worldwide prevalence is estimated at 14% but varies regionally. In 2008, new diagnostic criteria were adopted, leading to an increase in diagnosed cases. Biomarkers could potentially serve as an alternative to the current diagnostic criteria in the future, enabling the realization of a universally applicable GD screening program. Risk factors associated with GD encompass a range of factors, including epigenetic factors, inadequate vitamin D levels, family history of diabetes, prediabetes, obesity, fetal death, polycystic ovary syndrome (PCOS), and advanced maternal age. GD can have consequences for maternal health, increasing the risk of hypertensive disorders, premature labor, cesarean delivery, metabolic disorders, and later type 2 diabetes. In children, it may be associated with macrosomia, shoulder dystocia, respiratory insufficiency, and hospitalization in the neonatal intensive care. Offspring born to mothers with GD face heightened susceptibility to childhood and adult obesity, alongside elevated cardiometabolic risk. The consequences and risk factors of GD are not fully understood to this day. Therefore, Additional research is warranted to gain a deeper comprehension of the pathophysiology underlying the disease and to ascertain efficacious preventive and therapeutic approaches. Nutritional therapy is often sufficient to achieve normoglycemia objectives. An individualized nutritional program is recommended, providing the necessary nutrients to promote maternal and infant health, attain optimal gestational weight gain and uphold glycemic regulation. However, in some cases, additional antidiabetic therapy is necessary. Insulin remains the most commonly used treatment, but metformin may be a safe and effective alternative. This still needs to be validated by in-depth studies leading to better evaluation of its long-term effects on offspring.Copyright © 2023 Biomedical &amp; Pharmacology Journal.</w:t>
      </w:r>
    </w:p>
    <w:p w14:paraId="066C7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936EC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B134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4DC75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72FA0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7E3B0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38FA9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007F1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27C8F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methylation</w:t>
      </w:r>
    </w:p>
    <w:p w14:paraId="62D05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dystocia</w:t>
      </w:r>
    </w:p>
    <w:p w14:paraId="6DC4F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history</w:t>
      </w:r>
    </w:p>
    <w:p w14:paraId="375CB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C3991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*gestational diabetes</w:t>
      </w:r>
    </w:p>
    <w:p w14:paraId="47A1CD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glaucoma</w:t>
      </w:r>
    </w:p>
    <w:p w14:paraId="255A8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1C181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intolerance</w:t>
      </w:r>
    </w:p>
    <w:p w14:paraId="63463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tolerance</w:t>
      </w:r>
    </w:p>
    <w:p w14:paraId="1820C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3BAE0E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index</w:t>
      </w:r>
    </w:p>
    <w:p w14:paraId="1F628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20EAA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536D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04355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0D597C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3CFD4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5C8FE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187EE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impaired glucose tolerance</w:t>
      </w:r>
    </w:p>
    <w:p w14:paraId="57C42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1AE87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62CD8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311D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5F814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macrosomia</w:t>
      </w:r>
    </w:p>
    <w:p w14:paraId="7C90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age</w:t>
      </w:r>
    </w:p>
    <w:p w14:paraId="3D452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hypertension</w:t>
      </w:r>
    </w:p>
    <w:p w14:paraId="21330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3EA4A5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4D624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4F1BB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intensive care</w:t>
      </w:r>
    </w:p>
    <w:p w14:paraId="754BA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71AAD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2780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glucose tolerance test</w:t>
      </w:r>
    </w:p>
    <w:p w14:paraId="110A0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w:t>
      </w:r>
    </w:p>
    <w:p w14:paraId="498C3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22B79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780BC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782BA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3EA0F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outcome</w:t>
      </w:r>
    </w:p>
    <w:p w14:paraId="3F437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1AAD8B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ED269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shoulder dystocia</w:t>
      </w:r>
    </w:p>
    <w:p w14:paraId="3929B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apnea syndromes</w:t>
      </w:r>
    </w:p>
    <w:p w14:paraId="1091F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disease</w:t>
      </w:r>
    </w:p>
    <w:p w14:paraId="4AB56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function</w:t>
      </w:r>
    </w:p>
    <w:p w14:paraId="2D897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blood level</w:t>
      </w:r>
    </w:p>
    <w:p w14:paraId="0E851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adiponectin/ec [Endogenous Compound]</w:t>
      </w:r>
    </w:p>
    <w:p w14:paraId="22938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0FC933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A1c/ec [Endogenous Compound]</w:t>
      </w:r>
    </w:p>
    <w:p w14:paraId="34C77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insulin/ec [Endogenous Compound]</w:t>
      </w:r>
    </w:p>
    <w:p w14:paraId="623BB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27E2C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w:t>
      </w:r>
    </w:p>
    <w:p w14:paraId="41F92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microRNA/ec [Endogenous Compound]</w:t>
      </w:r>
    </w:p>
    <w:p w14:paraId="0DE1B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287AD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Biomedical and Pharmacology Journal</w:t>
      </w:r>
    </w:p>
    <w:p w14:paraId="0B27D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Biomed. Pharmacol. J.</w:t>
      </w:r>
    </w:p>
    <w:p w14:paraId="12C2F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C018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w:t>
      </w:r>
    </w:p>
    <w:p w14:paraId="42BB8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3072C4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- 673</w:t>
      </w:r>
    </w:p>
    <w:p w14:paraId="3DD7A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- 686</w:t>
      </w:r>
    </w:p>
    <w:p w14:paraId="15F89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7CD7F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Oriental Scientific Publishing Company</w:t>
      </w:r>
    </w:p>
    <w:p w14:paraId="04294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- 0974-6242</w:t>
      </w:r>
    </w:p>
    <w:p w14:paraId="3F144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- 2456-2610</w:t>
      </w:r>
    </w:p>
    <w:p w14:paraId="073D1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Barbach, Abulcasis International University of Health Sciences, Rabat, Morocco. E-mail: barbachabdelhaq@gmail.com</w:t>
      </w:r>
    </w:p>
    <w:p w14:paraId="4D461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(Barbach, Chenguiti, Charrah, Barkat) Abulcasis International University of Health Sciences, Rabat, Morocco</w:t>
      </w:r>
    </w:p>
    <w:p w14:paraId="143E0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(Chenguiti) Genyco-obstetrics Department, Sheikh Zaid International University Hospital, Rabat, Morocco</w:t>
      </w:r>
    </w:p>
    <w:p w14:paraId="2BCF9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(Charrah) Faculty of Medicine and Pharmacy, Mohammed v University, Rabat, Morocco</w:t>
      </w:r>
    </w:p>
    <w:p w14:paraId="5698C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(Barkat) National Reference Center for Neonatology and Nutrition, Rabat Children's Hospital Ibn Sina, Faculty of Medicine and Pharmacy, University Mohammed v, Rabat, Morocco</w:t>
      </w:r>
    </w:p>
    <w:p w14:paraId="3EB2D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https://biomedpharmajournal.org/vol16no2/gestational-diabetes-a-review/</w:t>
      </w:r>
    </w:p>
    <w:p w14:paraId="6D34AB2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https://dx.doi.org/10.13005/bpj/2649</w:t>
      </w:r>
    </w:p>
    <w:p w14:paraId="18971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7319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http://ovidsp.ovid.com/ovidweb.cgi?T=JS&amp;PAGE=reference&amp;D=emexa&amp;NEWS=N&amp;AN=2026065187</w:t>
      </w:r>
    </w:p>
    <w:p w14:paraId="441A8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9958539" w14:textId="77777777" w:rsidR="00240BD7" w:rsidRPr="00240BD7" w:rsidRDefault="00240BD7" w:rsidP="00240BD7">
      <w:pPr>
        <w:pStyle w:val="PlainText"/>
        <w:rPr>
          <w:rFonts w:ascii="Courier New" w:hAnsi="Courier New" w:cs="Courier New"/>
        </w:rPr>
      </w:pPr>
    </w:p>
    <w:p w14:paraId="0824C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https://ovidsp.ovid.com/ovidweb.cgi?T=JS&amp;CSC=Y&amp;NEWS=N&amp;PAGE=fulltext&amp;D=emexa&amp;DO=10.13005%2fbpj%2f2649Link to the External Link Resolver: https://libkey.io/libraries/2281/openurl?genre=article&amp;aulast=Barbach&amp;issn=0974-6242&amp;title=Biomedical+and+Pharmacology+Journal&amp;atitle=Gestational+Diabetes%3A+A+Review&amp;volume=16&amp;issue=2&amp;spage=673&amp;epage=686&amp;date=2023&amp;doi=10.13005%2Fbpj%2F2649&amp;pmid=&amp;sid=OVID:embase </w:t>
      </w:r>
    </w:p>
    <w:p w14:paraId="068308F0" w14:textId="77777777" w:rsidR="00240BD7" w:rsidRPr="00240BD7" w:rsidRDefault="00240BD7" w:rsidP="00240BD7">
      <w:pPr>
        <w:pStyle w:val="PlainText"/>
        <w:rPr>
          <w:rFonts w:ascii="Courier New" w:hAnsi="Courier New" w:cs="Courier New"/>
        </w:rPr>
      </w:pPr>
    </w:p>
    <w:p w14:paraId="6BFA8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54. </w:t>
      </w:r>
    </w:p>
    <w:p w14:paraId="047AD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A5E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6E1A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- 2026109205</w:t>
      </w:r>
    </w:p>
    <w:p w14:paraId="2ADD5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- 36541887 [https://www.ncbi.nlm.nih.gov/pubmed/?term=36541887]</w:t>
      </w:r>
    </w:p>
    <w:p w14:paraId="089F7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Multidisciplinary Perinatal Care in IBD</w:t>
      </w:r>
    </w:p>
    <w:p w14:paraId="69DAC56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Godny L.</w:t>
      </w:r>
    </w:p>
    <w:p w14:paraId="08D407E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Svolos V.</w:t>
      </w:r>
    </w:p>
    <w:p w14:paraId="493F7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Williams A.-J.</w:t>
      </w:r>
    </w:p>
    <w:p w14:paraId="230D8C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Czuber-Dochan W.</w:t>
      </w:r>
    </w:p>
    <w:p w14:paraId="59C4DA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Aloi M.</w:t>
      </w:r>
    </w:p>
    <w:p w14:paraId="6FFA644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Ibarra A.</w:t>
      </w:r>
    </w:p>
    <w:p w14:paraId="73E6A6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O'Hanlon D.V.</w:t>
      </w:r>
    </w:p>
    <w:p w14:paraId="728016D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Dragoni G.</w:t>
      </w:r>
    </w:p>
    <w:p w14:paraId="36F8B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Biron I.A.</w:t>
      </w:r>
    </w:p>
    <w:p w14:paraId="7DA8A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Campmans-Kuijpers M.</w:t>
      </w:r>
    </w:p>
    <w:p w14:paraId="4AF41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Collins P.</w:t>
      </w:r>
    </w:p>
    <w:p w14:paraId="123EC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Eder P.</w:t>
      </w:r>
    </w:p>
    <w:p w14:paraId="0CFC0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Pfeffer-Gik T.</w:t>
      </w:r>
    </w:p>
    <w:p w14:paraId="3ACBB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Jaghult S.</w:t>
      </w:r>
    </w:p>
    <w:p w14:paraId="340B5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Wall C.L. </w:t>
      </w:r>
    </w:p>
    <w:p w14:paraId="31FC16A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Biron, Irit Avni; ORCID: https://orcid.org/0000-0001-9142-6530</w:t>
      </w:r>
    </w:p>
    <w:p w14:paraId="2EFDF6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Godny, Lihi; ORCID: https://orcid.org/0000-0001-7758-6466</w:t>
      </w:r>
    </w:p>
    <w:p w14:paraId="5FEE69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Dragoni, Gabriele; ORCID: https://orcid.org/0000-0001-5752-5113</w:t>
      </w:r>
    </w:p>
    <w:p w14:paraId="5843D5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Campmans-Kuijpers, Marjo; ORCID: https://orcid.org/0000-0002-8111-6026</w:t>
      </w:r>
    </w:p>
    <w:p w14:paraId="3D6755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Eder, Piotr; ORCID: https://orcid.org/0000-0001-9306-5038</w:t>
      </w:r>
    </w:p>
    <w:p w14:paraId="404D0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52CD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Aims: Patients with inflammatory bowel disease [IBD] are often affected during their reproductive years and may have many perinatal queries that require the comprehensive perspectives of a multidisciplinary team [MDT]. The purpose of this topical review is to assess the scientific evidence and provide expert opinion related to nutritional, psychological and supportive care of women and their infants throughout the prenatal, antenatal and infant periods. Method(s): A consensus expert panel of a paediatrician, gastroenterologists, nurses and dietitians was convened by the European Crohn's and Colitis Organisation. This panel critically reviewed literature related to the non-medical management of patients with IBD during preconception, pregnancy, the postnatal period and the first years of the infant's life. Statements were developed using an e-Delphi process over two rounds and were confirmed when &gt;=80% of experts agreed with the statements. Result(s): A total of 19 current practice positions were developed that cover the preconception period, pregnancy and lactation, and early-life exposures associated with risk of IBD. Development of the infant microbiome and its role in the immune system and topics including nutritional optimization, psychological support and education relating to early life were reviewed. Conclusion(s): Patients with IBD have unique nutritional and psychosocial needs that may affect fertility and pregnancy outcomes. The early-life environment of infants born to parents with IBD may be associated with subsequent development of IBD in offspring. An MDT is the optimal setting to support and counsel patients throughout the perinatal period.Copyright © The Author(s) 2022.</w:t>
      </w:r>
    </w:p>
    <w:p w14:paraId="041FD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alternative medicine</w:t>
      </w:r>
    </w:p>
    <w:p w14:paraId="5434B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B12 deficiency/dt [Drug Therapy]</w:t>
      </w:r>
    </w:p>
    <w:p w14:paraId="05D95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setting</w:t>
      </w:r>
    </w:p>
    <w:p w14:paraId="7D9A2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1DF24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71B9D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deficiency/dt [Drug Therapy]</w:t>
      </w:r>
    </w:p>
    <w:p w14:paraId="022B1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*collaborative care team</w:t>
      </w:r>
    </w:p>
    <w:p w14:paraId="4A5A0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consultation</w:t>
      </w:r>
    </w:p>
    <w:p w14:paraId="7C239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Delphi study</w:t>
      </w:r>
    </w:p>
    <w:p w14:paraId="7D75F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31192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pattern</w:t>
      </w:r>
    </w:p>
    <w:p w14:paraId="2E1F1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dietitian</w:t>
      </w:r>
    </w:p>
    <w:p w14:paraId="7AA19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250DF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2369F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32991D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70BB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habit</w:t>
      </w:r>
    </w:p>
    <w:p w14:paraId="5865B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w:t>
      </w:r>
    </w:p>
    <w:p w14:paraId="50298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32C9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40B99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fertility</w:t>
      </w:r>
    </w:p>
    <w:p w14:paraId="2BF87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fiber intake</w:t>
      </w:r>
    </w:p>
    <w:p w14:paraId="75FE2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 deficiency/dt [Drug Therapy]</w:t>
      </w:r>
    </w:p>
    <w:p w14:paraId="31D28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gastroenterologist</w:t>
      </w:r>
    </w:p>
    <w:p w14:paraId="752B1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weight gain</w:t>
      </w:r>
    </w:p>
    <w:p w14:paraId="10907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promotion</w:t>
      </w:r>
    </w:p>
    <w:p w14:paraId="119D2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healthy diet</w:t>
      </w:r>
    </w:p>
    <w:p w14:paraId="5605F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D567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38C32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32F98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 care</w:t>
      </w:r>
    </w:p>
    <w:p w14:paraId="29627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426A8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BDF7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inheritance</w:t>
      </w:r>
    </w:p>
    <w:p w14:paraId="17FDF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iodine deficiency/dt [Drug Therapy]</w:t>
      </w:r>
    </w:p>
    <w:p w14:paraId="04D00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deficiency/dt [Drug Therapy]</w:t>
      </w:r>
    </w:p>
    <w:p w14:paraId="3AE7A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therapy</w:t>
      </w:r>
    </w:p>
    <w:p w14:paraId="653EF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3B49C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18F05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age</w:t>
      </w:r>
    </w:p>
    <w:p w14:paraId="5761C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care</w:t>
      </w:r>
    </w:p>
    <w:p w14:paraId="5C67C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medication therapy management</w:t>
      </w:r>
    </w:p>
    <w:p w14:paraId="1556C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3C4AF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2408F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6CD9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micronutrient intake</w:t>
      </w:r>
    </w:p>
    <w:p w14:paraId="177FE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1265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nurse</w:t>
      </w:r>
    </w:p>
    <w:p w14:paraId="55FD0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deficiency</w:t>
      </w:r>
    </w:p>
    <w:p w14:paraId="67435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1E4F9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6EF75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2188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obstetric delivery</w:t>
      </w:r>
    </w:p>
    <w:p w14:paraId="22D1B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obstetrician</w:t>
      </w:r>
    </w:p>
    <w:p w14:paraId="62C17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 counseling</w:t>
      </w:r>
    </w:p>
    <w:p w14:paraId="3270A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pediatrician</w:t>
      </w:r>
    </w:p>
    <w:p w14:paraId="26FAA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care</w:t>
      </w:r>
    </w:p>
    <w:p w14:paraId="77E30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period</w:t>
      </w:r>
    </w:p>
    <w:p w14:paraId="5A947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0BBA1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outcome</w:t>
      </w:r>
    </w:p>
    <w:p w14:paraId="7DE296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prenatal exposure</w:t>
      </w:r>
    </w:p>
    <w:p w14:paraId="78AF29C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prenatal period</w:t>
      </w:r>
    </w:p>
    <w:p w14:paraId="72E38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prepregnancy care</w:t>
      </w:r>
    </w:p>
    <w:p w14:paraId="1E3F2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78133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progeny</w:t>
      </w:r>
    </w:p>
    <w:p w14:paraId="14C5E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deficiency/dt [Drug Therapy]</w:t>
      </w:r>
    </w:p>
    <w:p w14:paraId="08325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care</w:t>
      </w:r>
    </w:p>
    <w:p w14:paraId="0D53B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psychologist</w:t>
      </w:r>
    </w:p>
    <w:p w14:paraId="5F287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psychosocial care</w:t>
      </w:r>
    </w:p>
    <w:p w14:paraId="2D733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8E4B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39F88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0EDB2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planning</w:t>
      </w:r>
    </w:p>
    <w:p w14:paraId="09465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6A5D5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deficiency/dt [Drug Therapy]</w:t>
      </w:r>
    </w:p>
    <w:p w14:paraId="1AA7A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supplementation</w:t>
      </w:r>
    </w:p>
    <w:p w14:paraId="2CFC4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64682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calcium/dt [Drug Therapy]</w:t>
      </w:r>
    </w:p>
    <w:p w14:paraId="0BE2B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cyanocobalamin/dt [Drug Therapy]</w:t>
      </w:r>
    </w:p>
    <w:p w14:paraId="12DD7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acid/dt [Drug Therapy]</w:t>
      </w:r>
    </w:p>
    <w:p w14:paraId="561D8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iodine/dt [Drug Therapy]</w:t>
      </w:r>
    </w:p>
    <w:p w14:paraId="46301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iron/dt [Drug Therapy]</w:t>
      </w:r>
    </w:p>
    <w:p w14:paraId="3D6C7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protein/dt [Drug Therapy]</w:t>
      </w:r>
    </w:p>
    <w:p w14:paraId="04CC9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D/dt [Drug Therapy]</w:t>
      </w:r>
    </w:p>
    <w:p w14:paraId="38458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 microbiome</w:t>
      </w:r>
    </w:p>
    <w:p w14:paraId="5FA46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B12 deficiency / drug therapy / cyanocobalamin</w:t>
      </w:r>
    </w:p>
    <w:p w14:paraId="41360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deficiency / drug therapy / calcium</w:t>
      </w:r>
    </w:p>
    <w:p w14:paraId="51B006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folic acid deficiency / drug therapy / folic acid</w:t>
      </w:r>
    </w:p>
    <w:p w14:paraId="69035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iodine deficiency / drug therapy / iodine</w:t>
      </w:r>
    </w:p>
    <w:p w14:paraId="40A70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iron deficiency / drug therapy / iron</w:t>
      </w:r>
    </w:p>
    <w:p w14:paraId="636A3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protein deficiency / drug therapy / protein</w:t>
      </w:r>
    </w:p>
    <w:p w14:paraId="7BFE32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vitamin D deficiency / drug therapy / vitamin D</w:t>
      </w:r>
    </w:p>
    <w:p w14:paraId="61DC5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calcium / drug therapy / calcium deficiency</w:t>
      </w:r>
    </w:p>
    <w:p w14:paraId="5C9F5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B12 deficiency</w:t>
      </w:r>
    </w:p>
    <w:p w14:paraId="68347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folic acid / drug therapy / folic acid deficiency</w:t>
      </w:r>
    </w:p>
    <w:p w14:paraId="40A4E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iodine / drug therapy / iodine deficiency</w:t>
      </w:r>
    </w:p>
    <w:p w14:paraId="127AA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iron / drug therapy / iron deficiency</w:t>
      </w:r>
    </w:p>
    <w:p w14:paraId="06B4A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protein / drug therapy / protein deficiency</w:t>
      </w:r>
    </w:p>
    <w:p w14:paraId="5AF52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vitamin D / drug therapy / vitamin D deficiency</w:t>
      </w:r>
    </w:p>
    <w:p w14:paraId="0AF85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Crohn's and Colitis</w:t>
      </w:r>
    </w:p>
    <w:p w14:paraId="73CF8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Crohn's Colitis</w:t>
      </w:r>
    </w:p>
    <w:p w14:paraId="7BA22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6D5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7CE22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0B7F0C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- 663</w:t>
      </w:r>
    </w:p>
    <w:p w14:paraId="24206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- 680</w:t>
      </w:r>
    </w:p>
    <w:p w14:paraId="096AD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3659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4AFFA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- 1873-9946</w:t>
      </w:r>
    </w:p>
    <w:p w14:paraId="4C6DE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- 1876-4479</w:t>
      </w:r>
    </w:p>
    <w:p w14:paraId="2E62D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(Godny, Biron, Pfeffer-Gik) Division of Gastroenterology, Rabin Medical Center, Petah-Tikva, Israel</w:t>
      </w:r>
    </w:p>
    <w:p w14:paraId="21E68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(Godny, Pfeffer-Gik) Nutrition Unit, Rabin Medical Center, Petah-Tikva, Israel</w:t>
      </w:r>
    </w:p>
    <w:p w14:paraId="2491F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(Svolos) Faculty of Health Sciences, Metropolitan College, Larisa, Greece</w:t>
      </w:r>
    </w:p>
    <w:p w14:paraId="0F131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(Svolos) Human Nutrition, School of Medicine, Dentistry &amp; Nursing, College of Medical, Veterinary, and Life Sciences, University of Glasgow, Glasgow, United Kingdom</w:t>
      </w:r>
    </w:p>
    <w:p w14:paraId="6B6E2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Department of Gastroenterology, Liverpool Hospital, Sydney, Australia</w:t>
      </w:r>
    </w:p>
    <w:p w14:paraId="7C8AF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South Western Sydney Local Health District Clinical School, University of New South Wales, Sydney, Australia</w:t>
      </w:r>
    </w:p>
    <w:p w14:paraId="79C29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(Czuber-Dochan) Florence Nightingale Faculty of Nursing, Midwifery and Palliative Care, King's College London, London, United Kingdom</w:t>
      </w:r>
    </w:p>
    <w:p w14:paraId="38C15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(Aloi) Pediatric Gastroenterology Unit, Department of Maternal and Child Health, Sapienza University, Umberto I Hospital, Rome, Italy</w:t>
      </w:r>
    </w:p>
    <w:p w14:paraId="6D51D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(Ibarra) Inflammatory Bowel Disease, Barts Health NHS Trust, London, United Kingdom</w:t>
      </w:r>
    </w:p>
    <w:p w14:paraId="76AA2D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(O'Hanlon) Nutrition &amp; Dietetics, Guy's &amp; St. Thomas's NHS Foundation Trust, London, United Kingdom</w:t>
      </w:r>
    </w:p>
    <w:p w14:paraId="79A9D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(Dragoni) IBD Referral Center, Department of Gastroenterology, Careggi University Hospital, Florence, Italy</w:t>
      </w:r>
    </w:p>
    <w:p w14:paraId="0365C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(Dragoni) Gastroenterology Research Unit, Department of Experimental and Clinical Biochemical Sciences 'Mario Serio', University of Florence, Florence, Italy</w:t>
      </w:r>
    </w:p>
    <w:p w14:paraId="72A8D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(Campmans-Kuijpers) Department of Gastroenterology and Hepatology, University Medical Center Groningen, Groningen, Netherlands</w:t>
      </w:r>
    </w:p>
    <w:p w14:paraId="52BF7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(Collins) Department of Gastroenterology and Hepatology, Royal Liverpool University Hospital, Liverpool, United Kingdom</w:t>
      </w:r>
    </w:p>
    <w:p w14:paraId="1682A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(Eder) Department of Gastroenterology, Dietetics and Internal Medicine, Poznan University of Medical Sciences, Poznan, Poland</w:t>
      </w:r>
    </w:p>
    <w:p w14:paraId="2D4F8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(Pfeffer-Gik) Sackler Faculty of Medicine, Tel Aviv University, Tel Aviv, Israel</w:t>
      </w:r>
    </w:p>
    <w:p w14:paraId="5F2BA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(Jaghult) Karolinska Institute Danderyd Hospital, Stockholm, Sweden</w:t>
      </w:r>
    </w:p>
    <w:p w14:paraId="2844F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(Wall) Nutrition &amp; Dietetics, Te Whatu Ora Waitaha Canterbury, Christchurch, New Zealand</w:t>
      </w:r>
    </w:p>
    <w:p w14:paraId="794CE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https://academic.oup.com/ecco-jcc/issue</w:t>
      </w:r>
    </w:p>
    <w:p w14:paraId="176B76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https://dx.doi.org/10.1093/ecco-jcc/jjac189</w:t>
      </w:r>
    </w:p>
    <w:p w14:paraId="10AFA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EA3D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http://ovidsp.ovid.com/ovidweb.cgi?T=JS&amp;PAGE=reference&amp;D=emexa&amp;NEWS=N&amp;AN=2026109205</w:t>
      </w:r>
    </w:p>
    <w:p w14:paraId="2E8EE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A7B434F" w14:textId="77777777" w:rsidR="00240BD7" w:rsidRPr="00240BD7" w:rsidRDefault="00240BD7" w:rsidP="00240BD7">
      <w:pPr>
        <w:pStyle w:val="PlainText"/>
        <w:rPr>
          <w:rFonts w:ascii="Courier New" w:hAnsi="Courier New" w:cs="Courier New"/>
        </w:rPr>
      </w:pPr>
    </w:p>
    <w:p w14:paraId="25D20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https://ovidsp.ovid.com/ovidweb.cgi?T=JS&amp;CSC=Y&amp;NEWS=N&amp;PAGE=fulltext&amp;D=emexa&amp;DO=10.1093%2fecco-jcc%2fjjac189Link to the External Link Resolver: https://libkey.io/libraries/2281/openurl?genre=article&amp;aulast=Godny&amp;issn=1873-9946&amp;title=Journal+of+Crohn%27s+and+Colitis&amp;atitle=Multidisciplinary+Perinatal+Care+in+IBD&amp;volume=17&amp;issue=5&amp;spage=663&amp;epage=680&amp;date=2023&amp;doi=10.1093%2Fecco-jcc%2Fjjac189&amp;pmid=36541887&amp;sid=OVID:embase </w:t>
      </w:r>
    </w:p>
    <w:p w14:paraId="04C01316" w14:textId="77777777" w:rsidR="00240BD7" w:rsidRPr="00240BD7" w:rsidRDefault="00240BD7" w:rsidP="00240BD7">
      <w:pPr>
        <w:pStyle w:val="PlainText"/>
        <w:rPr>
          <w:rFonts w:ascii="Courier New" w:hAnsi="Courier New" w:cs="Courier New"/>
        </w:rPr>
      </w:pPr>
    </w:p>
    <w:p w14:paraId="57A8E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55. </w:t>
      </w:r>
    </w:p>
    <w:p w14:paraId="04D52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FDF24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918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- 2025181311</w:t>
      </w:r>
    </w:p>
    <w:p w14:paraId="20F7D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- 36977450 [https://www.ncbi.nlm.nih.gov/pubmed/?term=36977450]</w:t>
      </w:r>
    </w:p>
    <w:p w14:paraId="5F98E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Therapeutic potential of puerarin against cerebral diseases: From bench to bedside</w:t>
      </w:r>
    </w:p>
    <w:p w14:paraId="07CB52F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T.</w:t>
      </w:r>
    </w:p>
    <w:p w14:paraId="1E39750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Su K.</w:t>
      </w:r>
    </w:p>
    <w:p w14:paraId="1D4BCEC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Cai W.</w:t>
      </w:r>
    </w:p>
    <w:p w14:paraId="0048B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Ao H.</w:t>
      </w:r>
    </w:p>
    <w:p w14:paraId="010CE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 M. </w:t>
      </w:r>
    </w:p>
    <w:p w14:paraId="66912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9C52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incidence of cerebral diseases is rapidly increasing worldwide, and they have become an important challenge for modern medicine. Most of the available chemical drugs used in the treatment of cerebral diseases are highly toxic and single-targeted. Therefore, novel drugs from natural resources have attracted much attention for their potential to manage cerebral diseases. Puerarin is a natural isoflavone isolated from the roots of Pueraria species such as P. lobata (Willd.) Ohwi, P. thomsonii, and P. mirifica. Several authors have reported the beneficial effects of puerarin in cerebral ischemic disease, intracerebral hemorrhage, vascular dementia, Alzheimer's disease, Parkinson's disease, depression, anxiety, and traumatic brain injury. This review summarizes the brain pharmacokinetics, brain drug delivery system, clinical use (in cerebral diseases), toxicity, and the adverse clinical reactions of puerarin. We have systematically presented the pharmacological actions and the molecular mechanisms of puerarin in various cerebral diseases to provide a direction for future researches on the therapeutic use of puerarin in cerebral diseases.Copyright © 2023</w:t>
      </w:r>
    </w:p>
    <w:p w14:paraId="4C1AB6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acrosome</w:t>
      </w:r>
    </w:p>
    <w:p w14:paraId="37D0D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akinesia</w:t>
      </w:r>
    </w:p>
    <w:p w14:paraId="6278F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56FAE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73085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21F57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10CF0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activity</w:t>
      </w:r>
    </w:p>
    <w:p w14:paraId="4883C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37CF3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6B980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autophagosome</w:t>
      </w:r>
    </w:p>
    <w:p w14:paraId="41B9B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bioavailability</w:t>
      </w:r>
    </w:p>
    <w:p w14:paraId="0DC45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biotransformation</w:t>
      </w:r>
    </w:p>
    <w:p w14:paraId="41426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2C1992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necrosis/co [Complication]</w:t>
      </w:r>
    </w:p>
    <w:p w14:paraId="6C0F6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necrosis/si [Side Effect]</w:t>
      </w:r>
    </w:p>
    <w:p w14:paraId="25241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bradykinesia</w:t>
      </w:r>
    </w:p>
    <w:p w14:paraId="73B7B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hemorrhage/co [Complication]</w:t>
      </w:r>
    </w:p>
    <w:p w14:paraId="6A028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hemorrhage/dt [Drug Therapy]</w:t>
      </w:r>
    </w:p>
    <w:p w14:paraId="7DA371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infarction</w:t>
      </w:r>
    </w:p>
    <w:p w14:paraId="02456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ischemia/dt [Drug Therapy]</w:t>
      </w:r>
    </w:p>
    <w:p w14:paraId="3AFCC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vasospasm</w:t>
      </w:r>
    </w:p>
    <w:p w14:paraId="0FBE1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artery occlusion</w:t>
      </w:r>
    </w:p>
    <w:p w14:paraId="09E4D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2B1D1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63B0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counter current chromatography</w:t>
      </w:r>
    </w:p>
    <w:p w14:paraId="71D95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disease/dt [Drug Therapy]</w:t>
      </w:r>
    </w:p>
    <w:p w14:paraId="3944E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48E7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elimination</w:t>
      </w:r>
    </w:p>
    <w:p w14:paraId="08BE0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encapsulation</w:t>
      </w:r>
    </w:p>
    <w:p w14:paraId="7E0A2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endometriosis/co [Complication]</w:t>
      </w:r>
    </w:p>
    <w:p w14:paraId="66DDE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endometriosis/si [Side Effect]</w:t>
      </w:r>
    </w:p>
    <w:p w14:paraId="6A35E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erythrocyte disorder</w:t>
      </w:r>
    </w:p>
    <w:p w14:paraId="309C9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excitotoxicity</w:t>
      </w:r>
    </w:p>
    <w:p w14:paraId="0317F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4A993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transcription</w:t>
      </w:r>
    </w:p>
    <w:p w14:paraId="73DD04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hippocampal CA1 region</w:t>
      </w:r>
    </w:p>
    <w:p w14:paraId="00F725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hippocampus</w:t>
      </w:r>
    </w:p>
    <w:p w14:paraId="2470B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w:t>
      </w:r>
    </w:p>
    <w:p w14:paraId="137CD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w:t>
      </w:r>
    </w:p>
    <w:p w14:paraId="3898C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583AA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inner cell mass</w:t>
      </w:r>
    </w:p>
    <w:p w14:paraId="5DBBF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FF4E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41612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4630E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histology</w:t>
      </w:r>
    </w:p>
    <w:p w14:paraId="5E201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potentiation</w:t>
      </w:r>
    </w:p>
    <w:p w14:paraId="10F34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cerebral artery occlusion</w:t>
      </w:r>
    </w:p>
    <w:p w14:paraId="60771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54FF7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67738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56713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5025E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59EC9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neurofibrillary tangle</w:t>
      </w:r>
    </w:p>
    <w:p w14:paraId="63A15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40105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4ECFD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6753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olfactory bulb</w:t>
      </w:r>
    </w:p>
    <w:p w14:paraId="2A975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C4A5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BE19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39991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particle size</w:t>
      </w:r>
    </w:p>
    <w:p w14:paraId="41FBF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pharmacokinetics</w:t>
      </w:r>
    </w:p>
    <w:p w14:paraId="7AAA0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Pi3K/Akt signaling</w:t>
      </w:r>
    </w:p>
    <w:p w14:paraId="679E5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plant juice</w:t>
      </w:r>
    </w:p>
    <w:p w14:paraId="40779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plant root</w:t>
      </w:r>
    </w:p>
    <w:p w14:paraId="481C8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0956C2E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protein expression</w:t>
      </w:r>
    </w:p>
    <w:p w14:paraId="6080E6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*Pueraria</w:t>
      </w:r>
    </w:p>
    <w:p w14:paraId="4C082B6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Pueraria lobata</w:t>
      </w:r>
    </w:p>
    <w:p w14:paraId="707675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0B8C2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resuscitation</w:t>
      </w:r>
    </w:p>
    <w:p w14:paraId="1B252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BDA63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rotarod test</w:t>
      </w:r>
    </w:p>
    <w:p w14:paraId="04236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D03E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subarachnoid hemorrhage</w:t>
      </w:r>
    </w:p>
    <w:p w14:paraId="7AEE7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synaptic transmission</w:t>
      </w:r>
    </w:p>
    <w:p w14:paraId="2880E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time to maximum plasma concentration</w:t>
      </w:r>
    </w:p>
    <w:p w14:paraId="743E7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1AC98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02CD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13912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vasospasm</w:t>
      </w:r>
    </w:p>
    <w:p w14:paraId="4387D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zeta potential</w:t>
      </w:r>
    </w:p>
    <w:p w14:paraId="4D6CF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acetylcholinesterase</w:t>
      </w:r>
    </w:p>
    <w:p w14:paraId="67BF0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w:t>
      </w:r>
    </w:p>
    <w:p w14:paraId="25D4A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 related protein 2</w:t>
      </w:r>
    </w:p>
    <w:p w14:paraId="6A310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w:t>
      </w:r>
    </w:p>
    <w:p w14:paraId="75283F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calmodulin dependent protein kinase II</w:t>
      </w:r>
    </w:p>
    <w:p w14:paraId="24116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3</w:t>
      </w:r>
    </w:p>
    <w:p w14:paraId="4BDB2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catalase</w:t>
      </w:r>
    </w:p>
    <w:p w14:paraId="314D4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choline acetyltransferase</w:t>
      </w:r>
    </w:p>
    <w:p w14:paraId="7D547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claudin 1</w:t>
      </w:r>
    </w:p>
    <w:p w14:paraId="2BFC0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w:t>
      </w:r>
    </w:p>
    <w:p w14:paraId="7F783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D1/ec [Endogenous Compound]</w:t>
      </w:r>
    </w:p>
    <w:p w14:paraId="40F48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c oxidase</w:t>
      </w:r>
    </w:p>
    <w:p w14:paraId="001BF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P450</w:t>
      </w:r>
    </w:p>
    <w:p w14:paraId="4C8E5D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daidzein</w:t>
      </w:r>
    </w:p>
    <w:p w14:paraId="0CA74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07679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nitric oxide synthase</w:t>
      </w:r>
    </w:p>
    <w:p w14:paraId="2CF3B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erythropoietin/ec [Endogenous Compound]</w:t>
      </w:r>
    </w:p>
    <w:p w14:paraId="1BC27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glial cell line derived neurotrophic factor</w:t>
      </w:r>
    </w:p>
    <w:p w14:paraId="0E665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glucuronide</w:t>
      </w:r>
    </w:p>
    <w:p w14:paraId="07835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5457C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peroxidase</w:t>
      </w:r>
    </w:p>
    <w:p w14:paraId="475D8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heat shock protein 70</w:t>
      </w:r>
    </w:p>
    <w:p w14:paraId="69CDC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heme oxygenase 1</w:t>
      </w:r>
    </w:p>
    <w:p w14:paraId="16D7E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w:t>
      </w:r>
    </w:p>
    <w:p w14:paraId="75176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inducible nitric oxide synthase</w:t>
      </w:r>
    </w:p>
    <w:p w14:paraId="1E937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19E38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isoflavone</w:t>
      </w:r>
    </w:p>
    <w:p w14:paraId="49FA0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isoflavone derivative</w:t>
      </w:r>
    </w:p>
    <w:p w14:paraId="18081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lactate dehydrogenase</w:t>
      </w:r>
    </w:p>
    <w:p w14:paraId="088B2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malonaldehyde</w:t>
      </w:r>
    </w:p>
    <w:p w14:paraId="5C60A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w:t>
      </w:r>
    </w:p>
    <w:p w14:paraId="034F2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myeloid differentiation factor 88</w:t>
      </w:r>
    </w:p>
    <w:p w14:paraId="0E257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w:t>
      </w:r>
    </w:p>
    <w:p w14:paraId="4ECFF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occludin</w:t>
      </w:r>
    </w:p>
    <w:p w14:paraId="1A474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presenilin 1</w:t>
      </w:r>
    </w:p>
    <w:p w14:paraId="3B006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progesterone receptor</w:t>
      </w:r>
    </w:p>
    <w:p w14:paraId="1A658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E2</w:t>
      </w:r>
    </w:p>
    <w:p w14:paraId="4471F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bcl 2</w:t>
      </w:r>
    </w:p>
    <w:p w14:paraId="6428D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w:t>
      </w:r>
    </w:p>
    <w:p w14:paraId="0E3F1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*puerarin/ae [Adverse Drug Reaction]</w:t>
      </w:r>
    </w:p>
    <w:p w14:paraId="269D6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*puerarin/dt [Drug Therapy]</w:t>
      </w:r>
    </w:p>
    <w:p w14:paraId="7EA65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*puerarin/ip [Intraperitoneal Drug Administration]</w:t>
      </w:r>
    </w:p>
    <w:p w14:paraId="4D7D0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*puerarin/pr [Pharmaceutics]</w:t>
      </w:r>
    </w:p>
    <w:p w14:paraId="51A0B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*puerarin/pk [Pharmacokinetics]</w:t>
      </w:r>
    </w:p>
    <w:p w14:paraId="1D033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*puerarin/pd [Pharmacology]</w:t>
      </w:r>
    </w:p>
    <w:p w14:paraId="1EF84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3691F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sequestosome 1</w:t>
      </w:r>
    </w:p>
    <w:p w14:paraId="18558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activated protein kinase</w:t>
      </w:r>
    </w:p>
    <w:p w14:paraId="2448E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w:t>
      </w:r>
    </w:p>
    <w:p w14:paraId="1B8AC1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synaptophysin</w:t>
      </w:r>
    </w:p>
    <w:p w14:paraId="353EC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thrombomodulin</w:t>
      </w:r>
    </w:p>
    <w:p w14:paraId="44987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27D78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w:t>
      </w:r>
    </w:p>
    <w:p w14:paraId="1330C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 3 monooxygenase</w:t>
      </w:r>
    </w:p>
    <w:p w14:paraId="50D24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vesicular monoamine transporter 2</w:t>
      </w:r>
    </w:p>
    <w:p w14:paraId="2E3FF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von Willebrand factor</w:t>
      </w:r>
    </w:p>
    <w:p w14:paraId="683B6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necrosis / side effect / puerarin</w:t>
      </w:r>
    </w:p>
    <w:p w14:paraId="4A411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brain hemorrhage / drug therapy / puerarin</w:t>
      </w:r>
    </w:p>
    <w:p w14:paraId="3E5BD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brain ischemia / drug therapy / puerarin</w:t>
      </w:r>
    </w:p>
    <w:p w14:paraId="64DAF2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degenerative disease / drug therapy / puerarin</w:t>
      </w:r>
    </w:p>
    <w:p w14:paraId="3EA7A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endometriosis / side effect / puerarin</w:t>
      </w:r>
    </w:p>
    <w:p w14:paraId="41E2C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puerarin / adverse drug reaction / bone necrosis</w:t>
      </w:r>
    </w:p>
    <w:p w14:paraId="343D4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puerarin / adverse drug reaction / endometriosis</w:t>
      </w:r>
    </w:p>
    <w:p w14:paraId="2E6FD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puerarin / drug therapy / brain hemorrhage</w:t>
      </w:r>
    </w:p>
    <w:p w14:paraId="14A1D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puerarin / drug therapy / brain ischemia</w:t>
      </w:r>
    </w:p>
    <w:p w14:paraId="1F75E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puerarin / drug therapy / degenerative disease</w:t>
      </w:r>
    </w:p>
    <w:p w14:paraId="09383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Pharmacology</w:t>
      </w:r>
    </w:p>
    <w:p w14:paraId="4BE5A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J. Pharmacol.</w:t>
      </w:r>
    </w:p>
    <w:p w14:paraId="44DD8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2667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- 953</w:t>
      </w:r>
    </w:p>
    <w:p w14:paraId="30C8F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- 175695</w:t>
      </w:r>
    </w:p>
    <w:p w14:paraId="285F5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D2B6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34F60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- 0014-2999</w:t>
      </w:r>
    </w:p>
    <w:p w14:paraId="5DB26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- 1879-0712</w:t>
      </w:r>
    </w:p>
    <w:p w14:paraId="1F790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Ao, State Key Laboratory of Southwestern Chinese Medicine Resources, Chengdu University of Traditional Chinese Medicine, Sichuang, Chengdu 611137, China. E-mail: aohui@cdutcm.edu.cn, M. Li, The Second Hospital of Traditional Chinese Medicine in Sichuan Province, Sichuang, Chengdu 61003, China. E-mail: limingxiu@sc2zyy.com</w:t>
      </w:r>
    </w:p>
    <w:p w14:paraId="01DDD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Ao) State Key Laboratory of Southwestern Chinese Medicine Resources, Chengdu University of Traditional Chinese Medicine, Sichuang, Chengdu 611137, China</w:t>
      </w:r>
    </w:p>
    <w:p w14:paraId="36B68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 Cai, Li) The Second Hospital of Traditional Chinese Medicine in Sichuan Province, Sichuang, Chengdu 61003, China</w:t>
      </w:r>
    </w:p>
    <w:p w14:paraId="14977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Su) School of Clinical Medicine, Chengdu University of Traditional Chinese Medicine, Sichuang, Chengdu 610075, China</w:t>
      </w:r>
    </w:p>
    <w:p w14:paraId="121F8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(Ao) Innovative Institute of Chinese Medicine and Pharmacy, Chengdu University of Traditional Chinese Medicine, Sichuang, Chengdu 611137, China</w:t>
      </w:r>
    </w:p>
    <w:p w14:paraId="5E72A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https://www.elsevier.com/locate/ejphar</w:t>
      </w:r>
    </w:p>
    <w:p w14:paraId="6F0C9A1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https://dx.doi.org/10.1016/j.ejphar.2023.175695</w:t>
      </w:r>
    </w:p>
    <w:p w14:paraId="5180E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8845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http://ovidsp.ovid.com/ovidweb.cgi?T=JS&amp;PAGE=reference&amp;D=emexa&amp;NEWS=N&amp;AN=2025181311</w:t>
      </w:r>
    </w:p>
    <w:p w14:paraId="6881F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D5C036E" w14:textId="77777777" w:rsidR="00240BD7" w:rsidRPr="00240BD7" w:rsidRDefault="00240BD7" w:rsidP="00240BD7">
      <w:pPr>
        <w:pStyle w:val="PlainText"/>
        <w:rPr>
          <w:rFonts w:ascii="Courier New" w:hAnsi="Courier New" w:cs="Courier New"/>
        </w:rPr>
      </w:pPr>
    </w:p>
    <w:p w14:paraId="2DFC7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https://ovidsp.ovid.com/ovidweb.cgi?T=JS&amp;CSC=Y&amp;NEWS=N&amp;PAGE=fulltext&amp;D=emexa&amp;DO=10.1016%2fj.ejphar.2023.175695Link to the External Link Resolver: https://libkey.io/libraries/2281/openurl?genre=article&amp;aulast=Liu&amp;issn=0014-2999&amp;title=European+Journal+of+Pharmacology&amp;atitle=Therapeutic+potential+of+puerarin+against+cerebral+diseases%3A+From+bench+to+bedside&amp;volume=953&amp;issue=&amp;spage=175695&amp;epage=&amp;date=2023&amp;doi=10.1016%2Fj.ejphar.2023.175695&amp;pmid=36977450&amp;sid=OVID:embase </w:t>
      </w:r>
    </w:p>
    <w:p w14:paraId="48CF9BAB" w14:textId="77777777" w:rsidR="00240BD7" w:rsidRPr="00240BD7" w:rsidRDefault="00240BD7" w:rsidP="00240BD7">
      <w:pPr>
        <w:pStyle w:val="PlainText"/>
        <w:rPr>
          <w:rFonts w:ascii="Courier New" w:hAnsi="Courier New" w:cs="Courier New"/>
        </w:rPr>
      </w:pPr>
    </w:p>
    <w:p w14:paraId="5F93D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56. </w:t>
      </w:r>
    </w:p>
    <w:p w14:paraId="4537E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C33C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8A46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- 2024515417</w:t>
      </w:r>
    </w:p>
    <w:p w14:paraId="15F20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- 37475961 [https://www.ncbi.nlm.nih.gov/pubmed/?term=37475961]</w:t>
      </w:r>
    </w:p>
    <w:p w14:paraId="00AE1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Editorial: The role of probiotics, postbiotics, and microbial metabolites in preventing and treating chronic diseases</w:t>
      </w:r>
    </w:p>
    <w:p w14:paraId="3141D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Xu T.</w:t>
      </w:r>
    </w:p>
    <w:p w14:paraId="4713D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X.</w:t>
      </w:r>
    </w:p>
    <w:p w14:paraId="6069B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T. </w:t>
      </w:r>
    </w:p>
    <w:p w14:paraId="529B2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5C56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20971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ischemic stroke</w:t>
      </w:r>
    </w:p>
    <w:p w14:paraId="5F02D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0BB2F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AD4E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49C3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789FD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Antheraea pernyi</w:t>
      </w:r>
    </w:p>
    <w:p w14:paraId="27DBC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36A32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subtilis</w:t>
      </w:r>
    </w:p>
    <w:p w14:paraId="2BF2C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membrane</w:t>
      </w:r>
    </w:p>
    <w:p w14:paraId="1BC04C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B552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4BE8A0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bronchitis</w:t>
      </w:r>
    </w:p>
    <w:p w14:paraId="36561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disease/dt [Drug Therapy]</w:t>
      </w:r>
    </w:p>
    <w:p w14:paraId="20B34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19866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50A9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123B9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test accuracy study</w:t>
      </w:r>
    </w:p>
    <w:p w14:paraId="1245D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supplement</w:t>
      </w:r>
    </w:p>
    <w:p w14:paraId="1B4B1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A88A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584CD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emphysema</w:t>
      </w:r>
    </w:p>
    <w:p w14:paraId="1659D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Enterococcaceae</w:t>
      </w:r>
    </w:p>
    <w:p w14:paraId="101C1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21B0E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faecium</w:t>
      </w:r>
    </w:p>
    <w:p w14:paraId="1A71400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Faecalibacterium</w:t>
      </w:r>
    </w:p>
    <w:p w14:paraId="05B2870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2CF36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Disorder-7</w:t>
      </w:r>
    </w:p>
    <w:p w14:paraId="10FAA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79F6B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7F45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43629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38E58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9A95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0F3D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6D07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heart disease</w:t>
      </w:r>
    </w:p>
    <w:p w14:paraId="7678D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14648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 bacterium</w:t>
      </w:r>
    </w:p>
    <w:p w14:paraId="6FE68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79C88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1DDF0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0FD92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811F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03D7B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4CEE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0C92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multiomics</w:t>
      </w:r>
    </w:p>
    <w:p w14:paraId="10E34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79A4E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6EFF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0006B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1D12C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74E53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Pediococcus pentosaceus</w:t>
      </w:r>
    </w:p>
    <w:p w14:paraId="18234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1CDD0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5700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receiver operating characteristic</w:t>
      </w:r>
    </w:p>
    <w:p w14:paraId="16DF4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Rothia</w:t>
      </w:r>
    </w:p>
    <w:p w14:paraId="0E448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7554C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w:t>
      </w:r>
    </w:p>
    <w:p w14:paraId="5189C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2CDBB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effect</w:t>
      </w:r>
    </w:p>
    <w:p w14:paraId="050B0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colitis/dt [Drug Therapy]</w:t>
      </w:r>
    </w:p>
    <w:p w14:paraId="1272B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55511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synuclein/ec [Endogenous Compound]</w:t>
      </w:r>
    </w:p>
    <w:p w14:paraId="23705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hydrocarbon receptor</w:t>
      </w:r>
    </w:p>
    <w:p w14:paraId="26EE6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butyric acid/dt [Drug Therapy]</w:t>
      </w:r>
    </w:p>
    <w:p w14:paraId="230D3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 30/ec [Endogenous Compound]</w:t>
      </w:r>
    </w:p>
    <w:p w14:paraId="4CBA7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peroxidase 1</w:t>
      </w:r>
    </w:p>
    <w:p w14:paraId="29A28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kelch like ECH associated protein 1/ec [Endogenous Compound]</w:t>
      </w:r>
    </w:p>
    <w:p w14:paraId="5A5052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agent/cb [Drug Combination]</w:t>
      </w:r>
    </w:p>
    <w:p w14:paraId="56673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50B00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w:t>
      </w:r>
    </w:p>
    <w:p w14:paraId="0B717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1B421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w:t>
      </w:r>
    </w:p>
    <w:p w14:paraId="511E2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0D924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*postbiotic agent/cb [Drug Combination]</w:t>
      </w:r>
    </w:p>
    <w:p w14:paraId="40B36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*postbiotic agent/dt [Drug Therapy]</w:t>
      </w:r>
    </w:p>
    <w:p w14:paraId="3D8E4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disease / drug therapy / postbiotic agent</w:t>
      </w:r>
    </w:p>
    <w:p w14:paraId="158D6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disease / drug therapy / probiotic agent</w:t>
      </w:r>
    </w:p>
    <w:p w14:paraId="6C8E1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butyric acid</w:t>
      </w:r>
    </w:p>
    <w:p w14:paraId="2271B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butyric acid / drug therapy / ulcerative colitis</w:t>
      </w:r>
    </w:p>
    <w:p w14:paraId="7FD5B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postbiotic agent / drug combination / probiotic agent</w:t>
      </w:r>
    </w:p>
    <w:p w14:paraId="460C7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postbiotic agent / drug therapy / chronic disease</w:t>
      </w:r>
    </w:p>
    <w:p w14:paraId="67FFC2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combination / postbiotic agent</w:t>
      </w:r>
    </w:p>
    <w:p w14:paraId="59DC8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chronic disease</w:t>
      </w:r>
    </w:p>
    <w:p w14:paraId="7BB71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3B017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42E06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7CE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12E90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- 1246937</w:t>
      </w:r>
    </w:p>
    <w:p w14:paraId="0FE02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4C55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421B5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2E124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0E650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Chen, Department of Obstetrics and Gynecology, The Ninth Hospital in Nanchang, The Ninth Affiliated Hospital of Nanchang University, Nanchang, China. E-mail: chentingtao1984@163.com</w:t>
      </w:r>
    </w:p>
    <w:p w14:paraId="56114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He, Chen) Department of Obstetrics and Gynecology, The Ninth Hospital in Nanchang, The Ninth Affiliated Hospital of Nanchang University, Nanchang, China</w:t>
      </w:r>
    </w:p>
    <w:p w14:paraId="6FFA2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Chen) School of Life Sciences, Nanchang University, Nanchang, China</w:t>
      </w:r>
    </w:p>
    <w:p w14:paraId="6B160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The Institute of Translational Medicine, Nanchang University, Nanchang, China</w:t>
      </w:r>
    </w:p>
    <w:p w14:paraId="46C74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65C2E84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https://dx.doi.org/10.3389/fcimb.2023.1246937</w:t>
      </w:r>
    </w:p>
    <w:p w14:paraId="01564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668B2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http://ovidsp.ovid.com/ovidweb.cgi?T=JS&amp;PAGE=reference&amp;D=emexa&amp;NEWS=N&amp;AN=2024515417</w:t>
      </w:r>
    </w:p>
    <w:p w14:paraId="02D20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DB0AC5B" w14:textId="77777777" w:rsidR="00240BD7" w:rsidRPr="00240BD7" w:rsidRDefault="00240BD7" w:rsidP="00240BD7">
      <w:pPr>
        <w:pStyle w:val="PlainText"/>
        <w:rPr>
          <w:rFonts w:ascii="Courier New" w:hAnsi="Courier New" w:cs="Courier New"/>
        </w:rPr>
      </w:pPr>
    </w:p>
    <w:p w14:paraId="0DD0F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https://ovidsp.ovid.com/ovidweb.cgi?T=JS&amp;CSC=Y&amp;NEWS=N&amp;PAGE=fulltext&amp;D=emexa&amp;DO=10.3389%2ffcimb.2023.1246937Link to the External Link Resolver: https://libkey.io/libraries/2281/openurl?genre=article&amp;aulast=Xu&amp;issn=2235-2988&amp;title=Frontiers+in+Cellular+and+Infection+Microbiology&amp;atitle=Editorial%3A+The+role+of+probiotics%2C+postbiotics%2C+and+microbial+metabolites+in+preventing+and+treating+chronic+diseases&amp;volume=13&amp;issue=&amp;spage=1246937&amp;epage=&amp;date=2023&amp;doi=10.3389%2Ffcimb.2023.1246937&amp;pmid=37475961&amp;sid=OVID:embase </w:t>
      </w:r>
    </w:p>
    <w:p w14:paraId="2487BCA1" w14:textId="77777777" w:rsidR="00240BD7" w:rsidRPr="00240BD7" w:rsidRDefault="00240BD7" w:rsidP="00240BD7">
      <w:pPr>
        <w:pStyle w:val="PlainText"/>
        <w:rPr>
          <w:rFonts w:ascii="Courier New" w:hAnsi="Courier New" w:cs="Courier New"/>
        </w:rPr>
      </w:pPr>
    </w:p>
    <w:p w14:paraId="065C2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57. </w:t>
      </w:r>
    </w:p>
    <w:p w14:paraId="19961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EFBA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63CA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- 2024952356</w:t>
      </w:r>
    </w:p>
    <w:p w14:paraId="60D4E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- 36056826 [https://www.ncbi.nlm.nih.gov/pubmed/?term=36056826]</w:t>
      </w:r>
    </w:p>
    <w:p w14:paraId="63B10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Microbiome-Based Therapies in Parkinson's Disease: Can Tuning the Microbiota Become a Viable Therapeutic Strategy?</w:t>
      </w:r>
    </w:p>
    <w:p w14:paraId="19E5375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Onaolapo A.Y.</w:t>
      </w:r>
    </w:p>
    <w:p w14:paraId="0988D8C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Ojo F.O.</w:t>
      </w:r>
    </w:p>
    <w:p w14:paraId="61F016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Olofinnade A.T.</w:t>
      </w:r>
    </w:p>
    <w:p w14:paraId="52ABEEB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Falade J.</w:t>
      </w:r>
    </w:p>
    <w:p w14:paraId="28F0D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Lawal I.A.</w:t>
      </w:r>
    </w:p>
    <w:p w14:paraId="3A11D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Onaolapo O.J. </w:t>
      </w:r>
    </w:p>
    <w:p w14:paraId="598DB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DFE5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Progressive neurodegenerative disorders such as Parkinson's disease (PD) have continued to baffle medical science, despite strides in the understanding of their pathology. The inability of currently available therapies to halt disease progression is a testament to an incomplete understanding of pathways crucial to disease initiation, progression and management. Science has continued to link the activities and equilibrium of the gut microbiome to the health and proper functioning of brain neurons. They also continue to stir interest in the potential applications of technologies that may shift the balance of the gut microbiome towards achieving a favourable outcome in PD management. There have been suggestions that an improved understanding of the roles of the gut microbiota is likely to lead to the emergence of an era where their manipulation becomes a recognized strategy for PD management. This review examines the current state of our journey in the quest to understand how gut microbiota can influence several aspects of PD. We highlight the relationship between the gut microbiome/ microbiota and PD pathogenesis, as well as preclinical and clinical evidence evaluating the effect of postbiotics, probiotics and prebiotics in PD management. This is with a view to ascertaining if we are at the threshold of discovering the application of a usable tool in our quest for disease modifying therapies in PD.Copyright © 2023, Bentham Science Publishers. All rights reserved.</w:t>
      </w:r>
    </w:p>
    <w:p w14:paraId="11284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50DCA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3B2BE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activity</w:t>
      </w:r>
    </w:p>
    <w:p w14:paraId="1F5E5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005B2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4A8E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1E724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21EC3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7D5FA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5A8AE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1F18A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metabolism</w:t>
      </w:r>
    </w:p>
    <w:p w14:paraId="0EE27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2087E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nerve cell</w:t>
      </w:r>
    </w:p>
    <w:p w14:paraId="181E9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9278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C58C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65860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622C8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butyricum</w:t>
      </w:r>
    </w:p>
    <w:p w14:paraId="603CB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14EB1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199B1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6DE68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flora</w:t>
      </w:r>
    </w:p>
    <w:p w14:paraId="3F745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6D5AB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4D167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71AC5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BEF1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1E736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4CB29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7B400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63A48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syndrome</w:t>
      </w:r>
    </w:p>
    <w:p w14:paraId="39391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Drosophila</w:t>
      </w:r>
    </w:p>
    <w:p w14:paraId="5EFE9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Drosophila melanogaster</w:t>
      </w:r>
    </w:p>
    <w:p w14:paraId="67910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10B4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excitotoxicity</w:t>
      </w:r>
    </w:p>
    <w:p w14:paraId="68D67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05EEE48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38C201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05BEC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03D8E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33F41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promotion</w:t>
      </w:r>
    </w:p>
    <w:p w14:paraId="36AA4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E883F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w:t>
      </w:r>
    </w:p>
    <w:p w14:paraId="0BFA9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27CB9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hyposmia</w:t>
      </w:r>
    </w:p>
    <w:p w14:paraId="48155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75E73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42345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6E425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1568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6FDCF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jurisprudence</w:t>
      </w:r>
    </w:p>
    <w:p w14:paraId="0A769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0328B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 bacterium</w:t>
      </w:r>
    </w:p>
    <w:p w14:paraId="4C03E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4DEA3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2C51F6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plantarum</w:t>
      </w:r>
    </w:p>
    <w:p w14:paraId="5F578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3CF28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40883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44D2E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MAPK signaling</w:t>
      </w:r>
    </w:p>
    <w:p w14:paraId="6988B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3D055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11B51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6C4D9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76E7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64959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59F53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2EFB7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08DD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neuromodulation</w:t>
      </w:r>
    </w:p>
    <w:p w14:paraId="5D9E2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17FF1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306BB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2F9A8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6C96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Opisthokonta</w:t>
      </w:r>
    </w:p>
    <w:p w14:paraId="07676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25CF3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disease/dt [Drug Therapy]</w:t>
      </w:r>
    </w:p>
    <w:p w14:paraId="19BB6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parkinsonism</w:t>
      </w:r>
    </w:p>
    <w:p w14:paraId="450E6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1 clinical trial (topic)</w:t>
      </w:r>
    </w:p>
    <w:p w14:paraId="5566B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18A6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1525E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6AC69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5F8DA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58808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6B92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19430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seaweed</w:t>
      </w:r>
    </w:p>
    <w:p w14:paraId="3B789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senescence accelerated mouse</w:t>
      </w:r>
    </w:p>
    <w:p w14:paraId="1CD79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5012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8ECF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6559B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velvet bean</w:t>
      </w:r>
    </w:p>
    <w:p w14:paraId="3D9AF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Verrucomicrobia</w:t>
      </w:r>
    </w:p>
    <w:p w14:paraId="7C533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acetylcholinesterase</w:t>
      </w:r>
    </w:p>
    <w:p w14:paraId="20870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synuclein</w:t>
      </w:r>
    </w:p>
    <w:p w14:paraId="78784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amantadine</w:t>
      </w:r>
    </w:p>
    <w:p w14:paraId="3A5CE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w:t>
      </w:r>
    </w:p>
    <w:p w14:paraId="1A2B9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docosahexaenoic acid</w:t>
      </w:r>
    </w:p>
    <w:p w14:paraId="16876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fisetin</w:t>
      </w:r>
    </w:p>
    <w:p w14:paraId="6338E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flavonoid</w:t>
      </w:r>
    </w:p>
    <w:p w14:paraId="1911B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galactose oligosaccharide</w:t>
      </w:r>
    </w:p>
    <w:p w14:paraId="58F5C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w:t>
      </w:r>
    </w:p>
    <w:p w14:paraId="673D1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gasotransmitter</w:t>
      </w:r>
    </w:p>
    <w:p w14:paraId="2E36A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w:t>
      </w:r>
    </w:p>
    <w:p w14:paraId="017B5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w:t>
      </w:r>
    </w:p>
    <w:p w14:paraId="734A669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ketamine</w:t>
      </w:r>
    </w:p>
    <w:p w14:paraId="084E92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lactulose</w:t>
      </w:r>
    </w:p>
    <w:p w14:paraId="495780E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levodopa</w:t>
      </w:r>
    </w:p>
    <w:p w14:paraId="3CFA266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w:t>
      </w:r>
    </w:p>
    <w:p w14:paraId="639FB4C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noradrenalin</w:t>
      </w:r>
    </w:p>
    <w:p w14:paraId="00E7FA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osteocalcin</w:t>
      </w:r>
    </w:p>
    <w:p w14:paraId="5E85055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osteopontin</w:t>
      </w:r>
    </w:p>
    <w:p w14:paraId="302B9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pioglitazone</w:t>
      </w:r>
    </w:p>
    <w:p w14:paraId="13117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1F565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agent/dt [Drug Therapy]</w:t>
      </w:r>
    </w:p>
    <w:p w14:paraId="4E37E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5265C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saponin</w:t>
      </w:r>
    </w:p>
    <w:p w14:paraId="26984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3B5D5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agent/dt [Drug Therapy]</w:t>
      </w:r>
    </w:p>
    <w:p w14:paraId="06687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 3 monooxygenase</w:t>
      </w:r>
    </w:p>
    <w:p w14:paraId="70E26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Parkinson disease / drug therapy / prebiotic agent</w:t>
      </w:r>
    </w:p>
    <w:p w14:paraId="395F0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Parkinson disease / drug therapy / probiotic agent</w:t>
      </w:r>
    </w:p>
    <w:p w14:paraId="0ED1C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Parkinson disease / drug therapy / synbiotic agent</w:t>
      </w:r>
    </w:p>
    <w:p w14:paraId="21D5D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Parkinson disease</w:t>
      </w:r>
    </w:p>
    <w:p w14:paraId="2316AD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Parkinson disease</w:t>
      </w:r>
    </w:p>
    <w:p w14:paraId="37FF3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synbiotic agent / drug therapy / Parkinson disease</w:t>
      </w:r>
    </w:p>
    <w:p w14:paraId="557A9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CNS and Neurological Disorders - Drug Targets</w:t>
      </w:r>
    </w:p>
    <w:p w14:paraId="5A9A1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CNS Neurol. Disord. Drug Targets</w:t>
      </w:r>
    </w:p>
    <w:p w14:paraId="65B96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40F3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- 22</w:t>
      </w:r>
    </w:p>
    <w:p w14:paraId="27CEC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42897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- 1355</w:t>
      </w:r>
    </w:p>
    <w:p w14:paraId="2E64A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- 1368</w:t>
      </w:r>
    </w:p>
    <w:p w14:paraId="660A3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315EE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204A3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- 1871-5273</w:t>
      </w:r>
    </w:p>
    <w:p w14:paraId="59482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- 1996-3181</w:t>
      </w:r>
    </w:p>
    <w:p w14:paraId="3FD08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O.J. Onaolapo, Behavioural Neuroscience/Neuropharmacology Unit, Department of Pharmacology and Therapeutics, Faculty of Basic Clinical Sciences, Ladoke Akintola University of Technology, Oyo State, Ogbomoso, Nigeria. E-mail: olakunleonaolapo@yahoo.co.uk</w:t>
      </w:r>
    </w:p>
    <w:p w14:paraId="3D4F4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(Onaolapo) Behavioural Neuroscience/Neurobiology Unit, Department of Anatomy, Faculty of Basic Medical Sciences, Ladoke Akintola University of Technology, Oyo State, Ogbomoso, Nigeria</w:t>
      </w:r>
    </w:p>
    <w:p w14:paraId="26332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(Ojo, Lawal) Department of Anatomy, Ladoke Akintola University of Technology, Oyo State, Ogbomoso, Nigeria</w:t>
      </w:r>
    </w:p>
    <w:p w14:paraId="128A9F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(Olofinnade) Department of Pharmacology, Faculty of Basic Clinical Sciences, College of Medicine, Lagos State University, Lagos State, Nigeria</w:t>
      </w:r>
    </w:p>
    <w:p w14:paraId="6B0EC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(Falade) Department of Mental Health, Afe-Babalola University, Ekiti State, Ado-Ekiti, Nigeria</w:t>
      </w:r>
    </w:p>
    <w:p w14:paraId="30DB9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(Lawal) Department of Anatomy, Faculty of Health Sciences, Alhikmah University, Kwara State, Ilorin, Nigeria</w:t>
      </w:r>
    </w:p>
    <w:p w14:paraId="735F3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(Onaolapo) Behavioural Neuroscience/Neuropharmacology Unit, Department of Pharmacology and Therapeutics, Faculty of Basic Clinical Sciences, Ladoke Akintola University of Technology, Oyo State, Ogbomoso, Nigeria</w:t>
      </w:r>
    </w:p>
    <w:p w14:paraId="26E05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https://www.eurekaselect.com/646/journal/cns-amp-neurological-disorders-drug-targets</w:t>
      </w:r>
    </w:p>
    <w:p w14:paraId="0865312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https://dx.doi.org/10.2174/1871527321666220903114559</w:t>
      </w:r>
    </w:p>
    <w:p w14:paraId="2D1B1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48D86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http://ovidsp.ovid.com/ovidweb.cgi?T=JS&amp;PAGE=reference&amp;D=emexa&amp;NEWS=N&amp;AN=2024952356</w:t>
      </w:r>
    </w:p>
    <w:p w14:paraId="446F8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5EA33B6" w14:textId="77777777" w:rsidR="00240BD7" w:rsidRPr="00240BD7" w:rsidRDefault="00240BD7" w:rsidP="00240BD7">
      <w:pPr>
        <w:pStyle w:val="PlainText"/>
        <w:rPr>
          <w:rFonts w:ascii="Courier New" w:hAnsi="Courier New" w:cs="Courier New"/>
        </w:rPr>
      </w:pPr>
    </w:p>
    <w:p w14:paraId="04CE7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https://ovidsp.ovid.com/ovidweb.cgi?T=JS&amp;CSC=Y&amp;NEWS=N&amp;PAGE=fulltext&amp;D=emexa&amp;DO=10.2174%2f1871527321666220903114559Link to the External Link Resolver: https://libkey.io/libraries/2281/openurl?genre=article&amp;aulast=Onaolapo&amp;issn=1871-5273&amp;title=CNS+and+Neurological+Disorders+-+Drug+Targets&amp;atitle=Microbiome-Based+Therapies+in+Parkinson%27s+Disease%3A+Can+Tuning+the+Microbiota+Become+a+Viable+Therapeutic+Strategy%3F&amp;volume=22&amp;issue=9&amp;spage=1355&amp;epage=1368&amp;date=2023&amp;doi=10.2174%2F1871527321666220903114559&amp;pmid=36056826&amp;sid=OVID:embase </w:t>
      </w:r>
    </w:p>
    <w:p w14:paraId="00564256" w14:textId="77777777" w:rsidR="00240BD7" w:rsidRPr="00240BD7" w:rsidRDefault="00240BD7" w:rsidP="00240BD7">
      <w:pPr>
        <w:pStyle w:val="PlainText"/>
        <w:rPr>
          <w:rFonts w:ascii="Courier New" w:hAnsi="Courier New" w:cs="Courier New"/>
        </w:rPr>
      </w:pPr>
    </w:p>
    <w:p w14:paraId="083B8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58. </w:t>
      </w:r>
    </w:p>
    <w:p w14:paraId="6F319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DCB1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3471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- 2025468205</w:t>
      </w:r>
    </w:p>
    <w:p w14:paraId="69919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Molecular signalling during cross talk between gut brain axis regulation and progression of irritable bowel syndrome: A comprehensive review</w:t>
      </w:r>
    </w:p>
    <w:p w14:paraId="111C5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Singh S.V.</w:t>
      </w:r>
    </w:p>
    <w:p w14:paraId="07EDC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Ganguly R.</w:t>
      </w:r>
    </w:p>
    <w:p w14:paraId="4892D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Jaiswal K.</w:t>
      </w:r>
    </w:p>
    <w:p w14:paraId="43D5A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Yadav A.K.</w:t>
      </w:r>
    </w:p>
    <w:p w14:paraId="75B83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Kumar R.</w:t>
      </w:r>
    </w:p>
    <w:p w14:paraId="36D74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Pandey A.K. </w:t>
      </w:r>
    </w:p>
    <w:p w14:paraId="7B615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Singh, Shiv Vardan; ORCID: https://orcid.org/0000-0002-6720-5719</w:t>
      </w:r>
    </w:p>
    <w:p w14:paraId="60D91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Ganguly, Risha; ORCID: https://orcid.org/0000-0002-6190-8923</w:t>
      </w:r>
    </w:p>
    <w:p w14:paraId="02B02EB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Kumar, Ramesh; ORCID: https://orcid.org/0000-0002-8236-5016</w:t>
      </w:r>
    </w:p>
    <w:p w14:paraId="3BFD8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Pandey, Abhay K; ORCID: https://orcid.org/0000-0002-4774-3085</w:t>
      </w:r>
    </w:p>
    <w:p w14:paraId="086AD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58D3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Irritable bowel syndrome (IBS) is a chronic functional disorder which alters gastrointestinal (GI) functions, thus leading to compromised health status. Pathophysiology of IBS is not fully understood, whereas abnormal gut brain axis (GBA) has been identified as a major etiological factor. Recent studies are suggestive for visceral hyper-sensitivity, altered gut motility and dysfunctional autonomous nervous system as the main clinical abnormalities in IBS patients. Bidirectional signalling interactions among these abnormalities are derived through various exogenous and endogenous factors, such as microbiota population and diversity, microbial metabolites, dietary uptake, and psychological abnormalities. Strategic efforts focused to study these interactions including probiotics, antibiotics and fecal transplantations in normal and germfree animals are clearly suggestive for the pivotal role of gut microbiota in IBS etiology. Additionally, neurotransmitters act as communication tools between enteric microbiota and brain functions, where serotonin (5-hydroxytryptamine) plays a key role in pathophysiology of IBS. It regulates GI motility, pain sense and inflammatory responses particular to mucosal and brain activity. In the absence of a better understanding of various interconnected crosstalks in GBA, more scientific efforts are required in the search of novel and targeted therapies for the management of IBS. In this review, we have summarized the gut microbial composition, interconnected signalling pathways and their regulators, available therapeutics, and the gaps needed to fill for a better management of IBS.Copyright © The Author(s) 2023. Published by Baishideng Publishing Group Inc. All rights reserved</w:t>
      </w:r>
    </w:p>
    <w:p w14:paraId="1504D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discomfort</w:t>
      </w:r>
    </w:p>
    <w:p w14:paraId="769A5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1980F1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02AEF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0CC13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6C629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CB41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44B9D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279D8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0B2CA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46108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0214D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75867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41E94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2D638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EE51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w:t>
      </w:r>
    </w:p>
    <w:p w14:paraId="17031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6C254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D84B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16E9A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motility</w:t>
      </w:r>
    </w:p>
    <w:p w14:paraId="1C645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50AA4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animal</w:t>
      </w:r>
    </w:p>
    <w:p w14:paraId="2F45A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hormonal regulation</w:t>
      </w:r>
    </w:p>
    <w:p w14:paraId="1E5303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1B71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1905C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EC42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1725A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1B926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5AC5E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dysmotility</w:t>
      </w:r>
    </w:p>
    <w:p w14:paraId="75A044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0714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4E15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43C00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38225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lamina propria</w:t>
      </w:r>
    </w:p>
    <w:p w14:paraId="199D0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379EC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61DE0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regeneration</w:t>
      </w:r>
    </w:p>
    <w:p w14:paraId="1D0B6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metagenome</w:t>
      </w:r>
    </w:p>
    <w:p w14:paraId="59454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5241C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40B37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molecularly targeted therapy</w:t>
      </w:r>
    </w:p>
    <w:p w14:paraId="3F4C4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mucosal immunity</w:t>
      </w:r>
    </w:p>
    <w:p w14:paraId="6C99A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differentiation</w:t>
      </w:r>
    </w:p>
    <w:p w14:paraId="5ED90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neuroendocrine tumor</w:t>
      </w:r>
    </w:p>
    <w:p w14:paraId="46B5E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4C26D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08FCF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postsynaptic density</w:t>
      </w:r>
    </w:p>
    <w:p w14:paraId="6C725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9D63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2A24A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B470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sensory nerve cell</w:t>
      </w:r>
    </w:p>
    <w:p w14:paraId="4EFC1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389391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1040D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metabolism</w:t>
      </w:r>
    </w:p>
    <w:p w14:paraId="21B70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05531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xenobiotic metabolism</w:t>
      </w:r>
    </w:p>
    <w:p w14:paraId="60EAA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24F2B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releasing factor/ec [Endogenous Compound]</w:t>
      </w:r>
    </w:p>
    <w:p w14:paraId="0D8A7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w:t>
      </w:r>
    </w:p>
    <w:p w14:paraId="14725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fluoxetine</w:t>
      </w:r>
    </w:p>
    <w:p w14:paraId="01B41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sulfide</w:t>
      </w:r>
    </w:p>
    <w:p w14:paraId="75D24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1E9C2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68D2B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linoleic acid</w:t>
      </w:r>
    </w:p>
    <w:p w14:paraId="77CA7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neuropeptide Y/ec [Endogenous Compound]</w:t>
      </w:r>
    </w:p>
    <w:p w14:paraId="2CAC4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peroxisome proliferator activated receptor gamma/ec [Endogenous Compound]</w:t>
      </w:r>
    </w:p>
    <w:p w14:paraId="68994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5C119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2976B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4BA83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somatostatin</w:t>
      </w:r>
    </w:p>
    <w:p w14:paraId="0EEDF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7/ec [Endogenous Compound]</w:t>
      </w:r>
    </w:p>
    <w:p w14:paraId="5B061C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1475C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 hydroxylase/ec [Endogenous Compound]</w:t>
      </w:r>
    </w:p>
    <w:p w14:paraId="06217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World Journal of Clinical Cases</w:t>
      </w:r>
    </w:p>
    <w:p w14:paraId="4CB2D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World J. Clin. Cases</w:t>
      </w:r>
    </w:p>
    <w:p w14:paraId="037B2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7D39F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7CAD1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- 19</w:t>
      </w:r>
    </w:p>
    <w:p w14:paraId="17D7E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- 4458</w:t>
      </w:r>
    </w:p>
    <w:p w14:paraId="4FCE9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- 4476</w:t>
      </w:r>
    </w:p>
    <w:p w14:paraId="42C06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6A5BA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Baishideng Publishing Group Inc</w:t>
      </w:r>
    </w:p>
    <w:p w14:paraId="58BED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- 2307-8960 (electronic)</w:t>
      </w:r>
    </w:p>
    <w:p w14:paraId="2C57E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- 2307-8960</w:t>
      </w:r>
    </w:p>
    <w:p w14:paraId="438D5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A.K. Pandey, Department of Biochemistry, University of Allahabad, Uttar Pradesh, Allahabad 211002, India. E-mail: akpandey23@rediffmail.com</w:t>
      </w:r>
    </w:p>
    <w:p w14:paraId="1F9C5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(Singh, Ganguly, Jaiswal, Yadav, Kumar, Pandey) Department of Biochemistry, University of Allahabad, Uttar Pradesh, Allahabad 211002, India</w:t>
      </w:r>
    </w:p>
    <w:p w14:paraId="4CCA0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https://www.wjgnet.com/2307-8960/about.htm</w:t>
      </w:r>
    </w:p>
    <w:p w14:paraId="7DD89D7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https://dx.doi.org/10.12998/wjcc.v11.i19.4458</w:t>
      </w:r>
    </w:p>
    <w:p w14:paraId="7A1EF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1095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http://ovidsp.ovid.com/ovidweb.cgi?T=JS&amp;PAGE=reference&amp;D=emed25&amp;NEWS=N&amp;AN=2025468205</w:t>
      </w:r>
    </w:p>
    <w:p w14:paraId="2E107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7C127FF" w14:textId="77777777" w:rsidR="00240BD7" w:rsidRPr="00240BD7" w:rsidRDefault="00240BD7" w:rsidP="00240BD7">
      <w:pPr>
        <w:pStyle w:val="PlainText"/>
        <w:rPr>
          <w:rFonts w:ascii="Courier New" w:hAnsi="Courier New" w:cs="Courier New"/>
        </w:rPr>
      </w:pPr>
    </w:p>
    <w:p w14:paraId="58284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https://ovidsp.ovid.com/ovidweb.cgi?T=JS&amp;CSC=Y&amp;NEWS=N&amp;PAGE=fulltext&amp;D=emed25&amp;DO=10.12998%2fwjcc.v11.i19.4458Link to the External Link Resolver: https://libkey.io/libraries/2281/openurl?genre=article&amp;aulast=Singh&amp;issn=2307-8960&amp;title=World+Journal+of+Clinical+Cases&amp;atitle=Molecular+signalling+during+cross+talk+between+gut+brain+axis+regulation+and+progression+of+irritable+bowel+syndrome%3A+A+comprehensive+review&amp;volume=11&amp;issue=19&amp;spage=4458&amp;epage=4476&amp;date=2023&amp;doi=10.12998%2Fwjcc.v11.i19.4458&amp;pmid=&amp;sid=OVID:embase </w:t>
      </w:r>
    </w:p>
    <w:p w14:paraId="1BBABAC5" w14:textId="77777777" w:rsidR="00240BD7" w:rsidRPr="00240BD7" w:rsidRDefault="00240BD7" w:rsidP="00240BD7">
      <w:pPr>
        <w:pStyle w:val="PlainText"/>
        <w:rPr>
          <w:rFonts w:ascii="Courier New" w:hAnsi="Courier New" w:cs="Courier New"/>
        </w:rPr>
      </w:pPr>
    </w:p>
    <w:p w14:paraId="659BD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59. </w:t>
      </w:r>
    </w:p>
    <w:p w14:paraId="25C62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E777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9255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- 2025857628</w:t>
      </w:r>
    </w:p>
    <w:p w14:paraId="79608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- 37356796 [https://www.ncbi.nlm.nih.gov/pubmed/?term=37356796]</w:t>
      </w:r>
    </w:p>
    <w:p w14:paraId="07540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Continuous glucose monitoring in a healthy population: understanding the post-prandial glycemic response in individuals without diabetes mellitus</w:t>
      </w:r>
    </w:p>
    <w:p w14:paraId="3CDBD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Jarvis P.R.E.</w:t>
      </w:r>
    </w:p>
    <w:p w14:paraId="59496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Cardin J.L.</w:t>
      </w:r>
    </w:p>
    <w:p w14:paraId="70A59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Nisevich-Bede P.M.</w:t>
      </w:r>
    </w:p>
    <w:p w14:paraId="1A9EE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McCarter J.P. </w:t>
      </w:r>
    </w:p>
    <w:p w14:paraId="5DB54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EFCC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Continuous glucose monitoring has become a common adjunct in the management of Diabetes Mellitus. However, there has been a recent trend among individuals without diabetes using these devices as a means of monitoring their health. The increased visibility of glucose data has allowed users to study the effect lifestyle has upon post-prandial glucose levels. Although post-prandial hyperglycemia is well understood in the setting of diabetes, its impact in individuals without diabetes is less well defined. This article reviews the factors which contribute to post-prandial hyperglycemia in individuals without diabetes and how the data obtained from continuous glucose monitoring can be used to improve an individual's metabolic health.Copyright © 2023 The Authors</w:t>
      </w:r>
    </w:p>
    <w:p w14:paraId="125E9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2360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7D549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3256D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8E816F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*diabetes mellitus</w:t>
      </w:r>
    </w:p>
    <w:p w14:paraId="0AC59F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diet</w:t>
      </w:r>
    </w:p>
    <w:p w14:paraId="5A86C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7FE56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F23A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hunger</w:t>
      </w:r>
    </w:p>
    <w:p w14:paraId="35327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6B0EF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38BF4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D2D7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577B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0DD11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normal human</w:t>
      </w:r>
    </w:p>
    <w:p w14:paraId="2A9D8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7799F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*postprandial state</w:t>
      </w:r>
    </w:p>
    <w:p w14:paraId="692B3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970EC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3C35FD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7E37B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glucose monitoring system</w:t>
      </w:r>
    </w:p>
    <w:p w14:paraId="3B998B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Metabolism: Clinical and Experimental</w:t>
      </w:r>
    </w:p>
    <w:p w14:paraId="0C771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Metab. Clin. Exp.</w:t>
      </w:r>
    </w:p>
    <w:p w14:paraId="50053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2FC9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- 146</w:t>
      </w:r>
    </w:p>
    <w:p w14:paraId="5F6D3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- 155640</w:t>
      </w:r>
    </w:p>
    <w:p w14:paraId="7BFE6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9823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4317F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- 0026-0495</w:t>
      </w:r>
    </w:p>
    <w:p w14:paraId="08957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- 1532-8600</w:t>
      </w:r>
    </w:p>
    <w:p w14:paraId="6A277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P.R.E. Jarvis, Abbott Laboratories, 2701 Harbor Bay Parkway, Alameda, CA, United States. E-mail: Paul.jarvis@abbott.com</w:t>
      </w:r>
    </w:p>
    <w:p w14:paraId="0628F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(Jarvis, Cardin, Nisevich-Bede) Medical Affairs, Abbott Laboratories, Alameda, CA, United States</w:t>
      </w:r>
    </w:p>
    <w:p w14:paraId="6BB2F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(McCarter) Medical and Clinical Affairs, Abbott Laboratories, Alameda, CA, United States</w:t>
      </w:r>
    </w:p>
    <w:p w14:paraId="4B0E2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(McCarter) Department of Genetics, Washington University School of Medicine, St. Louis, MO, United States</w:t>
      </w:r>
    </w:p>
    <w:p w14:paraId="78F00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http://www.elsevier.com/inca/publications/store/6/2/3/3/1/9/index.htt</w:t>
      </w:r>
    </w:p>
    <w:p w14:paraId="2BE3EF8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https://dx.doi.org/10.1016/j.metabol.2023.155640</w:t>
      </w:r>
    </w:p>
    <w:p w14:paraId="6267C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1629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http://ovidsp.ovid.com/ovidweb.cgi?T=JS&amp;PAGE=reference&amp;D=emed25&amp;NEWS=N&amp;AN=2025857628</w:t>
      </w:r>
    </w:p>
    <w:p w14:paraId="7E6665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95734ED" w14:textId="77777777" w:rsidR="00240BD7" w:rsidRPr="00240BD7" w:rsidRDefault="00240BD7" w:rsidP="00240BD7">
      <w:pPr>
        <w:pStyle w:val="PlainText"/>
        <w:rPr>
          <w:rFonts w:ascii="Courier New" w:hAnsi="Courier New" w:cs="Courier New"/>
        </w:rPr>
      </w:pPr>
    </w:p>
    <w:p w14:paraId="61963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https://ovidsp.ovid.com/ovidweb.cgi?T=JS&amp;CSC=Y&amp;NEWS=N&amp;PAGE=fulltext&amp;D=emed25&amp;DO=10.1016%2fj.metabol.2023.155640Link to the External Link Resolver: https://libkey.io/libraries/2281/openurl?genre=article&amp;aulast=Jarvis&amp;issn=0026-0495&amp;title=Metabolism%3A+Clinical+and+Experimental&amp;atitle=Continuous+glucose+monitoring+in+a+healthy+population%3A+understanding+the+post-prandial+glycemic+response+in+individuals+without+diabetes+mellitus&amp;volume=146&amp;issue=&amp;spage=155640&amp;epage=&amp;date=2023&amp;doi=10.1016%2Fj.metabol.2023.155640&amp;pmid=37356796&amp;sid=OVID:embase </w:t>
      </w:r>
    </w:p>
    <w:p w14:paraId="5C1BE97B" w14:textId="77777777" w:rsidR="00240BD7" w:rsidRPr="00240BD7" w:rsidRDefault="00240BD7" w:rsidP="00240BD7">
      <w:pPr>
        <w:pStyle w:val="PlainText"/>
        <w:rPr>
          <w:rFonts w:ascii="Courier New" w:hAnsi="Courier New" w:cs="Courier New"/>
        </w:rPr>
      </w:pPr>
    </w:p>
    <w:p w14:paraId="35D8E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60. </w:t>
      </w:r>
    </w:p>
    <w:p w14:paraId="5E173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F02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3D3E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- 2024255688</w:t>
      </w:r>
    </w:p>
    <w:p w14:paraId="547D7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- 37119907 [https://www.ncbi.nlm.nih.gov/pubmed/?term=37119907]</w:t>
      </w:r>
    </w:p>
    <w:p w14:paraId="6BE5B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Helminth-derived biomacromolecules as therapeutic agents for treating inflammatory and infectious diseases: What lessons do we get from recent findings?</w:t>
      </w:r>
    </w:p>
    <w:p w14:paraId="67739A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Chakraborty P.</w:t>
      </w:r>
    </w:p>
    <w:p w14:paraId="58E8A9A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Aravindhan V.</w:t>
      </w:r>
    </w:p>
    <w:p w14:paraId="70C04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Mukherjee S. </w:t>
      </w:r>
    </w:p>
    <w:p w14:paraId="1BE2B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Mukherjee, Suprabhat; ORCID: https://orcid.org/0000-0002-5709-9190</w:t>
      </w:r>
    </w:p>
    <w:p w14:paraId="62888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AB24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Despite the tremendous progress in healthcare sectors, a number of life-threatening infectious, inflammatory, and autoimmune diseases are continuously challenging mankind throughout the globe. In this context, recent successes in utilizing helminth parasite-derived bioactive macromolecules viz. glycoproteins, enzymes, polysaccharides, lipids/lipoproteins, nucleic acids/nucleotides, and small organic molecules for treating various disorders primarily resulted from inflammation. Among the several parasites that infect humans, helminths (cestodes, nematodes, and trematodes) are known as efficient immune manipulators owing to their explicit ability to modulate and modify the innate and adaptive immune responses of humans. These molecules selectively bind to immune receptors on innate and adaptive immune cells and trigger multiple signaling pathways to elicit anti-inflammatory cytokines, expansion of alternatively activated macrophages, T-helper 2, and immunoregulatory T regulatory cell types to induce an anti-inflammatory milieu. Reduction of pro-inflammatory responses and repair of tissue damage by these anti-inflammatory mediators have been exploited for treating a number of autoimmune, allergic, and metabolic diseases. Herein, the potential and promises of different helminths/helminth-derived products as therapeutic agents in ameliorating immunopathology of different human diseases and their mechanistic insights of function at cell and molecular level alongside the molecular signaling cross-talks have been reviewed by incorporating up-to-date findings achieved in the field.Copyright © 2023 Elsevier B.V.</w:t>
      </w:r>
    </w:p>
    <w:p w14:paraId="15739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0E01B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733B8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airway inflammation</w:t>
      </w:r>
    </w:p>
    <w:p w14:paraId="4D15A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Ancylostoma caninum</w:t>
      </w:r>
    </w:p>
    <w:p w14:paraId="53528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1F9FC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5019E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0DFF9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21FF1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519C7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7AA66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Brugia malayi</w:t>
      </w:r>
    </w:p>
    <w:p w14:paraId="5C321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gastritis</w:t>
      </w:r>
    </w:p>
    <w:p w14:paraId="0927C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leptum</w:t>
      </w:r>
    </w:p>
    <w:p w14:paraId="55290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w:t>
      </w:r>
    </w:p>
    <w:p w14:paraId="213BD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F287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Echinococcus</w:t>
      </w:r>
    </w:p>
    <w:p w14:paraId="1D785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Echinococcus multilocularis</w:t>
      </w:r>
    </w:p>
    <w:p w14:paraId="2D618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1120B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 prausnitzii</w:t>
      </w:r>
    </w:p>
    <w:p w14:paraId="30497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filariasis</w:t>
      </w:r>
    </w:p>
    <w:p w14:paraId="0DA7F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 nucleatum</w:t>
      </w:r>
    </w:p>
    <w:p w14:paraId="007CC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4E127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rejection</w:t>
      </w:r>
    </w:p>
    <w:p w14:paraId="357D7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Haemophilus influenzae</w:t>
      </w:r>
    </w:p>
    <w:p w14:paraId="2A782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helminth</w:t>
      </w:r>
    </w:p>
    <w:p w14:paraId="5F0C8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DD7D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hypersensitivity</w:t>
      </w:r>
    </w:p>
    <w:p w14:paraId="5C15B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78F9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w:t>
      </w:r>
    </w:p>
    <w:p w14:paraId="6ACA4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immunosenescence</w:t>
      </w:r>
    </w:p>
    <w:p w14:paraId="6C8D9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E5E4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525F6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302D9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60C03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9F5F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migration</w:t>
      </w:r>
    </w:p>
    <w:p w14:paraId="7B879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CA46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6B52B0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5E383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Nippostrongylus brasiliensis</w:t>
      </w:r>
    </w:p>
    <w:p w14:paraId="2EE92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1FC4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074F5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0A80B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6CBC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51E63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7BF3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4D5C0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5EB59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Trichinella spiralis</w:t>
      </w:r>
    </w:p>
    <w:p w14:paraId="7859A39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Trichuris</w:t>
      </w:r>
    </w:p>
    <w:p w14:paraId="21E60FA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Trypanosoma cruzi</w:t>
      </w:r>
    </w:p>
    <w:p w14:paraId="11F36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2190E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564A0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glycoprotein/ec [Endogenous Compound]</w:t>
      </w:r>
    </w:p>
    <w:p w14:paraId="71C44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1208C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75278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087E5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acid/ec [Endogenous Compound]</w:t>
      </w:r>
    </w:p>
    <w:p w14:paraId="72B37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nucleotide/ec [Endogenous Compound]</w:t>
      </w:r>
    </w:p>
    <w:p w14:paraId="69429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polysaccharide/ec [Endogenous Compound]</w:t>
      </w:r>
    </w:p>
    <w:p w14:paraId="3B37C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activated protein kinase/ec [Endogenous Compound]</w:t>
      </w:r>
    </w:p>
    <w:p w14:paraId="657BC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8A49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Biological Macromolecules</w:t>
      </w:r>
    </w:p>
    <w:p w14:paraId="3E2B1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Biol. Macromol.</w:t>
      </w:r>
    </w:p>
    <w:p w14:paraId="15E1F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9FC5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- 241</w:t>
      </w:r>
    </w:p>
    <w:p w14:paraId="011C5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- 124649</w:t>
      </w:r>
    </w:p>
    <w:p w14:paraId="37900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C162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68464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- 0141-8130</w:t>
      </w:r>
    </w:p>
    <w:p w14:paraId="6A648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- 1879-0003</w:t>
      </w:r>
    </w:p>
    <w:p w14:paraId="2ED4E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Mukherjee, Integrative Biochemistry &amp; Immunology Laboratory, Department of Animal Science, Kazi Nazrul University, Asansol 713340, India. E-mail: suprabhat.mukherjee@knu.ac.in</w:t>
      </w:r>
    </w:p>
    <w:p w14:paraId="3975D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(Chakraborty, Mukherjee) Integrative Biochemistry &amp; Immunology Laboratory, Department of Animal Science, Kazi Nazrul University, Asansol 713340, India</w:t>
      </w:r>
    </w:p>
    <w:p w14:paraId="78678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(Aravindhan) Department of Genetics, Dr. ALM PG IBMS, University of Madras, Taramani Campus, Chennai 600113, India</w:t>
      </w:r>
    </w:p>
    <w:p w14:paraId="3715A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https://www.sciencedirect.com/journal/international-journal-of-biological-macromolecules</w:t>
      </w:r>
    </w:p>
    <w:p w14:paraId="54720C0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https://dx.doi.org/10.1016/j.ijbiomac.2023.124649</w:t>
      </w:r>
    </w:p>
    <w:p w14:paraId="36443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240A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http://ovidsp.ovid.com/ovidweb.cgi?T=JS&amp;PAGE=reference&amp;D=emed25&amp;NEWS=N&amp;AN=2024255688</w:t>
      </w:r>
    </w:p>
    <w:p w14:paraId="3611A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EB0AD5B" w14:textId="77777777" w:rsidR="00240BD7" w:rsidRPr="00240BD7" w:rsidRDefault="00240BD7" w:rsidP="00240BD7">
      <w:pPr>
        <w:pStyle w:val="PlainText"/>
        <w:rPr>
          <w:rFonts w:ascii="Courier New" w:hAnsi="Courier New" w:cs="Courier New"/>
        </w:rPr>
      </w:pPr>
    </w:p>
    <w:p w14:paraId="3AF76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https://ovidsp.ovid.com/ovidweb.cgi?T=JS&amp;CSC=Y&amp;NEWS=N&amp;PAGE=fulltext&amp;D=emed25&amp;DO=10.1016%2fj.ijbiomac.2023.124649Link to the External Link Resolver: https://libkey.io/libraries/2281/openurl?genre=article&amp;aulast=Chakraborty&amp;issn=0141-8130&amp;title=International+Journal+of+Biological+Macromolecules&amp;atitle=Helminth-derived+biomacromolecules+as+therapeutic+agents+for+treating+inflammatory+and+infectious+diseases%3A+What+lessons+do+we+get+from+recent+findings%3F&amp;volume=241&amp;issue=&amp;spage=124649&amp;epage=&amp;date=2023&amp;doi=10.1016%2Fj.ijbiomac.2023.124649&amp;pmid=37119907&amp;sid=OVID:embase </w:t>
      </w:r>
    </w:p>
    <w:p w14:paraId="4061AACD" w14:textId="77777777" w:rsidR="00240BD7" w:rsidRPr="00240BD7" w:rsidRDefault="00240BD7" w:rsidP="00240BD7">
      <w:pPr>
        <w:pStyle w:val="PlainText"/>
        <w:rPr>
          <w:rFonts w:ascii="Courier New" w:hAnsi="Courier New" w:cs="Courier New"/>
        </w:rPr>
      </w:pPr>
    </w:p>
    <w:p w14:paraId="7DE24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61. </w:t>
      </w:r>
    </w:p>
    <w:p w14:paraId="6E1FB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23D6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8D3C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- 2025503867</w:t>
      </w:r>
    </w:p>
    <w:p w14:paraId="0F3EFB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Microbiota and probiotics: Chances and challenges - A symposium report</w:t>
      </w:r>
    </w:p>
    <w:p w14:paraId="7E3011A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Ruxton C.H.S.</w:t>
      </w:r>
    </w:p>
    <w:p w14:paraId="1523228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Kajita C.</w:t>
      </w:r>
    </w:p>
    <w:p w14:paraId="7FF00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Rocca P.</w:t>
      </w:r>
    </w:p>
    <w:p w14:paraId="36675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Pot B. </w:t>
      </w:r>
    </w:p>
    <w:p w14:paraId="359D4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Ruxton, Carrie Helen Stevenson; ORCID: https://orcid.org/0000-0002-0132-6331</w:t>
      </w:r>
    </w:p>
    <w:p w14:paraId="6E9C9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982F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10th International Yakult Symposium was held in Milan, Italy, on 13-14 October 2022. Two keynote lectures covered the crewed journey to space and its implications for the human microbiome, and how current regulatory systems can be adapted and updated to ensure the safety of microorganisms used as probiotics or food processing ingredients. The remaining lectures were split into sections entitled Chances and Challenges. The Chances section explored opportunities for the science of probiotics and fermented foods to contribute to diverse areas of health such as irritable bowel syndrome, major depression, Parkinson's disease, immune dysfunction, infant colic, intensive care, respiratory infections, and promoting healthy longevity. The Challenges section included selecting appropriate clinical trial participants and methodologies to minimise heterogeneity in responses, how to view probiotics in the context of One Health, adapting regulatory frameworks, and understanding how substances of bacterial origin can cross the blood-brain barrier. The symposium provided evidence from cutting-edge research that gut eubiosis is vital for human health and, like space, the microbiota deserves further exploration of its vast potential.Copyright © The Author(s), 2023. Published by Cambridge University Press on behalf of The Nutrition Society.</w:t>
      </w:r>
    </w:p>
    <w:p w14:paraId="00ED9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358B3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38B27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3283E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089D9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Bacteroidaceae</w:t>
      </w:r>
    </w:p>
    <w:p w14:paraId="20E83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0826B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bifidum</w:t>
      </w:r>
    </w:p>
    <w:p w14:paraId="4FC434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longum subsp. infantis</w:t>
      </w:r>
    </w:p>
    <w:p w14:paraId="35256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75EB9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699AC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mortality</w:t>
      </w:r>
    </w:p>
    <w:p w14:paraId="714FF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23DE1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decision tree</w:t>
      </w:r>
    </w:p>
    <w:p w14:paraId="198AB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9281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diaphragm movement</w:t>
      </w:r>
    </w:p>
    <w:p w14:paraId="12729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compliance</w:t>
      </w:r>
    </w:p>
    <w:p w14:paraId="5030E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E1B9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03820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2F51B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6C596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E0B5D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551B5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15B16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510F1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4A721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169BA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*fermented product</w:t>
      </w:r>
    </w:p>
    <w:p w14:paraId="6C55A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processing</w:t>
      </w:r>
    </w:p>
    <w:p w14:paraId="2E2D8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234E4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0C2B8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BE07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6DE68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045D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infantile colic</w:t>
      </w:r>
    </w:p>
    <w:p w14:paraId="51D02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3A359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34F1B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8F5F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4E465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7C3A1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brevis</w:t>
      </w:r>
    </w:p>
    <w:p w14:paraId="5AA5D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27796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paracasei</w:t>
      </w:r>
    </w:p>
    <w:p w14:paraId="77B10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machine learning</w:t>
      </w:r>
    </w:p>
    <w:p w14:paraId="5C971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2BF8A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CDF7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23E8E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38447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368B4BD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microbial diversity</w:t>
      </w:r>
    </w:p>
    <w:p w14:paraId="18E8F07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*microflora</w:t>
      </w:r>
    </w:p>
    <w:p w14:paraId="3B5CC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72110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17B5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4652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78C8F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51B3C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phylogeny</w:t>
      </w:r>
    </w:p>
    <w:p w14:paraId="79307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53D39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766A3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62CFB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 health</w:t>
      </w:r>
    </w:p>
    <w:p w14:paraId="55481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w:t>
      </w:r>
    </w:p>
    <w:p w14:paraId="49159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C89E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30760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3BDDA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40737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29545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378F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seroconversion</w:t>
      </w:r>
    </w:p>
    <w:p w14:paraId="72CBD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118DE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xenobiotic metabolism</w:t>
      </w:r>
    </w:p>
    <w:p w14:paraId="0CB52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fructan</w:t>
      </w:r>
    </w:p>
    <w:p w14:paraId="1D764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hydrocortisone/ec [Endogenous Compound]</w:t>
      </w:r>
    </w:p>
    <w:p w14:paraId="5ECE1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isoflavone</w:t>
      </w:r>
    </w:p>
    <w:p w14:paraId="23FE7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lipopolysaccharide/ec [Endogenous Compound]</w:t>
      </w:r>
    </w:p>
    <w:p w14:paraId="7485A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63AC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591F9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Microbiome</w:t>
      </w:r>
    </w:p>
    <w:p w14:paraId="2CB18F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Microbiome.</w:t>
      </w:r>
    </w:p>
    <w:p w14:paraId="32EAAF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05D2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w:t>
      </w:r>
    </w:p>
    <w:p w14:paraId="41F15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e6</w:t>
      </w:r>
    </w:p>
    <w:p w14:paraId="61B67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0B0B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Cambridge University Press</w:t>
      </w:r>
    </w:p>
    <w:p w14:paraId="059D9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- 2632-2897 (electronic)</w:t>
      </w:r>
    </w:p>
    <w:p w14:paraId="09F47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- 2632-2897</w:t>
      </w:r>
    </w:p>
    <w:p w14:paraId="01F3BC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C.H.S. Ruxton, Nutrition Communications, Cupar, United Kingdom. E-mail: carrie@nutrition-communications.com</w:t>
      </w:r>
    </w:p>
    <w:p w14:paraId="7E83E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(Ruxton) Nutrition Communications, Cupar, United Kingdom</w:t>
      </w:r>
    </w:p>
    <w:p w14:paraId="2511A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(Kajita, Pot) Yakult Europe BV, Almere, Netherlands</w:t>
      </w:r>
    </w:p>
    <w:p w14:paraId="30802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(Rocca) Yakult Italia Srl, Milan, Italy</w:t>
      </w:r>
    </w:p>
    <w:p w14:paraId="3FD6F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https://www.cambridge.org/core/journals/gut-microbiome/information/about-this-journal</w:t>
      </w:r>
    </w:p>
    <w:p w14:paraId="35F764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https://dx.doi.org/10.1017/gmb.2023.4</w:t>
      </w:r>
    </w:p>
    <w:p w14:paraId="6EE54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C16A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http://ovidsp.ovid.com/ovidweb.cgi?T=JS&amp;PAGE=reference&amp;D=emed25&amp;NEWS=N&amp;AN=2025503867</w:t>
      </w:r>
    </w:p>
    <w:p w14:paraId="3CB57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8140BFD" w14:textId="77777777" w:rsidR="00240BD7" w:rsidRPr="00240BD7" w:rsidRDefault="00240BD7" w:rsidP="00240BD7">
      <w:pPr>
        <w:pStyle w:val="PlainText"/>
        <w:rPr>
          <w:rFonts w:ascii="Courier New" w:hAnsi="Courier New" w:cs="Courier New"/>
        </w:rPr>
      </w:pPr>
    </w:p>
    <w:p w14:paraId="541CA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https://ovidsp.ovid.com/ovidweb.cgi?T=JS&amp;CSC=Y&amp;NEWS=N&amp;PAGE=fulltext&amp;D=emed25&amp;DO=10.1017%2fgmb.2023.4Link to the External Link Resolver: https://libkey.io/libraries/2281/openurl?genre=article&amp;aulast=Ruxton&amp;issn=2632-2897&amp;title=Gut+Microbiome&amp;atitle=Microbiota+and+probiotics%3A+Chances+and+challenges+-+A+symposium+report&amp;volume=4&amp;issue=&amp;spage=e6&amp;epage=&amp;date=2023&amp;doi=10.1017%2Fgmb.2023.4&amp;pmid=&amp;sid=OVID:embase </w:t>
      </w:r>
    </w:p>
    <w:p w14:paraId="6B5754BA" w14:textId="77777777" w:rsidR="00240BD7" w:rsidRPr="00240BD7" w:rsidRDefault="00240BD7" w:rsidP="00240BD7">
      <w:pPr>
        <w:pStyle w:val="PlainText"/>
        <w:rPr>
          <w:rFonts w:ascii="Courier New" w:hAnsi="Courier New" w:cs="Courier New"/>
        </w:rPr>
      </w:pPr>
    </w:p>
    <w:p w14:paraId="105A4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62. </w:t>
      </w:r>
    </w:p>
    <w:p w14:paraId="72C18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4A4E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473E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- 2024044778</w:t>
      </w:r>
    </w:p>
    <w:p w14:paraId="2D82E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Spectrum of Extraglandular Manifestations in Primary Sjogren's Syndrome</w:t>
      </w:r>
    </w:p>
    <w:p w14:paraId="113AD2E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Mihai A.</w:t>
      </w:r>
    </w:p>
    <w:p w14:paraId="18BAD0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Caruntu C.</w:t>
      </w:r>
    </w:p>
    <w:p w14:paraId="51E80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Jurcut C.</w:t>
      </w:r>
    </w:p>
    <w:p w14:paraId="4E560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Blajut F.C.</w:t>
      </w:r>
    </w:p>
    <w:p w14:paraId="554CC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Casian M.</w:t>
      </w:r>
    </w:p>
    <w:p w14:paraId="7CB37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Opris-Belinski D.</w:t>
      </w:r>
    </w:p>
    <w:p w14:paraId="0C521E3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Ionescu R.</w:t>
      </w:r>
    </w:p>
    <w:p w14:paraId="455D82F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Caruntu A. </w:t>
      </w:r>
    </w:p>
    <w:p w14:paraId="2F7507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Mihai, Ancuta; ORCID: https://orcid.org/0000-0003-0379-3942</w:t>
      </w:r>
    </w:p>
    <w:p w14:paraId="379C841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Caruntu, Constantin; ORCID: https://orcid.org/0000-0003-4530-7965</w:t>
      </w:r>
    </w:p>
    <w:p w14:paraId="0A83742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Casian, Mihnea; ORCID: https://orcid.org/0000-0002-7302-3591</w:t>
      </w:r>
    </w:p>
    <w:p w14:paraId="700C4FF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Opris-Belinski, Daniela; ORCID: https://orcid.org/0000-0003-3883-9672</w:t>
      </w:r>
    </w:p>
    <w:p w14:paraId="236589D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Caruntu, Ana; ORCID: https://orcid.org/0000-0003-4200-3069</w:t>
      </w:r>
    </w:p>
    <w:p w14:paraId="09667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A93C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Extraglandular manifestations (EGMs) in primary Sjogren's syndrome (pSS) represent the clinical expression of the systemic involvement in this disease. EGMs are characterized by a wide heterogeneity; virtually any organ or system can be affected, with various degrees of dysfunction. The existing gaps of knowledge in this complex domain of extraglandular extension in pSS need to be overcome in order to increase the diagnostic accuracy of EGMs in pSS. The timely identification of EGMs, as early as from subclinical stages, can be facilitated using highly specific biomarkers, thus preventing decompensated disease and severe complications. To date, there is no general consensus on the diagnostic criteria for the wide range of extraglandular involvement in pSS, which associates important underdiagnosing of EGMs, subsequent undertreatment and progression to severe organ dysfunction in these patients. This review article presents the most recent basic and clinical science research conducted to investigate pathogenic mechanisms leading to EGMs in pSS patients. In addition, it presents the current diagnostic and treatment recommendations and the trends for future therapeutic strategies based on personalized treatment, as well as the latest research in the field of diagnostic and prognostic biomarkers for extraglandular involvement in pSS.Copyright © 2023 by the authors.</w:t>
      </w:r>
    </w:p>
    <w:p w14:paraId="51BF4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31C0A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anaphylactoid purpura</w:t>
      </w:r>
    </w:p>
    <w:p w14:paraId="471E3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annular erythema</w:t>
      </w:r>
    </w:p>
    <w:p w14:paraId="6D6F8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6BAEE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wall thickness</w:t>
      </w:r>
    </w:p>
    <w:p w14:paraId="3074B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0818A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thyroiditis</w:t>
      </w:r>
    </w:p>
    <w:p w14:paraId="351FC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w:t>
      </w:r>
    </w:p>
    <w:p w14:paraId="1FB66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33EB3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616DA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infiltration</w:t>
      </w:r>
    </w:p>
    <w:p w14:paraId="4724A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survival</w:t>
      </w:r>
    </w:p>
    <w:p w14:paraId="641F0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cholestasis</w:t>
      </w:r>
    </w:p>
    <w:p w14:paraId="15012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cholinergic transmission</w:t>
      </w:r>
    </w:p>
    <w:p w14:paraId="68B1F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w:t>
      </w:r>
    </w:p>
    <w:p w14:paraId="0DF48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complement activation</w:t>
      </w:r>
    </w:p>
    <w:p w14:paraId="7977F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cryoglobulinemia</w:t>
      </w:r>
    </w:p>
    <w:p w14:paraId="0AC315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cryotherapy</w:t>
      </w:r>
    </w:p>
    <w:p w14:paraId="79182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2F438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BBF4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038AD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00D95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duration</w:t>
      </w:r>
    </w:p>
    <w:p w14:paraId="2D17F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C9AA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w:t>
      </w:r>
    </w:p>
    <w:p w14:paraId="250D3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06934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echocardiography</w:t>
      </w:r>
    </w:p>
    <w:p w14:paraId="5C5E9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echography</w:t>
      </w:r>
    </w:p>
    <w:p w14:paraId="33520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progenitor cell</w:t>
      </w:r>
    </w:p>
    <w:p w14:paraId="6C95D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epistaxis</w:t>
      </w:r>
    </w:p>
    <w:p w14:paraId="4B0A9D8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erythema multiforme</w:t>
      </w:r>
    </w:p>
    <w:p w14:paraId="7149D5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erythema nodosum</w:t>
      </w:r>
    </w:p>
    <w:p w14:paraId="388AB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esophagography</w:t>
      </w:r>
    </w:p>
    <w:p w14:paraId="3C737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34B4D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197B1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screening</w:t>
      </w:r>
    </w:p>
    <w:p w14:paraId="22733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hearing impairment</w:t>
      </w:r>
    </w:p>
    <w:p w14:paraId="398CA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64C40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F54D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T-lymphotropic virus 1</w:t>
      </w:r>
    </w:p>
    <w:p w14:paraId="04454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humoral immunity</w:t>
      </w:r>
    </w:p>
    <w:p w14:paraId="71285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3298E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w:t>
      </w:r>
    </w:p>
    <w:p w14:paraId="2F29B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6F10C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w:t>
      </w:r>
    </w:p>
    <w:p w14:paraId="70ED3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576F9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deficiency</w:t>
      </w:r>
    </w:p>
    <w:p w14:paraId="6ED30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305C0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55F0F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lung disease</w:t>
      </w:r>
    </w:p>
    <w:p w14:paraId="17DC3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nephritis</w:t>
      </w:r>
    </w:p>
    <w:p w14:paraId="764C2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pneumonia</w:t>
      </w:r>
    </w:p>
    <w:p w14:paraId="62B17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E5BB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infarction</w:t>
      </w:r>
    </w:p>
    <w:p w14:paraId="2ECF7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distal tubule</w:t>
      </w:r>
    </w:p>
    <w:p w14:paraId="674C4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leukocytoclastic vasculitis</w:t>
      </w:r>
    </w:p>
    <w:p w14:paraId="74E59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lichen planus</w:t>
      </w:r>
    </w:p>
    <w:p w14:paraId="27C9F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0A20D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artery pressure</w:t>
      </w:r>
    </w:p>
    <w:p w14:paraId="2A225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biopsy</w:t>
      </w:r>
    </w:p>
    <w:p w14:paraId="01868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lavage</w:t>
      </w:r>
    </w:p>
    <w:p w14:paraId="218BA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lymphocytic infiltration</w:t>
      </w:r>
    </w:p>
    <w:p w14:paraId="05FAB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marginal zone lymphoma</w:t>
      </w:r>
    </w:p>
    <w:p w14:paraId="7F48A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acidosis</w:t>
      </w:r>
    </w:p>
    <w:p w14:paraId="2124C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metacarpophalangeal joint</w:t>
      </w:r>
    </w:p>
    <w:p w14:paraId="1A759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myeloma</w:t>
      </w:r>
    </w:p>
    <w:p w14:paraId="2BBBD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weakness</w:t>
      </w:r>
    </w:p>
    <w:p w14:paraId="604B4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myelooptic neuropathy</w:t>
      </w:r>
    </w:p>
    <w:p w14:paraId="44251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myofibroblast</w:t>
      </w:r>
    </w:p>
    <w:p w14:paraId="5F31D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nephrotic syndrome</w:t>
      </w:r>
    </w:p>
    <w:p w14:paraId="15CA4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0D147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neuropsychological assessment</w:t>
      </w:r>
    </w:p>
    <w:p w14:paraId="6595D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0BF4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 systems</w:t>
      </w:r>
    </w:p>
    <w:p w14:paraId="04BD8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pericardial effusion</w:t>
      </w:r>
    </w:p>
    <w:p w14:paraId="75E7E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lymphocyte ratio</w:t>
      </w:r>
    </w:p>
    <w:p w14:paraId="5BB72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w:t>
      </w:r>
    </w:p>
    <w:p w14:paraId="1D3CD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proteinuria</w:t>
      </w:r>
    </w:p>
    <w:p w14:paraId="4105E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1A7BB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pustule</w:t>
      </w:r>
    </w:p>
    <w:p w14:paraId="180A8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pustulosis</w:t>
      </w:r>
    </w:p>
    <w:p w14:paraId="6795F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FFBD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B lymphocyte</w:t>
      </w:r>
    </w:p>
    <w:p w14:paraId="7B595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2D496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2F640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6C215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sensorimotor neuropathy</w:t>
      </w:r>
    </w:p>
    <w:p w14:paraId="56D18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*Sjoegren syndrome</w:t>
      </w:r>
    </w:p>
    <w:p w14:paraId="3FD49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subcorneal pustular dermatosis</w:t>
      </w:r>
    </w:p>
    <w:p w14:paraId="59AE3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synoviocyte</w:t>
      </w:r>
    </w:p>
    <w:p w14:paraId="0C2E0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synovium</w:t>
      </w:r>
    </w:p>
    <w:p w14:paraId="5DABD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24004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cell lymphoma</w:t>
      </w:r>
    </w:p>
    <w:p w14:paraId="396A3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3BA44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w:t>
      </w:r>
    </w:p>
    <w:p w14:paraId="27BE7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510E1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2417B9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3D292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trigeminus neuralgia</w:t>
      </w:r>
    </w:p>
    <w:p w14:paraId="6E30E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662C1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44BEF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6DA1F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 smooth muscle cell</w:t>
      </w:r>
    </w:p>
    <w:p w14:paraId="791ED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vitiligo</w:t>
      </w:r>
    </w:p>
    <w:p w14:paraId="3071A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antinuclear antibody</w:t>
      </w:r>
    </w:p>
    <w:p w14:paraId="12811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w:t>
      </w:r>
    </w:p>
    <w:p w14:paraId="7D09E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00FB50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calgranulin</w:t>
      </w:r>
    </w:p>
    <w:p w14:paraId="443FF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calreticulin</w:t>
      </w:r>
    </w:p>
    <w:p w14:paraId="64D184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cladribine</w:t>
      </w:r>
    </w:p>
    <w:p w14:paraId="54D94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clomipramine</w:t>
      </w:r>
    </w:p>
    <w:p w14:paraId="2E1EA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clusterin</w:t>
      </w:r>
    </w:p>
    <w:p w14:paraId="68782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creatine kinase/ec [Endogenous Compound]</w:t>
      </w:r>
    </w:p>
    <w:p w14:paraId="6479A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creatinine/ec [Endogenous Compound]</w:t>
      </w:r>
    </w:p>
    <w:p w14:paraId="2A0EC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cryoglobulin</w:t>
      </w:r>
    </w:p>
    <w:p w14:paraId="14DC4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w:t>
      </w:r>
    </w:p>
    <w:p w14:paraId="61786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w:t>
      </w:r>
    </w:p>
    <w:p w14:paraId="646CF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w:t>
      </w:r>
    </w:p>
    <w:p w14:paraId="4403C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duloxetine</w:t>
      </w:r>
    </w:p>
    <w:p w14:paraId="5F824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fludarabine</w:t>
      </w:r>
    </w:p>
    <w:p w14:paraId="2303E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gabapentin</w:t>
      </w:r>
    </w:p>
    <w:p w14:paraId="675C4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G/ec [Endogenous Compound]</w:t>
      </w:r>
    </w:p>
    <w:p w14:paraId="59C0E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13/ec [Endogenous Compound]</w:t>
      </w:r>
    </w:p>
    <w:p w14:paraId="59880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52DD1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leflunomide</w:t>
      </w:r>
    </w:p>
    <w:p w14:paraId="07F4E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elastase/ec [Endogenous Compound]</w:t>
      </w:r>
    </w:p>
    <w:p w14:paraId="5A0CE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w:t>
      </w:r>
    </w:p>
    <w:p w14:paraId="3BC4B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w:t>
      </w:r>
    </w:p>
    <w:p w14:paraId="046F0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gelatinase associated lipocalin</w:t>
      </w:r>
    </w:p>
    <w:p w14:paraId="31CE7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nivolumab</w:t>
      </w:r>
    </w:p>
    <w:p w14:paraId="59CD6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w:t>
      </w:r>
    </w:p>
    <w:p w14:paraId="37F5C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w:t>
      </w:r>
    </w:p>
    <w:p w14:paraId="6AC01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w:t>
      </w:r>
    </w:p>
    <w:p w14:paraId="67614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w:t>
      </w:r>
    </w:p>
    <w:p w14:paraId="19794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transcriptome/ec [Endogenous Compound]</w:t>
      </w:r>
    </w:p>
    <w:p w14:paraId="5D101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triamcinolone</w:t>
      </w:r>
    </w:p>
    <w:p w14:paraId="4C93AC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troponin</w:t>
      </w:r>
    </w:p>
    <w:p w14:paraId="584FF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0F7D0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venlafaxine</w:t>
      </w:r>
    </w:p>
    <w:p w14:paraId="4B74C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vincristine</w:t>
      </w:r>
    </w:p>
    <w:p w14:paraId="5B2A3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Personalized Medicine</w:t>
      </w:r>
    </w:p>
    <w:p w14:paraId="7D6EB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Pers. Med.</w:t>
      </w:r>
    </w:p>
    <w:p w14:paraId="1B140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44B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46B99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589D9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- 961</w:t>
      </w:r>
    </w:p>
    <w:p w14:paraId="3156B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5F9E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3F8B3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- 2075-4426 (electronic)</w:t>
      </w:r>
    </w:p>
    <w:p w14:paraId="5BB31F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- 2075-4426</w:t>
      </w:r>
    </w:p>
    <w:p w14:paraId="01D6E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Caruntu, Department of Oral and Maxillofacial Surgery, Carol Davila Central Military Emergency Hospital, Bucharest 010825, Romania. E-mail: ana.caruntu@gmail.com</w:t>
      </w:r>
    </w:p>
    <w:p w14:paraId="2BFFE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(Mihai, Jurcut) Department of Internal Medicine, Carol Davila Central Military Emergency Hospital, Bucharest 010825, Romania</w:t>
      </w:r>
    </w:p>
    <w:p w14:paraId="149E6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(Mihai) Department of Rheumatology, Faculty of General Medicine, Titu Maiorescu University, Bucharest 031593, Romania</w:t>
      </w:r>
    </w:p>
    <w:p w14:paraId="1CFF2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(Caruntu) Department of Physiology, Carol Davila University of Medicine and Pharmacy, Bucharest 020021, Romania</w:t>
      </w:r>
    </w:p>
    <w:p w14:paraId="029CB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(Caruntu) Department of Dermatology, Prof. N.C. Paulescu National Institute of Diabetes, Nutrition and Metabolic Diseases, Bucharest 011233, Romania</w:t>
      </w:r>
    </w:p>
    <w:p w14:paraId="50956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(Blajut) Department of General Surgery, Carol Davila Central Military Emergency Hospital, Bucharest 010825, Romania</w:t>
      </w:r>
    </w:p>
    <w:p w14:paraId="0E895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(Blajut) Department of Medical-Surgical Specialties, "Titu Maiorescu" University of Bucharest, Bucharest 040441, Romania</w:t>
      </w:r>
    </w:p>
    <w:p w14:paraId="465EB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(Casian) Emergency Institute for Cardiovascular Diseases Prof. Dr. C.C. Iliescu, Bucharest 022328, Romania</w:t>
      </w:r>
    </w:p>
    <w:p w14:paraId="3A446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(Casian) Department of Cardiology, Carol Davila University of Medicine and Pharmacy, Bucharest 020021, Romania</w:t>
      </w:r>
    </w:p>
    <w:p w14:paraId="6CD7E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(Opris-Belinski, Ionescu) Internal Medicine and Rheumatology Department, Sfanta Maria Clinical Hospital, Bucharest 011172, Romania</w:t>
      </w:r>
    </w:p>
    <w:p w14:paraId="3133C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(Opris-Belinski) Internal Medicine and Rheumatology Department, Carol Davila University of Medicine and Pharmacy, Bucharest 020021, Romania</w:t>
      </w:r>
    </w:p>
    <w:p w14:paraId="2AC75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(Caruntu) Department of Oral and Maxillofacial Surgery, Carol Davila Central Military Emergency Hospital, Bucharest 010825, Romania</w:t>
      </w:r>
    </w:p>
    <w:p w14:paraId="3C065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(Caruntu) Department of Oral and Maxillofacial Surgery, Faculty of Dental Medicine, Titu Maiorescu University, Bucharest 031593, Romania</w:t>
      </w:r>
    </w:p>
    <w:p w14:paraId="5B860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http://www.mdpi.com/journal/jpm</w:t>
      </w:r>
    </w:p>
    <w:p w14:paraId="3F44EBF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https://dx.doi.org/10.3390/jpm13060961</w:t>
      </w:r>
    </w:p>
    <w:p w14:paraId="521DE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179C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http://ovidsp.ovid.com/ovidweb.cgi?T=JS&amp;PAGE=reference&amp;D=emed25&amp;NEWS=N&amp;AN=2024044778</w:t>
      </w:r>
    </w:p>
    <w:p w14:paraId="1842A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0439EA8" w14:textId="77777777" w:rsidR="00240BD7" w:rsidRPr="00240BD7" w:rsidRDefault="00240BD7" w:rsidP="00240BD7">
      <w:pPr>
        <w:pStyle w:val="PlainText"/>
        <w:rPr>
          <w:rFonts w:ascii="Courier New" w:hAnsi="Courier New" w:cs="Courier New"/>
        </w:rPr>
      </w:pPr>
    </w:p>
    <w:p w14:paraId="4D2A7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https://ovidsp.ovid.com/ovidweb.cgi?T=JS&amp;CSC=Y&amp;NEWS=N&amp;PAGE=fulltext&amp;D=emed25&amp;DO=10.3390%2fjpm13060961Link to the External Link Resolver: https://libkey.io/libraries/2281/openurl?genre=article&amp;aulast=Mihai&amp;issn=2075-4426&amp;title=Journal+of+Personalized+Medicine&amp;atitle=The+Spectrum+of+Extraglandular+Manifestations+in+Primary+Sjogren%27s+Syndrome&amp;volume=13&amp;issue=6&amp;spage=961&amp;epage=&amp;date=2023&amp;doi=10.3390%2Fjpm13060961&amp;pmid=&amp;sid=OVID:embase </w:t>
      </w:r>
    </w:p>
    <w:p w14:paraId="720C5CBF" w14:textId="77777777" w:rsidR="00240BD7" w:rsidRPr="00240BD7" w:rsidRDefault="00240BD7" w:rsidP="00240BD7">
      <w:pPr>
        <w:pStyle w:val="PlainText"/>
        <w:rPr>
          <w:rFonts w:ascii="Courier New" w:hAnsi="Courier New" w:cs="Courier New"/>
        </w:rPr>
      </w:pPr>
    </w:p>
    <w:p w14:paraId="5F4F0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63. </w:t>
      </w:r>
    </w:p>
    <w:p w14:paraId="75403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DD8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8B76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- 2014066175</w:t>
      </w:r>
    </w:p>
    <w:p w14:paraId="4E164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- 34237237 [https://www.ncbi.nlm.nih.gov/pubmed/?term=34237237]</w:t>
      </w:r>
    </w:p>
    <w:p w14:paraId="485EA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Gluteal Necrotizing Soft Tissue Infection and Hip Osteomyelitis due to Candida Glabrata</w:t>
      </w:r>
    </w:p>
    <w:p w14:paraId="72E48B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Henry R.</w:t>
      </w:r>
    </w:p>
    <w:p w14:paraId="44D82C6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McGillen P.</w:t>
      </w:r>
    </w:p>
    <w:p w14:paraId="342C65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Nassiri N.</w:t>
      </w:r>
    </w:p>
    <w:p w14:paraId="26438EC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Asanad K.</w:t>
      </w:r>
    </w:p>
    <w:p w14:paraId="08C9587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Matsushima K.</w:t>
      </w:r>
    </w:p>
    <w:p w14:paraId="2F537D7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Inaba K.</w:t>
      </w:r>
    </w:p>
    <w:p w14:paraId="3101D6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Clark D. </w:t>
      </w:r>
    </w:p>
    <w:p w14:paraId="2EA17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2B9A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Necrotizing soft tissue infection (NSTI) is a rapidly progressive and often fatal infection of the soft tissue. Classically, it is attributed to bacterial infection and immunocompromised patients are particularly vulnerable. However, NSTI due to fungal infection rarely does occur, including from Candida species, and can pose a diagnostic challenge for unfamiliar providers. Expedient clinical recognition, surgical debridement, fungal tissue culture, and initiation of antifungal therapy are key. Case Presentation: We report a 39-year-old obese male with long-standing history of poorly controlled diabetes who presented to a community hospital, noted to have NSTI of the sacrum, bilateral buttocks, and left hip, and was treated only with antibiotics. After transfer to an academic center, the patient underwent aggressive debridement and tissue diagnosis of Candida glabrata NSTI was made. He received broad-spectrum antibiotic and antifungal therapy for several months. Over the course of 4 months, his infection was cleared, and his large tissue defects were reconstructed with rotation flaps and the patient was discharged home. Conclusion(s): Fungal NSTI is a rare entity, especially when due to Candida species. It can be exceedingly difficult to diagnose and manage, as these patients may suffer higher mortality than those with NSTI due to bacteria. A high index of suspicion for the entity, rapid debridement, intraoperative tissue culture, and treatment with appropriate antifungal therapy offers the greatest chance of survival.Copyright © The Author(s) 2021.</w:t>
      </w:r>
    </w:p>
    <w:p w14:paraId="2865089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abscess drainage</w:t>
      </w:r>
    </w:p>
    <w:p w14:paraId="4707CB9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acidemia/di [Diagnosis]</w:t>
      </w:r>
    </w:p>
    <w:p w14:paraId="111A7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FD20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anuria/di [Diagnosis]</w:t>
      </w:r>
    </w:p>
    <w:p w14:paraId="76EAD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96F7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glabrata</w:t>
      </w:r>
    </w:p>
    <w:p w14:paraId="34C93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*candidiasis/di [Diagnosis]</w:t>
      </w:r>
    </w:p>
    <w:p w14:paraId="26591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44292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7945B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colostomy</w:t>
      </w:r>
    </w:p>
    <w:p w14:paraId="0328B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4B3B3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creatine kinase blood level</w:t>
      </w:r>
    </w:p>
    <w:p w14:paraId="39EAFE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debridement</w:t>
      </w:r>
    </w:p>
    <w:p w14:paraId="072B6A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diabetes mellitus</w:t>
      </w:r>
    </w:p>
    <w:p w14:paraId="2799F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87F1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1DEDE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4A8CE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1A255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incision</w:t>
      </w:r>
    </w:p>
    <w:p w14:paraId="2542E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13259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4B51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failure/co [Complication]</w:t>
      </w:r>
    </w:p>
    <w:p w14:paraId="536DB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failure/di [Diagnosis]</w:t>
      </w:r>
    </w:p>
    <w:p w14:paraId="321B9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lactate blood level</w:t>
      </w:r>
    </w:p>
    <w:p w14:paraId="66BA1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0BFD1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leukocytosis/di [Diagnosis]</w:t>
      </w:r>
    </w:p>
    <w:p w14:paraId="07660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0133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2B5F5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 obesity</w:t>
      </w:r>
    </w:p>
    <w:p w14:paraId="044494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failure/co [Complication]</w:t>
      </w:r>
    </w:p>
    <w:p w14:paraId="560F9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failure/di [Diagnosis]</w:t>
      </w:r>
    </w:p>
    <w:p w14:paraId="2E479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*osteomyelitis/di [Diagnosis]</w:t>
      </w:r>
    </w:p>
    <w:p w14:paraId="0AE4B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*osteomyelitis/su [Surgery]</w:t>
      </w:r>
    </w:p>
    <w:p w14:paraId="029E0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perianal abscess/dt [Drug Therapy]</w:t>
      </w:r>
    </w:p>
    <w:p w14:paraId="031D6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perianal abscess/su [Surgery]</w:t>
      </w:r>
    </w:p>
    <w:p w14:paraId="19BD6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perineal pain</w:t>
      </w:r>
    </w:p>
    <w:p w14:paraId="118DE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shock/di [Diagnosis]</w:t>
      </w:r>
    </w:p>
    <w:p w14:paraId="0BC41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defect/su [Surgery]</w:t>
      </w:r>
    </w:p>
    <w:p w14:paraId="7C234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infection/di [Diagnosis]</w:t>
      </w:r>
    </w:p>
    <w:p w14:paraId="70D2E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infection/dt [Drug Therapy]</w:t>
      </w:r>
    </w:p>
    <w:p w14:paraId="66CF4B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tachycardia/di [Diagnosis]</w:t>
      </w:r>
    </w:p>
    <w:p w14:paraId="398A5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flap</w:t>
      </w:r>
    </w:p>
    <w:p w14:paraId="0A5FB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graft</w:t>
      </w:r>
    </w:p>
    <w:p w14:paraId="13F4B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necrosis/di [Diagnosis]</w:t>
      </w:r>
    </w:p>
    <w:p w14:paraId="2D5B1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necrosis/dt [Drug Therapy]</w:t>
      </w:r>
    </w:p>
    <w:p w14:paraId="1A84F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necrosis/su [Surgery]</w:t>
      </w:r>
    </w:p>
    <w:p w14:paraId="79152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ulcer/di [Diagnosis]</w:t>
      </w:r>
    </w:p>
    <w:p w14:paraId="3C44E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vacuum assisted closure</w:t>
      </w:r>
    </w:p>
    <w:p w14:paraId="3A3B0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05C96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agent/po [Oral Drug Administration]</w:t>
      </w:r>
    </w:p>
    <w:p w14:paraId="1B2B4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agent</w:t>
      </w:r>
    </w:p>
    <w:p w14:paraId="65899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clindamycin/cb [Drug Combination]</w:t>
      </w:r>
    </w:p>
    <w:p w14:paraId="6A8B5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clindamycin/dt [Drug Therapy]</w:t>
      </w:r>
    </w:p>
    <w:p w14:paraId="7E1AE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creatine kinase/ec [Endogenous Compound]</w:t>
      </w:r>
    </w:p>
    <w:p w14:paraId="6A4B4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fluconazole/cb [Drug Combination]</w:t>
      </w:r>
    </w:p>
    <w:p w14:paraId="64F9D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fluconazole/dt [Drug Therapy]</w:t>
      </w:r>
    </w:p>
    <w:p w14:paraId="60903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hypertensive factor</w:t>
      </w:r>
    </w:p>
    <w:p w14:paraId="1834B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acid/ec [Endogenous Compound]</w:t>
      </w:r>
    </w:p>
    <w:p w14:paraId="39797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linezolid/cb [Drug Combination]</w:t>
      </w:r>
    </w:p>
    <w:p w14:paraId="0325A6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linezolid/dt [Drug Therapy]</w:t>
      </w:r>
    </w:p>
    <w:p w14:paraId="567F4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micafungin/dt [Drug Therapy]</w:t>
      </w:r>
    </w:p>
    <w:p w14:paraId="6C8F6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tazobactam/cb [Drug Combination]</w:t>
      </w:r>
    </w:p>
    <w:p w14:paraId="53962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tazobactam/dt [Drug Therapy]</w:t>
      </w:r>
    </w:p>
    <w:p w14:paraId="43393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vancomycin/cb [Drug Combination]</w:t>
      </w:r>
    </w:p>
    <w:p w14:paraId="04481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5BFC1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perianal abscess / drug therapy / linezolid</w:t>
      </w:r>
    </w:p>
    <w:p w14:paraId="71474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perianal abscess / drug therapy / piperacillin plus tazobactam</w:t>
      </w:r>
    </w:p>
    <w:p w14:paraId="55FEE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antibiotic agent</w:t>
      </w:r>
    </w:p>
    <w:p w14:paraId="2E9AA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clindamycin</w:t>
      </w:r>
    </w:p>
    <w:p w14:paraId="7F471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fluconazole</w:t>
      </w:r>
    </w:p>
    <w:p w14:paraId="6496DE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micafungin</w:t>
      </w:r>
    </w:p>
    <w:p w14:paraId="0AD67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piperacillin plus tazobactam</w:t>
      </w:r>
    </w:p>
    <w:p w14:paraId="60B0A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vancomycin</w:t>
      </w:r>
    </w:p>
    <w:p w14:paraId="73E8D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antibiotic agent</w:t>
      </w:r>
    </w:p>
    <w:p w14:paraId="46414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clindamycin</w:t>
      </w:r>
    </w:p>
    <w:p w14:paraId="52452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fluconazole</w:t>
      </w:r>
    </w:p>
    <w:p w14:paraId="412E7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micafungin</w:t>
      </w:r>
    </w:p>
    <w:p w14:paraId="2E239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piperacillin plus tazobactam</w:t>
      </w:r>
    </w:p>
    <w:p w14:paraId="257C2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tissue necrosis / drug therapy / vancomycin</w:t>
      </w:r>
    </w:p>
    <w:p w14:paraId="272E2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soft tissue infection</w:t>
      </w:r>
    </w:p>
    <w:p w14:paraId="31AD6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tissue necrosis</w:t>
      </w:r>
    </w:p>
    <w:p w14:paraId="6547F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combination / fluconazole</w:t>
      </w:r>
    </w:p>
    <w:p w14:paraId="15CA0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combination / piperacillin plus tazobactam</w:t>
      </w:r>
    </w:p>
    <w:p w14:paraId="03A21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combination / vancomycin</w:t>
      </w:r>
    </w:p>
    <w:p w14:paraId="7B9AC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therapy / soft tissue infection</w:t>
      </w:r>
    </w:p>
    <w:p w14:paraId="7AFF4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therapy / tissue necrosis</w:t>
      </w:r>
    </w:p>
    <w:p w14:paraId="2E0F1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combination / clindamycin</w:t>
      </w:r>
    </w:p>
    <w:p w14:paraId="149E2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combination / piperacillin plus tazobactam</w:t>
      </w:r>
    </w:p>
    <w:p w14:paraId="1299E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combination / vancomycin</w:t>
      </w:r>
    </w:p>
    <w:p w14:paraId="34A9B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therapy / soft tissue infection</w:t>
      </w:r>
    </w:p>
    <w:p w14:paraId="6ED7B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therapy / tissue necrosis</w:t>
      </w:r>
    </w:p>
    <w:p w14:paraId="63A14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linezolid / drug combination / piperacillin plus tazobactam</w:t>
      </w:r>
    </w:p>
    <w:p w14:paraId="3D8B4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linezolid / drug therapy / perianal abscess</w:t>
      </w:r>
    </w:p>
    <w:p w14:paraId="23F8B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micafungin / drug therapy / soft tissue infection</w:t>
      </w:r>
    </w:p>
    <w:p w14:paraId="17C4EF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micafungin / drug therapy / tissue necrosis</w:t>
      </w:r>
    </w:p>
    <w:p w14:paraId="791CF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combination / clindamycin</w:t>
      </w:r>
    </w:p>
    <w:p w14:paraId="68131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combination / fluconazole</w:t>
      </w:r>
    </w:p>
    <w:p w14:paraId="40B4C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combination / linezolid</w:t>
      </w:r>
    </w:p>
    <w:p w14:paraId="71653F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combination / vancomycin</w:t>
      </w:r>
    </w:p>
    <w:p w14:paraId="54547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perianal abscess</w:t>
      </w:r>
    </w:p>
    <w:p w14:paraId="47F3B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soft tissue infection</w:t>
      </w:r>
    </w:p>
    <w:p w14:paraId="6AEEE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tissue necrosis</w:t>
      </w:r>
    </w:p>
    <w:p w14:paraId="6958B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combination / clindamycin</w:t>
      </w:r>
    </w:p>
    <w:p w14:paraId="0A655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combination / fluconazole</w:t>
      </w:r>
    </w:p>
    <w:p w14:paraId="6C715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combination / piperacillin plus tazobactam</w:t>
      </w:r>
    </w:p>
    <w:p w14:paraId="5456A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soft tissue infection</w:t>
      </w:r>
    </w:p>
    <w:p w14:paraId="1AB6F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tissue necrosis</w:t>
      </w:r>
    </w:p>
    <w:p w14:paraId="790D3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Surgeon</w:t>
      </w:r>
    </w:p>
    <w:p w14:paraId="0AE5A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Surg.</w:t>
      </w:r>
    </w:p>
    <w:p w14:paraId="27F05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B282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- 89</w:t>
      </w:r>
    </w:p>
    <w:p w14:paraId="5DEF0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35DD7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- 2101</w:t>
      </w:r>
    </w:p>
    <w:p w14:paraId="0BC84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- 2104</w:t>
      </w:r>
    </w:p>
    <w:p w14:paraId="1D4D1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1856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Inc.</w:t>
      </w:r>
    </w:p>
    <w:p w14:paraId="66E91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- 0003-1348</w:t>
      </w:r>
    </w:p>
    <w:p w14:paraId="17A37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- 1555-9823</w:t>
      </w:r>
    </w:p>
    <w:p w14:paraId="754F0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 Henry, Division of Acute Care Surgery, University of Southern California, Los Angeles, CA, United States. E-mail: reynold.henry@med.usc.edu</w:t>
      </w:r>
    </w:p>
    <w:p w14:paraId="73969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(Henry, McGillen, Matsushima, Inaba, Clark) Division of Acute Care Surgery, University of Southern California, Los Angeles, CA, United States</w:t>
      </w:r>
    </w:p>
    <w:p w14:paraId="72B5C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(Nassiri, Asanad) Department of Urology, University of Southern California, Los Angeles, CA, United States</w:t>
      </w:r>
    </w:p>
    <w:p w14:paraId="41B00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https://journals.sagepub.com/home/ASU</w:t>
      </w:r>
    </w:p>
    <w:p w14:paraId="189D136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https://dx.doi.org/10.1177/00031348211031856</w:t>
      </w:r>
    </w:p>
    <w:p w14:paraId="5CFD5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D5A4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http://ovidsp.ovid.com/ovidweb.cgi?T=JS&amp;PAGE=reference&amp;D=emed25&amp;NEWS=N&amp;AN=2014066175</w:t>
      </w:r>
    </w:p>
    <w:p w14:paraId="0AF20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2C35550" w14:textId="77777777" w:rsidR="00240BD7" w:rsidRPr="00240BD7" w:rsidRDefault="00240BD7" w:rsidP="00240BD7">
      <w:pPr>
        <w:pStyle w:val="PlainText"/>
        <w:rPr>
          <w:rFonts w:ascii="Courier New" w:hAnsi="Courier New" w:cs="Courier New"/>
        </w:rPr>
      </w:pPr>
    </w:p>
    <w:p w14:paraId="1AAC9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https://ovidsp.ovid.com/ovidweb.cgi?T=JS&amp;CSC=Y&amp;NEWS=N&amp;PAGE=fulltext&amp;D=emed25&amp;DO=10.1177%2f00031348211031856Link to the External Link Resolver: https://libkey.io/libraries/2281/openurl?genre=article&amp;aulast=Henry&amp;issn=0003-1348&amp;title=American+Surgeon&amp;atitle=Gluteal+Necrotizing+Soft+Tissue+Infection+and+Hip+Osteomyelitis+due+to+Candida+Glabrata&amp;volume=89&amp;issue=5&amp;spage=2101&amp;epage=2104&amp;date=2023&amp;doi=10.1177%2F00031348211031856&amp;pmid=34237237&amp;sid=OVID:embase </w:t>
      </w:r>
    </w:p>
    <w:p w14:paraId="69C847C3" w14:textId="77777777" w:rsidR="00240BD7" w:rsidRPr="00240BD7" w:rsidRDefault="00240BD7" w:rsidP="00240BD7">
      <w:pPr>
        <w:pStyle w:val="PlainText"/>
        <w:rPr>
          <w:rFonts w:ascii="Courier New" w:hAnsi="Courier New" w:cs="Courier New"/>
        </w:rPr>
      </w:pPr>
    </w:p>
    <w:p w14:paraId="4375E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64. </w:t>
      </w:r>
    </w:p>
    <w:p w14:paraId="1E109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CF77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BE469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- 2024011108</w:t>
      </w:r>
    </w:p>
    <w:p w14:paraId="44AAE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- 37365682 [https://www.ncbi.nlm.nih.gov/pubmed/?term=37365682]</w:t>
      </w:r>
    </w:p>
    <w:p w14:paraId="6C074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Lactobacillus salivarius and Lactobacillus gasseri supplementation reduces stress-induced sugar craving in mice</w:t>
      </w:r>
    </w:p>
    <w:p w14:paraId="6E622DB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Nicol M.</w:t>
      </w:r>
    </w:p>
    <w:p w14:paraId="4781DB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Lahaye E.</w:t>
      </w:r>
    </w:p>
    <w:p w14:paraId="5BBDFD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El Mehdi M.</w:t>
      </w:r>
    </w:p>
    <w:p w14:paraId="22B51D6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 Rego J.-L.</w:t>
      </w:r>
    </w:p>
    <w:p w14:paraId="193508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 Rego J.-C.</w:t>
      </w:r>
    </w:p>
    <w:p w14:paraId="2295DBC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Fetissov S.O. </w:t>
      </w:r>
    </w:p>
    <w:p w14:paraId="6A1DDB0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Fetissov, Serguei O.; ORCID: https://orcid.org/0000-0002-2491-4945</w:t>
      </w:r>
    </w:p>
    <w:p w14:paraId="16688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2C4C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Objective: Increased intake of sweets or sugar craving may occur in response to chronic stress representing a risk factor for development of eating disorders and obesity. However, no safe treatment of stress-induced sugar craving is available. In this study we analysed effects of two Lactobacillus strains on food and sucrose intake in mice before and during their exposure to a chronic mild stress (CMS). Research Methods &amp; Procedures: C57Bl6 mice were gavaged daily for 27 days with a mix of L. salivarius (LS) LS7892 and L. gasseri (LG) LG6410 strains or with 0.9% NaCl as a control. Following 10 days of gavage, mice were individually placed into the Modular Phenotypic cages, and after 7 days of acclimation were exposed to a CMS model for 10 days. Food, water and 2% sucrose intakes as well as meal pattern were monitored. Anxiety and depressive-like behaviour were analysed by standard tests. Result(s): Exposure of mice to CMS was accompanied by increased size of sucrose intake in the control group likely reflecting the stress-induced sugar craving. A consistent, about 20% lower total sucrose intake, was observed in the Lactobacilli-treated group during stress which was mainly due to a reduced number of intakes. Lactobacilli treatment also modified the meal pattern before and during the CMS, showing a decrease of meal number and an increase of meal size with a tendency of reduced total daily food intake. Mild anti-depressive behavioural effects of the Lactobacilli mix were also present. Conclusion(s): Supplementation of mice with LS LS7892 and LG LG6410 decreases sugar consumption suggesting a potential utility of these strains against stress-induced sugar craving.Copyright © 2023 The Authors. European Eating Disorders Review published by Eating Disorders Association and John Wiley &amp; Sons Ltd.</w:t>
      </w:r>
    </w:p>
    <w:p w14:paraId="121C8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acclimatization</w:t>
      </w:r>
    </w:p>
    <w:p w14:paraId="6AFF9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9666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185D3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B40F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7873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strain</w:t>
      </w:r>
    </w:p>
    <w:p w14:paraId="39B0E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51F9C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76032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0FB9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7E62D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3194F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*fluid intake</w:t>
      </w:r>
    </w:p>
    <w:p w14:paraId="3BBA3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72F1A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BE12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gasseri</w:t>
      </w:r>
    </w:p>
    <w:p w14:paraId="469D7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salivarius</w:t>
      </w:r>
    </w:p>
    <w:p w14:paraId="2283A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0B60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meal size</w:t>
      </w:r>
    </w:p>
    <w:p w14:paraId="52E57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921B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EBD2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28DD1E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sugar intake</w:t>
      </w:r>
    </w:p>
    <w:p w14:paraId="45E19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*sweet craving</w:t>
      </w:r>
    </w:p>
    <w:p w14:paraId="79ADA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69F3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74A1B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w:t>
      </w:r>
    </w:p>
    <w:p w14:paraId="7AAEA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Eating Disorders Review</w:t>
      </w:r>
    </w:p>
    <w:p w14:paraId="1A28D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Eating Disord. Rev.</w:t>
      </w:r>
    </w:p>
    <w:p w14:paraId="2C7E0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93115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6B24D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F979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w:t>
      </w:r>
    </w:p>
    <w:p w14:paraId="767BC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- 1072-4133</w:t>
      </w:r>
    </w:p>
    <w:p w14:paraId="05B5A2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- 1099-0968</w:t>
      </w:r>
    </w:p>
    <w:p w14:paraId="24153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S.O. Fetissov, Regulatory Peptides - Energy Metabolism and Motivated Behavior Team, Neuroendocrine, Endocrine and Germinal Differentiation and Communication Laboratory, Inserm UMR 1239, University of Rouen Normandie, Rouen, France. E-mail: Serguei.Fetissov@univ-rouen.fr</w:t>
      </w:r>
    </w:p>
    <w:p w14:paraId="5CB0F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(Nicol, Lahaye, El Mehdi, Fetissov) Regulatory Peptides - Energy Metabolism and Motivated Behavior Team, Neuroendocrine, Endocrine and Germinal Differentiation and Communication Laboratory, Inserm UMR 1239, University of Rouen Normandie, Rouen, France</w:t>
      </w:r>
    </w:p>
    <w:p w14:paraId="0B1C1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(do Rego, do Rego) University of Rouen Normandie, Inserm US51, CNRS UAR2026, Animal Behavioral Platform SCAC-HeRacLeS, Institute for Research and Innovation in Biomedicine (IRIB), Rouen, France</w:t>
      </w:r>
    </w:p>
    <w:p w14:paraId="4EFFB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http://onlinelibrary.wiley.com/journal/10.1002/(ISSN)1099-0968</w:t>
      </w:r>
    </w:p>
    <w:p w14:paraId="42E60E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https://dx.doi.org/10.1002/erv.3004</w:t>
      </w:r>
    </w:p>
    <w:p w14:paraId="0ECA7B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8E4D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http://ovidsp.ovid.com/ovidweb.cgi?T=JS&amp;PAGE=reference&amp;D=emed25&amp;NEWS=N&amp;AN=2024011108</w:t>
      </w:r>
    </w:p>
    <w:p w14:paraId="4D90D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95534E2" w14:textId="77777777" w:rsidR="00240BD7" w:rsidRPr="00240BD7" w:rsidRDefault="00240BD7" w:rsidP="00240BD7">
      <w:pPr>
        <w:pStyle w:val="PlainText"/>
        <w:rPr>
          <w:rFonts w:ascii="Courier New" w:hAnsi="Courier New" w:cs="Courier New"/>
        </w:rPr>
      </w:pPr>
    </w:p>
    <w:p w14:paraId="64DA9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https://ovidsp.ovid.com/ovidweb.cgi?T=JS&amp;CSC=Y&amp;NEWS=N&amp;PAGE=fulltext&amp;D=emed25&amp;DO=10.1002%2ferv.3004Link to the External Link Resolver: https://libkey.io/libraries/2281/openurl?genre=article&amp;aulast=Nicol&amp;issn=1072-4133&amp;title=European+Eating+Disorders+Review&amp;atitle=Lactobacillus+salivarius+and+Lactobacillus+gasseri+supplementation+reduces+stress-induced+sugar+craving+in+mice&amp;volume=&amp;issue=&amp;spage=&amp;epage=&amp;date=2023&amp;doi=10.1002%2Ferv.3004&amp;pmid=37365682&amp;sid=OVID:embase </w:t>
      </w:r>
    </w:p>
    <w:p w14:paraId="317D9FA5" w14:textId="77777777" w:rsidR="00240BD7" w:rsidRPr="00240BD7" w:rsidRDefault="00240BD7" w:rsidP="00240BD7">
      <w:pPr>
        <w:pStyle w:val="PlainText"/>
        <w:rPr>
          <w:rFonts w:ascii="Courier New" w:hAnsi="Courier New" w:cs="Courier New"/>
        </w:rPr>
      </w:pPr>
    </w:p>
    <w:p w14:paraId="3B625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65. </w:t>
      </w:r>
    </w:p>
    <w:p w14:paraId="47A21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1425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8AC6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- 2025204836</w:t>
      </w:r>
    </w:p>
    <w:p w14:paraId="6A30D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- 37228002 [https://www.ncbi.nlm.nih.gov/pubmed/?term=37228002]</w:t>
      </w:r>
    </w:p>
    <w:p w14:paraId="6DD1E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What's what in a pandemic? Virus, disease, and societal disaster must be differentiated</w:t>
      </w:r>
    </w:p>
    <w:p w14:paraId="28E54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Gorbalenya A.E.</w:t>
      </w:r>
    </w:p>
    <w:p w14:paraId="001CC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Perlman S. </w:t>
      </w:r>
    </w:p>
    <w:p w14:paraId="6B3630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8F3F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Viruses, the diseases they can trigger, and the possible associated societal disaster represent different entities. To engage with the complexities of viral pandemics, we need to recognize each entity by using a distinctive name.Copyright © 2023 Gorbalenya, Perlman. This is an open access article distributed under the terms of the Creative Commons Attribution License, which permits unrestricted use, distribution, and reproduction in any medium, provided the original author and source are credited.</w:t>
      </w:r>
    </w:p>
    <w:p w14:paraId="618C08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acquired immune deficiency syndrome</w:t>
      </w:r>
    </w:p>
    <w:p w14:paraId="543CDF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E665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coronavirus disease 2019/di [Diagnosis]</w:t>
      </w:r>
    </w:p>
    <w:p w14:paraId="7824E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awareness</w:t>
      </w:r>
    </w:p>
    <w:p w14:paraId="3AF1A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biomedicine</w:t>
      </w:r>
    </w:p>
    <w:p w14:paraId="6451A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2ADF0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2019/di [Diagnosis]</w:t>
      </w:r>
    </w:p>
    <w:p w14:paraId="49871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5E35B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2019/ep [Epidemiology]</w:t>
      </w:r>
    </w:p>
    <w:p w14:paraId="4E18D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2019/pc [Prevention]</w:t>
      </w:r>
    </w:p>
    <w:p w14:paraId="2B1DA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cultural factor</w:t>
      </w:r>
    </w:p>
    <w:p w14:paraId="2AD44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death</w:t>
      </w:r>
    </w:p>
    <w:p w14:paraId="2D9E9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procedure</w:t>
      </w:r>
    </w:p>
    <w:p w14:paraId="372B7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disaster</w:t>
      </w:r>
    </w:p>
    <w:p w14:paraId="1A90F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46EA6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28D47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7988F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166D4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labeling</w:t>
      </w:r>
    </w:p>
    <w:p w14:paraId="792E31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targeting</w:t>
      </w:r>
    </w:p>
    <w:p w14:paraId="7C37F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genetics</w:t>
      </w:r>
    </w:p>
    <w:p w14:paraId="0B2A5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geography</w:t>
      </w:r>
    </w:p>
    <w:p w14:paraId="71BA6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policy</w:t>
      </w:r>
    </w:p>
    <w:p w14:paraId="16830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AC9B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1</w:t>
      </w:r>
    </w:p>
    <w:p w14:paraId="685EF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EB5F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control</w:t>
      </w:r>
    </w:p>
    <w:p w14:paraId="44DF3B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4301F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journalism</w:t>
      </w:r>
    </w:p>
    <w:p w14:paraId="3DA72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lockdown</w:t>
      </w:r>
    </w:p>
    <w:p w14:paraId="4FDE1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6435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East respiratory syndrome</w:t>
      </w:r>
    </w:p>
    <w:p w14:paraId="30764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451F6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scientist</w:t>
      </w:r>
    </w:p>
    <w:p w14:paraId="61BFD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w:t>
      </w:r>
    </w:p>
    <w:p w14:paraId="17CF2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00C7E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stigma</w:t>
      </w:r>
    </w:p>
    <w:p w14:paraId="107AB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teacher</w:t>
      </w:r>
    </w:p>
    <w:p w14:paraId="50185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virology</w:t>
      </w:r>
    </w:p>
    <w:p w14:paraId="50F49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virome</w:t>
      </w:r>
    </w:p>
    <w:p w14:paraId="51991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cell interaction</w:t>
      </w:r>
    </w:p>
    <w:p w14:paraId="78B83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4E3AF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transmission</w:t>
      </w:r>
    </w:p>
    <w:p w14:paraId="46A04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vulnerable population</w:t>
      </w:r>
    </w:p>
    <w:p w14:paraId="0E96A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wellbeing</w:t>
      </w:r>
    </w:p>
    <w:p w14:paraId="455E7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anticoagulant agent/dt [Drug Therapy]</w:t>
      </w:r>
    </w:p>
    <w:p w14:paraId="53380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agent/dt [Drug Therapy]</w:t>
      </w:r>
    </w:p>
    <w:p w14:paraId="2802C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factor/ec [Endogenous Compound]</w:t>
      </w:r>
    </w:p>
    <w:p w14:paraId="0CAFF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 factor/ec [Endogenous Compound]</w:t>
      </w:r>
    </w:p>
    <w:p w14:paraId="5612B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SARS-CoV-2 vaccine/dt [Drug Therapy]</w:t>
      </w:r>
    </w:p>
    <w:p w14:paraId="25F94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anticoagulant agent</w:t>
      </w:r>
    </w:p>
    <w:p w14:paraId="676E9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antiinflammatory agent</w:t>
      </w:r>
    </w:p>
    <w:p w14:paraId="19F3A7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SARS-CoV-2 vaccine</w:t>
      </w:r>
    </w:p>
    <w:p w14:paraId="33603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anticoagulant agent / drug therapy / coronavirus disease 2019</w:t>
      </w:r>
    </w:p>
    <w:p w14:paraId="0D0BE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antiinflammatory agent / drug therapy / coronavirus disease 2019</w:t>
      </w:r>
    </w:p>
    <w:p w14:paraId="1D2BC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SARS-CoV-2 vaccine / drug therapy / coronavirus disease 2019</w:t>
      </w:r>
    </w:p>
    <w:p w14:paraId="33F45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PLoS Biology</w:t>
      </w:r>
    </w:p>
    <w:p w14:paraId="3F384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PloS Biol.</w:t>
      </w:r>
    </w:p>
    <w:p w14:paraId="6C502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9DAE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- 21</w:t>
      </w:r>
    </w:p>
    <w:p w14:paraId="3ED38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53DAD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e3002130</w:t>
      </w:r>
    </w:p>
    <w:p w14:paraId="0D819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0088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Public Library of Science</w:t>
      </w:r>
    </w:p>
    <w:p w14:paraId="23301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- 1544-9173</w:t>
      </w:r>
    </w:p>
    <w:p w14:paraId="0708AB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- 1545-7885</w:t>
      </w:r>
    </w:p>
    <w:p w14:paraId="729D9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A.E. Gorbalenya, Department of Medical Microbiology, Leiden University Medical Center, Leiden, Netherlands. E-mail: a.e.gorbalenya@lumc.nl, S. Perlman, Department of Microbiology and Immunology, Department of Pediatrics, University of Iowa, Iowa City, IA, United States. E-mail: stanley-perlman@uiowa.edu</w:t>
      </w:r>
    </w:p>
    <w:p w14:paraId="2352F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(Gorbalenya) Department of Medical Microbiology, Leiden University Medical Center, Leiden, Netherlands</w:t>
      </w:r>
    </w:p>
    <w:p w14:paraId="41711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(Gorbalenya) Faculty of Bioengineering &amp; Bioinformatics, Lomonosov Moscow State University, Moscow, Russian Federation</w:t>
      </w:r>
    </w:p>
    <w:p w14:paraId="2A048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(Perlman) Department of Microbiology and Immunology, Department of Pediatrics, University of Iowa, Iowa City, IA, United States</w:t>
      </w:r>
    </w:p>
    <w:p w14:paraId="0BA23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https://journals.plos.org/plosbiology/article?id=10.1371/journal.pbio.3002130</w:t>
      </w:r>
    </w:p>
    <w:p w14:paraId="685F9E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https://dx.doi.org/10.1371/journal.pbio.3002130</w:t>
      </w:r>
    </w:p>
    <w:p w14:paraId="37465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FAE4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http://ovidsp.ovid.com/ovidweb.cgi?T=JS&amp;PAGE=reference&amp;D=emed25&amp;NEWS=N&amp;AN=2025204836</w:t>
      </w:r>
    </w:p>
    <w:p w14:paraId="7BB67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2BF7D51" w14:textId="77777777" w:rsidR="00240BD7" w:rsidRPr="00240BD7" w:rsidRDefault="00240BD7" w:rsidP="00240BD7">
      <w:pPr>
        <w:pStyle w:val="PlainText"/>
        <w:rPr>
          <w:rFonts w:ascii="Courier New" w:hAnsi="Courier New" w:cs="Courier New"/>
        </w:rPr>
      </w:pPr>
    </w:p>
    <w:p w14:paraId="27374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https://ovidsp.ovid.com/ovidweb.cgi?T=JS&amp;CSC=Y&amp;NEWS=N&amp;PAGE=fulltext&amp;D=emed25&amp;DO=10.1371%2fjournal.pbio.3002130Link to the External Link Resolver: https://libkey.io/libraries/2281/openurl?genre=article&amp;aulast=Gorbalenya&amp;issn=1544-9173&amp;title=PLoS+Biology&amp;atitle=What%27s+what+in+a+pandemic%3F+Virus%2C+disease%2C+and+societal+disaster+must+be+differentiated&amp;volume=21&amp;issue=5&amp;spage=e3002130&amp;epage=&amp;date=2023&amp;doi=10.1371%2Fjournal.pbio.3002130&amp;pmid=37228002&amp;sid=OVID:embase </w:t>
      </w:r>
    </w:p>
    <w:p w14:paraId="0FE5B836" w14:textId="77777777" w:rsidR="00240BD7" w:rsidRPr="00240BD7" w:rsidRDefault="00240BD7" w:rsidP="00240BD7">
      <w:pPr>
        <w:pStyle w:val="PlainText"/>
        <w:rPr>
          <w:rFonts w:ascii="Courier New" w:hAnsi="Courier New" w:cs="Courier New"/>
        </w:rPr>
      </w:pPr>
    </w:p>
    <w:p w14:paraId="7AD8A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66. </w:t>
      </w:r>
    </w:p>
    <w:p w14:paraId="6462D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FB10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5EF1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- 2020560961</w:t>
      </w:r>
    </w:p>
    <w:p w14:paraId="3FB01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- 36481824 [https://www.ncbi.nlm.nih.gov/pubmed/?term=36481824]</w:t>
      </w:r>
    </w:p>
    <w:p w14:paraId="612E8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Involvement of Microbiome Gut-Brain Axis in Neuroprotective Effect of Quercetin in Mouse Model of Repeated Mild Traumatic Brain Injury</w:t>
      </w:r>
    </w:p>
    <w:p w14:paraId="500AFB7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Balasubramanian R.</w:t>
      </w:r>
    </w:p>
    <w:p w14:paraId="505DA17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Bazaz M.R.</w:t>
      </w:r>
    </w:p>
    <w:p w14:paraId="3307B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Pasam T.</w:t>
      </w:r>
    </w:p>
    <w:p w14:paraId="49649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Sharief N.</w:t>
      </w:r>
    </w:p>
    <w:p w14:paraId="322D2D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Velip L.</w:t>
      </w:r>
    </w:p>
    <w:p w14:paraId="0A473FE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Samanthula G.</w:t>
      </w:r>
    </w:p>
    <w:p w14:paraId="6A6A54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Dandekar M.P. </w:t>
      </w:r>
    </w:p>
    <w:p w14:paraId="0C331B0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Balasubramanian, Ramya; ORCID: https://orcid.org/0000-0001-9709-1815</w:t>
      </w:r>
    </w:p>
    <w:p w14:paraId="1FA17C1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Bazaz, Mohd Rabi; ORCID: https://orcid.org/0000-0001-5865-1840</w:t>
      </w:r>
    </w:p>
    <w:p w14:paraId="11226B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Pasam, Tulasi; ORCID: https://orcid.org/0000-0002-4269-9038</w:t>
      </w:r>
    </w:p>
    <w:p w14:paraId="707B4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Sharief, Naserunnisa; ORCID: https://orcid.org/0000-0003-0384-6565</w:t>
      </w:r>
    </w:p>
    <w:p w14:paraId="445A304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Dandekar, Manoj P.; ORCID: https://orcid.org/0000-0002-5412-7547</w:t>
      </w:r>
    </w:p>
    <w:p w14:paraId="52F9E84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Velip, Laximan; ORCID: https://orcid.org/0000-0002-7440-1881</w:t>
      </w:r>
    </w:p>
    <w:p w14:paraId="5850F49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Samanthula, Gananadhamu; ORCID: https://orcid.org/0000-0002-6389-5994</w:t>
      </w:r>
    </w:p>
    <w:p w14:paraId="34C4F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37BA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Repeated mild traumatic brain injury (rmTBI) poses adversity in the form of neurological deficits. The ignition of long-term neurological aberrations post-TBI is appended with the microbiota gut-brain axis perturbation. Herein, we examined whether quercetin, which is anti-inflammatory and antioxidant flavonoid, serves as a prebiotic and modifies the compromised microbiome gut-brain axis in rmTBI mouse model. Male C57BL/6 mice were subjected to rmTBI for 7 times. The quercetin (50 mg/kg) was administered peroral from the day1 of first injury till 7 days post-injury. The neurobehavioral assessments were performed using return of righting reflex (ROR), rotarod, forced swimming test (FST), elevated zero maze (EZM), novel object recognition test (NORT), and Y-maze. Mice fecal samples, brains, and intestines were collected for molecular studies. Mice underwent rmTBI showed significant neurological deficits in ROR and rotarod test and also exhibited long-term neuropsychiatric aberrations like anxiety- and depression-like phenotypes, and cognitive deficits in EZM, FST, and Y-maze assays, respectively. Repeated peroral administration of quercetin ameliorated these neuropsychiatric problems. Quercetin treatment also restored the increased expression of GFAP and decreased expression of occludin and doublecortin in the frontal cortex and hippocampus of rmTBI mice. The altered levels of acetate and propionate, and microbial phylum abundance in fecal samples were also normalized in the quercetin-treated group. We also noted an improved intestinal permeability indicated by reduced villi rupture, blunting, and mucosal thinning in quercetin-treated mice. We suggest that the neuroprotective effect of quercetin may be mediated via remodeling of the microbiome gut-brain axis in rmTBI mouse model.Copyright © 2022, The Author(s), under exclusive licence to Springer Science+Business Media, LLC, part of Springer Nature.</w:t>
      </w:r>
    </w:p>
    <w:p w14:paraId="3A961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AF95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39D7C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25469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1FF1E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E709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5FB2D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6A501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EC73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5B16E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zero maze test</w:t>
      </w:r>
    </w:p>
    <w:p w14:paraId="19913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730C4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frontal cortex</w:t>
      </w:r>
    </w:p>
    <w:p w14:paraId="396C9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728F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1957E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latent period</w:t>
      </w:r>
    </w:p>
    <w:p w14:paraId="5C3E9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6747E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D484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6850E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3BC7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novel object recognition test</w:t>
      </w:r>
    </w:p>
    <w:p w14:paraId="70F72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55749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resuscitation</w:t>
      </w:r>
    </w:p>
    <w:p w14:paraId="74FA1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righting reflex test</w:t>
      </w:r>
    </w:p>
    <w:p w14:paraId="393FB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rotarod test</w:t>
      </w:r>
    </w:p>
    <w:p w14:paraId="5CF3B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injury/dt [Drug Therapy]</w:t>
      </w:r>
    </w:p>
    <w:p w14:paraId="0CE0C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Y-maze test</w:t>
      </w:r>
    </w:p>
    <w:p w14:paraId="259EB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acid/ec [Endogenous Compound]</w:t>
      </w:r>
    </w:p>
    <w:p w14:paraId="54834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doublecortin domain protein/ec [Endogenous Compound]</w:t>
      </w:r>
    </w:p>
    <w:p w14:paraId="4B784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glial fibrillary acidic protein/ec [Endogenous Compound]</w:t>
      </w:r>
    </w:p>
    <w:p w14:paraId="6159A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occludin/ec [Endogenous Compound]</w:t>
      </w:r>
    </w:p>
    <w:p w14:paraId="46721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propionic acid/ec [Endogenous Compound]</w:t>
      </w:r>
    </w:p>
    <w:p w14:paraId="21471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*quercetin/dt [Drug Therapy]</w:t>
      </w:r>
    </w:p>
    <w:p w14:paraId="3FE11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*quercetin/po [Oral Drug Administration]</w:t>
      </w:r>
    </w:p>
    <w:p w14:paraId="393B0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*quercetin/pd [Pharmacology]</w:t>
      </w:r>
    </w:p>
    <w:p w14:paraId="27AC2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return of righting reflex</w:t>
      </w:r>
    </w:p>
    <w:p w14:paraId="116DC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traumatic brain injury / drug therapy / quercetin</w:t>
      </w:r>
    </w:p>
    <w:p w14:paraId="3C252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quercetin / drug therapy / traumatic brain injury</w:t>
      </w:r>
    </w:p>
    <w:p w14:paraId="790079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NeuroMolecular Medicine</w:t>
      </w:r>
    </w:p>
    <w:p w14:paraId="2241E91C" w14:textId="77777777" w:rsidR="00240BD7" w:rsidRPr="00240BD7" w:rsidRDefault="00240BD7" w:rsidP="00240BD7">
      <w:pPr>
        <w:pStyle w:val="PlainText"/>
        <w:rPr>
          <w:rFonts w:ascii="Courier New" w:hAnsi="Courier New" w:cs="Courier New"/>
        </w:rPr>
      </w:pPr>
      <w:r w:rsidRPr="00F6061F">
        <w:rPr>
          <w:rFonts w:ascii="Courier New" w:hAnsi="Courier New" w:cs="Courier New"/>
          <w:lang w:val="pt-PT"/>
        </w:rPr>
        <w:t xml:space="preserve">JA  - NeuroMol. </w:t>
      </w:r>
      <w:r w:rsidRPr="00240BD7">
        <w:rPr>
          <w:rFonts w:ascii="Courier New" w:hAnsi="Courier New" w:cs="Courier New"/>
        </w:rPr>
        <w:t>Med.</w:t>
      </w:r>
    </w:p>
    <w:p w14:paraId="5598A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C55E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- 25</w:t>
      </w:r>
    </w:p>
    <w:p w14:paraId="65E1F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292B4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- 242</w:t>
      </w:r>
    </w:p>
    <w:p w14:paraId="7D67A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- 254</w:t>
      </w:r>
    </w:p>
    <w:p w14:paraId="0CD20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1942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5CA0C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- 1535-1084</w:t>
      </w:r>
    </w:p>
    <w:p w14:paraId="204AE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- 1559-1174</w:t>
      </w:r>
    </w:p>
    <w:p w14:paraId="758F7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M.P. Dandekar, Department of Pharmacology and Toxicology, National Institute of Pharmaceutical Education and Research (NIPER), Telangana, Hyderabad 500037, India. E-mail: manoj.dandekar@niperhyd.ac.in</w:t>
      </w:r>
    </w:p>
    <w:p w14:paraId="1B8B5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(Balasubramanian, Bazaz, Pasam, Sharief, Dandekar) Department of Pharmacology and Toxicology, National Institute of Pharmaceutical Education and Research (NIPER), Telangana, Hyderabad 500037, India</w:t>
      </w:r>
    </w:p>
    <w:p w14:paraId="4CCA4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(Velip, Samanthula) Department of Pharmaceutical Analysis, National Institute of Pharmaceutical Education and Research (NIPER), Telangana, Hyderabad 500037, India</w:t>
      </w:r>
    </w:p>
    <w:p w14:paraId="07136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C4  - Yarrow [India]</w:t>
      </w:r>
    </w:p>
    <w:p w14:paraId="0E7F2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https://www.springer.com/journal/12017</w:t>
      </w:r>
    </w:p>
    <w:p w14:paraId="3FFD924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https://dx.doi.org/10.1007/s12017-022-08732-z</w:t>
      </w:r>
    </w:p>
    <w:p w14:paraId="7DE24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D6B9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http://ovidsp.ovid.com/ovidweb.cgi?T=JS&amp;PAGE=reference&amp;D=emed25&amp;NEWS=N&amp;AN=2020560961</w:t>
      </w:r>
    </w:p>
    <w:p w14:paraId="52CC3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01B2310" w14:textId="77777777" w:rsidR="00240BD7" w:rsidRPr="00240BD7" w:rsidRDefault="00240BD7" w:rsidP="00240BD7">
      <w:pPr>
        <w:pStyle w:val="PlainText"/>
        <w:rPr>
          <w:rFonts w:ascii="Courier New" w:hAnsi="Courier New" w:cs="Courier New"/>
        </w:rPr>
      </w:pPr>
    </w:p>
    <w:p w14:paraId="2C1CD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https://ovidsp.ovid.com/ovidweb.cgi?T=JS&amp;CSC=Y&amp;NEWS=N&amp;PAGE=fulltext&amp;D=emed25&amp;DO=10.1007%2fs12017-022-08732-zLink to the External Link Resolver: https://libkey.io/libraries/2281/openurl?genre=article&amp;aulast=Balasubramanian&amp;issn=1535-1084&amp;title=NeuroMolecular+Medicine&amp;atitle=Involvement+of+Microbiome+Gut-Brain+Axis+in+Neuroprotective+Effect+of+Quercetin+in+Mouse+Model+of+Repeated+Mild+Traumatic+Brain+Injury&amp;volume=25&amp;issue=2&amp;spage=242&amp;epage=254&amp;date=2023&amp;doi=10.1007%2Fs12017-022-08732-z&amp;pmid=36481824&amp;sid=OVID:embase </w:t>
      </w:r>
    </w:p>
    <w:p w14:paraId="69BA09AE" w14:textId="77777777" w:rsidR="00240BD7" w:rsidRPr="00240BD7" w:rsidRDefault="00240BD7" w:rsidP="00240BD7">
      <w:pPr>
        <w:pStyle w:val="PlainText"/>
        <w:rPr>
          <w:rFonts w:ascii="Courier New" w:hAnsi="Courier New" w:cs="Courier New"/>
        </w:rPr>
      </w:pPr>
    </w:p>
    <w:p w14:paraId="21125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67. </w:t>
      </w:r>
    </w:p>
    <w:p w14:paraId="57E50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8F84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87756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- 2021574307</w:t>
      </w:r>
    </w:p>
    <w:p w14:paraId="55455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- 36763294 [https://www.ncbi.nlm.nih.gov/pubmed/?term=36763294]</w:t>
      </w:r>
    </w:p>
    <w:p w14:paraId="6050F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Butyrate: More Than a Short Chain Fatty Acid</w:t>
      </w:r>
    </w:p>
    <w:p w14:paraId="1CED8B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Mohamed Elfadil O.</w:t>
      </w:r>
    </w:p>
    <w:p w14:paraId="600884B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Mundi M.S.</w:t>
      </w:r>
    </w:p>
    <w:p w14:paraId="41D84C1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Abdelmagid M.G.</w:t>
      </w:r>
    </w:p>
    <w:p w14:paraId="21EB6ED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Patel A.</w:t>
      </w:r>
    </w:p>
    <w:p w14:paraId="6006E95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Patel N.</w:t>
      </w:r>
    </w:p>
    <w:p w14:paraId="0432AF4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Martindale R. </w:t>
      </w:r>
    </w:p>
    <w:p w14:paraId="277A4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Mohamed Elfadil, Osman; ORCID: https://orcid.org/0000-0003-0240-6453</w:t>
      </w:r>
    </w:p>
    <w:p w14:paraId="19C61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0233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 The mechanistic understanding of the importance and the potential benefits of the gut microbiome has exploded in potential roles in human health and disease. Short chain fatty acids (SCFAs), including butyrate, are one of the key metabolic end products that has been a major focus of microbiome understanding. This brief review aims to describe butyrate's relation to certain biological concepts and their clinical application. Recent Findings: Butyrate has reportedly been described as a potent pro-resolution molecule that has a significant role in maintaining gut immunity, supporting gut barrier function, regulation of histone deacetylase (HDAC), and numerous systemic roles. Further research is needed to explore potential benefits of adding SCFAs for patients receiving total parenteral nutrition. Summary: Butyrate plays several biological roles in intestinal epithelium anti-inflammatory pathways with clear benefits in numerous acute and chronic disease states and overall human health helping to maintain homeostasis.Copyright © 2023, The Author(s), under exclusive licence to Springer Science+Business Media, LLC, part of Springer Nature.</w:t>
      </w:r>
    </w:p>
    <w:p w14:paraId="432F5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pancreatitis</w:t>
      </w:r>
    </w:p>
    <w:p w14:paraId="0ABF6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 nervosa</w:t>
      </w:r>
    </w:p>
    <w:p w14:paraId="6AD5C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26E87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3E8DB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5EFA2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3D046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autophagosome</w:t>
      </w:r>
    </w:p>
    <w:p w14:paraId="6C928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degeneration</w:t>
      </w:r>
    </w:p>
    <w:p w14:paraId="4D27E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0DD50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40BD5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3BAF6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52FFC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39D6D6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survival</w:t>
      </w:r>
    </w:p>
    <w:p w14:paraId="02026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3255B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1D26D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773B5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w:t>
      </w:r>
    </w:p>
    <w:p w14:paraId="3A8EB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113EE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4EFD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709B2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0B8438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6A7CB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acetylation</w:t>
      </w:r>
    </w:p>
    <w:p w14:paraId="4C7FC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5D771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D178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49A7C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44814B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2F300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01E1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7E3FE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4D0F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F036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110C1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737B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502D3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7156B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LS174T cell line</w:t>
      </w:r>
    </w:p>
    <w:p w14:paraId="26820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5D98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mucosal immunity</w:t>
      </w:r>
    </w:p>
    <w:p w14:paraId="65555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16138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778E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44F51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peritonitis</w:t>
      </w:r>
    </w:p>
    <w:p w14:paraId="0A8A6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7B0B1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732EA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0E190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8722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D9C7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567F4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Th9 cell</w:t>
      </w:r>
    </w:p>
    <w:p w14:paraId="6CC98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parenteral nutrition</w:t>
      </w:r>
    </w:p>
    <w:p w14:paraId="0BA48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423D3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artemisinin</w:t>
      </w:r>
    </w:p>
    <w:p w14:paraId="4268D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*butyric acid</w:t>
      </w:r>
    </w:p>
    <w:p w14:paraId="4B5AC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74BC1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w:t>
      </w:r>
    </w:p>
    <w:p w14:paraId="6F495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deacetylase</w:t>
      </w:r>
    </w:p>
    <w:p w14:paraId="6BCAB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w:t>
      </w:r>
    </w:p>
    <w:p w14:paraId="5ADD9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02C51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5F362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w:t>
      </w:r>
    </w:p>
    <w:p w14:paraId="3BD13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634B6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5EE81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09FCF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Nutrition Reports</w:t>
      </w:r>
    </w:p>
    <w:p w14:paraId="48160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Nutr. Rep.</w:t>
      </w:r>
    </w:p>
    <w:p w14:paraId="11605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8C31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2E9F2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2A2B26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- 255</w:t>
      </w:r>
    </w:p>
    <w:p w14:paraId="5478E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- 262</w:t>
      </w:r>
    </w:p>
    <w:p w14:paraId="3CAFB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BA4B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38732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- 2161-3311 (electronic)</w:t>
      </w:r>
    </w:p>
    <w:p w14:paraId="35730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- 2161-3311</w:t>
      </w:r>
    </w:p>
    <w:p w14:paraId="18108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O. Mohamed Elfadil, Division of Endocrinology, Diabetes, Metabolism and Nutrition, Mayo Clinic, 200 1st St. SW, Rochester, MN 55905, United States. E-mail: mohamedelfadil.osman@mayo.edu</w:t>
      </w:r>
    </w:p>
    <w:p w14:paraId="4D963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(Mohamed Elfadil, Mundi, Abdelmagid, Patel, Patel) Division of Endocrinology, Diabetes, Metabolism and Nutrition, Mayo Clinic, 200 1st St. SW, Rochester, MN 55905, United States</w:t>
      </w:r>
    </w:p>
    <w:p w14:paraId="17F90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(Martindale) Division of Gastrointestinal and General Surgery, School of Medicine, Oregon Health and Sciences University, Portland, OR, United States</w:t>
      </w:r>
    </w:p>
    <w:p w14:paraId="47CAE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https://www.springer.com/journal/13668</w:t>
      </w:r>
    </w:p>
    <w:p w14:paraId="4D17F8D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https://dx.doi.org/10.1007/s13668-023-00461-4</w:t>
      </w:r>
    </w:p>
    <w:p w14:paraId="2BB26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5775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http://ovidsp.ovid.com/ovidweb.cgi?T=JS&amp;PAGE=reference&amp;D=emed25&amp;NEWS=N&amp;AN=2021574307</w:t>
      </w:r>
    </w:p>
    <w:p w14:paraId="7EA10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2A7564B" w14:textId="77777777" w:rsidR="00240BD7" w:rsidRPr="00240BD7" w:rsidRDefault="00240BD7" w:rsidP="00240BD7">
      <w:pPr>
        <w:pStyle w:val="PlainText"/>
        <w:rPr>
          <w:rFonts w:ascii="Courier New" w:hAnsi="Courier New" w:cs="Courier New"/>
        </w:rPr>
      </w:pPr>
    </w:p>
    <w:p w14:paraId="68A61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https://ovidsp.ovid.com/ovidweb.cgi?T=JS&amp;CSC=Y&amp;NEWS=N&amp;PAGE=fulltext&amp;D=emed25&amp;DO=10.1007%2fs13668-023-00461-4Link to the External Link Resolver: https://libkey.io/libraries/2281/openurl?genre=article&amp;aulast=Mohamed+Elfadil&amp;issn=2161-3311&amp;title=Current+Nutrition+Reports&amp;atitle=Butyrate%3A+More+Than+a+Short+Chain+Fatty+Acid&amp;volume=12&amp;issue=2&amp;spage=255&amp;epage=262&amp;date=2023&amp;doi=10.1007%2Fs13668-023-00461-4&amp;pmid=36763294&amp;sid=OVID:embase </w:t>
      </w:r>
    </w:p>
    <w:p w14:paraId="4810DB43" w14:textId="77777777" w:rsidR="00240BD7" w:rsidRPr="00240BD7" w:rsidRDefault="00240BD7" w:rsidP="00240BD7">
      <w:pPr>
        <w:pStyle w:val="PlainText"/>
        <w:rPr>
          <w:rFonts w:ascii="Courier New" w:hAnsi="Courier New" w:cs="Courier New"/>
        </w:rPr>
      </w:pPr>
    </w:p>
    <w:p w14:paraId="49B88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68. </w:t>
      </w:r>
    </w:p>
    <w:p w14:paraId="470A3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EB23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749E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- 2021614696</w:t>
      </w:r>
    </w:p>
    <w:p w14:paraId="7A7A0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- 36721963 [https://www.ncbi.nlm.nih.gov/pubmed/?term=36721963]</w:t>
      </w:r>
    </w:p>
    <w:p w14:paraId="37A46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Treatment of COVID-19 patients with a SARS-CoV-2-specific siRNA-peptide dendrimer formulation</w:t>
      </w:r>
    </w:p>
    <w:p w14:paraId="396CF95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Khaitov M.</w:t>
      </w:r>
    </w:p>
    <w:p w14:paraId="24A5BB9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Nikonova A.</w:t>
      </w:r>
    </w:p>
    <w:p w14:paraId="051B8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Kofiadi I.</w:t>
      </w:r>
    </w:p>
    <w:p w14:paraId="0D1A6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Shilovskiy I.</w:t>
      </w:r>
    </w:p>
    <w:p w14:paraId="49904D7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Smirnov V.</w:t>
      </w:r>
    </w:p>
    <w:p w14:paraId="3FF792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Elisytina O.</w:t>
      </w:r>
    </w:p>
    <w:p w14:paraId="17BA8B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Maerle A.</w:t>
      </w:r>
    </w:p>
    <w:p w14:paraId="6A814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Shatilov A.</w:t>
      </w:r>
    </w:p>
    <w:p w14:paraId="7CB7D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Shatilova A.</w:t>
      </w:r>
    </w:p>
    <w:p w14:paraId="3367C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Andreev S.</w:t>
      </w:r>
    </w:p>
    <w:p w14:paraId="303A7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Sergeev I.</w:t>
      </w:r>
    </w:p>
    <w:p w14:paraId="4DB8D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Trofimov D.</w:t>
      </w:r>
    </w:p>
    <w:p w14:paraId="46E2B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Latysheva T.</w:t>
      </w:r>
    </w:p>
    <w:p w14:paraId="019C7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Ilyna N.</w:t>
      </w:r>
    </w:p>
    <w:p w14:paraId="6BC87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Martynov A.</w:t>
      </w:r>
    </w:p>
    <w:p w14:paraId="0482AE4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Rabdano S.</w:t>
      </w:r>
    </w:p>
    <w:p w14:paraId="2464BF5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Ruzanova E.</w:t>
      </w:r>
    </w:p>
    <w:p w14:paraId="480C8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Savelev N.</w:t>
      </w:r>
    </w:p>
    <w:p w14:paraId="244AB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Pletiukhina I.</w:t>
      </w:r>
    </w:p>
    <w:p w14:paraId="61822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Safi A.</w:t>
      </w:r>
    </w:p>
    <w:p w14:paraId="5A146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Ratnikov V.</w:t>
      </w:r>
    </w:p>
    <w:p w14:paraId="5AEDF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Gorelov V.</w:t>
      </w:r>
    </w:p>
    <w:p w14:paraId="776B4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Kaschenko V.</w:t>
      </w:r>
    </w:p>
    <w:p w14:paraId="6A2F4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Kucherenko N.</w:t>
      </w:r>
    </w:p>
    <w:p w14:paraId="32DE7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Umarova I.</w:t>
      </w:r>
    </w:p>
    <w:p w14:paraId="1B58D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Moskaleva S.</w:t>
      </w:r>
    </w:p>
    <w:p w14:paraId="39EDF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Fabrichnikov S.</w:t>
      </w:r>
    </w:p>
    <w:p w14:paraId="79CC3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Zuev O.</w:t>
      </w:r>
    </w:p>
    <w:p w14:paraId="2B56E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Pavlov N.</w:t>
      </w:r>
    </w:p>
    <w:p w14:paraId="410CA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Kruchko D.</w:t>
      </w:r>
    </w:p>
    <w:p w14:paraId="1D04F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Berzin I.</w:t>
      </w:r>
    </w:p>
    <w:p w14:paraId="62BD0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Goryachev D.</w:t>
      </w:r>
    </w:p>
    <w:p w14:paraId="0868A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Merkulov V.</w:t>
      </w:r>
    </w:p>
    <w:p w14:paraId="318B2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Shipulin G.</w:t>
      </w:r>
    </w:p>
    <w:p w14:paraId="4242B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Udin S.</w:t>
      </w:r>
    </w:p>
    <w:p w14:paraId="143E9B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Trukhin V.</w:t>
      </w:r>
    </w:p>
    <w:p w14:paraId="40E84DC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Valenta R.</w:t>
      </w:r>
    </w:p>
    <w:p w14:paraId="2AFC17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Skvortsova V. </w:t>
      </w:r>
    </w:p>
    <w:p w14:paraId="24304EA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Khaitov, Musa; ORCID: https://orcid.org/0000-0003-4961-9640</w:t>
      </w:r>
    </w:p>
    <w:p w14:paraId="6C47048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Nikonova, Alexandra; ORCID: https://orcid.org/0000-0001-9610-0935</w:t>
      </w:r>
    </w:p>
    <w:p w14:paraId="7B86C74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Valenta, Rudolf; ORCID: https://orcid.org/0000-0001-5944-3365</w:t>
      </w:r>
    </w:p>
    <w:p w14:paraId="7C96D24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Savelev, Nikita; ORCID: https://orcid.org/0000-0003-4883-1922</w:t>
      </w:r>
    </w:p>
    <w:p w14:paraId="410D6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AA18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Severe acute respiratory syndrome corona virus (SARS-CoV-2) infection frequently causes severe and prolonged disease but only few specific treatments are available. We aimed to investigate safety and efficacy of a SARS-CoV-2-specific siRNA-peptide dendrimer formulation MIR 19 (siR-7-EM/KK-46) targeting a conserved sequence in known SARS-CoV-2 variants for treatment of COVID-19. Method(s): We conducted an open-label, randomized, controlled multicenter phase II trial (NCT05184127) evaluating safety and efficacy of inhaled siR-7-EM/KK-46 (3.7 mg and 11.1 mg/day: low and high dose, respectively) in comparison with standard etiotropic drug treatment (control group) in patients hospitalized with moderate COVID-19 (N = 52 for each group). The primary endpoint was the time to clinical improvement according to predefined criteria within 14 days of randomization. Result(s): Patients from the low-dose group achieved the primary endpoint defined by simultaneous achievement of relief of fever, normalization of respiratory rate, reduction of coughing, and oxygen saturation of &gt;95% for 48 h significantly earlier (median 6 days; 95% confidence interval [CI]: 5-7, HR 1.75, p =.0005) than patients from the control group (8 days; 95% CI: 7-10). No significant clinical efficacy was observed for the high-dose group. Adverse events were reported in 26 (50.00%), 25 (48.08%), and 28 (53.85%) patients from the low-, high-dose and control group, respectively. None of them were associated with siR-7-EM/KK-46. Conclusion(s): siR-7-EM/KK-46, a SARS-CoV-2-specific siRNA-peptide dendrimer formulation is safe, well tolerated and significantly reduces time to clinical improvement in patients hospitalized with moderate COVID-19 compared to standard therapy in a randomized controlled trial.Copyright © 2023 The Authors. Allergy published by European Academy of Allergy and Clinical Immunology and John Wiley &amp; Sons Ltd.</w:t>
      </w:r>
    </w:p>
    <w:p w14:paraId="618BE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EFCD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disorder/si [Side Effect]</w:t>
      </w:r>
    </w:p>
    <w:p w14:paraId="55D57E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A565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bradycardia/si [Side Effect]</w:t>
      </w:r>
    </w:p>
    <w:p w14:paraId="5E73A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rate</w:t>
      </w:r>
    </w:p>
    <w:p w14:paraId="16179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cerumen impaction/si [Side Effect]</w:t>
      </w:r>
    </w:p>
    <w:p w14:paraId="22399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cholelithiasis/si [Side Effect]</w:t>
      </w:r>
    </w:p>
    <w:p w14:paraId="15CCB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chorioretinopathy/si [Side Effect]</w:t>
      </w:r>
    </w:p>
    <w:p w14:paraId="694E1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pancreatitis/si [Side Effect]</w:t>
      </w:r>
    </w:p>
    <w:p w14:paraId="734DE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0F21F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effectiveness</w:t>
      </w:r>
    </w:p>
    <w:p w14:paraId="24219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conserved sequence</w:t>
      </w:r>
    </w:p>
    <w:p w14:paraId="37DB1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6C0B7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0377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3C0CA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coughing</w:t>
      </w:r>
    </w:p>
    <w:p w14:paraId="4D3CC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cytolytic hepatitis/si [Side Effect]</w:t>
      </w:r>
    </w:p>
    <w:p w14:paraId="30C1C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mellitus/si [Side Effect]</w:t>
      </w:r>
    </w:p>
    <w:p w14:paraId="158E6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13C58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comparison</w:t>
      </w:r>
    </w:p>
    <w:p w14:paraId="1B815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4CA09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formulation</w:t>
      </w:r>
    </w:p>
    <w:p w14:paraId="47611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73E83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2EE09A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7984F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targeting</w:t>
      </w:r>
    </w:p>
    <w:p w14:paraId="7C5C9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dysbiosis/si [Side Effect]</w:t>
      </w:r>
    </w:p>
    <w:p w14:paraId="08365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dyspepsia/si [Side Effect]</w:t>
      </w:r>
    </w:p>
    <w:p w14:paraId="2767A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enterocolitis/si [Side Effect]</w:t>
      </w:r>
    </w:p>
    <w:p w14:paraId="4F0AB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epistaxis/si [Side Effect]</w:t>
      </w:r>
    </w:p>
    <w:p w14:paraId="6936A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FFD2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5EDAA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surgery</w:t>
      </w:r>
    </w:p>
    <w:p w14:paraId="04735E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extrasystole/si [Side Effect]</w:t>
      </w:r>
    </w:p>
    <w:p w14:paraId="58F6B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hemoptysis/si [Side Effect]</w:t>
      </w:r>
    </w:p>
    <w:p w14:paraId="0BA75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hernioplasty</w:t>
      </w:r>
    </w:p>
    <w:p w14:paraId="2E961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4F5D8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2442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1C497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4A4F2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59B89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1AAB3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35B47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669204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0ACC7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610EE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3C265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obstruction/si [Side Effect]</w:t>
      </w:r>
    </w:p>
    <w:p w14:paraId="23B4AE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study</w:t>
      </w:r>
    </w:p>
    <w:p w14:paraId="65A9D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oropharynx pain/si [Side Effect]</w:t>
      </w:r>
    </w:p>
    <w:p w14:paraId="3EC35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saturation</w:t>
      </w:r>
    </w:p>
    <w:p w14:paraId="664B6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patent ductus arteriosus/su [Surgery]</w:t>
      </w:r>
    </w:p>
    <w:p w14:paraId="74B2A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w:t>
      </w:r>
    </w:p>
    <w:p w14:paraId="05CBC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hypertrophy/si [Side Effect]</w:t>
      </w:r>
    </w:p>
    <w:p w14:paraId="7652FE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w:t>
      </w:r>
    </w:p>
    <w:p w14:paraId="6902F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31EAD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1A549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drug dose</w:t>
      </w:r>
    </w:p>
    <w:p w14:paraId="39C26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sinus tachycardia/si [Side Effect]</w:t>
      </w:r>
    </w:p>
    <w:p w14:paraId="734DB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disorder/si [Side Effect]</w:t>
      </w:r>
    </w:p>
    <w:p w14:paraId="07FAC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pain/si [Side Effect]</w:t>
      </w:r>
    </w:p>
    <w:p w14:paraId="3BCCF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stomatitis/si [Side Effect]</w:t>
      </w:r>
    </w:p>
    <w:p w14:paraId="427DA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supraventricular premature beat/si [Side Effect]</w:t>
      </w:r>
    </w:p>
    <w:p w14:paraId="6AAE1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tachycardia/si [Side Effect]</w:t>
      </w:r>
    </w:p>
    <w:p w14:paraId="33CCD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pain/si [Side Effect]</w:t>
      </w:r>
    </w:p>
    <w:p w14:paraId="53BD0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hepatitis/si [Side Effect]</w:t>
      </w:r>
    </w:p>
    <w:p w14:paraId="164C9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umbilical hernia/su [Surgery]</w:t>
      </w:r>
    </w:p>
    <w:p w14:paraId="137F7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pneumonia/si [Side Effect]</w:t>
      </w:r>
    </w:p>
    <w:p w14:paraId="1BB168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strain</w:t>
      </w:r>
    </w:p>
    <w:p w14:paraId="7FF41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52905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0562B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alpha2b interferon/cm [Drug Comparison]</w:t>
      </w:r>
    </w:p>
    <w:p w14:paraId="37E57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alpha2b interferon/dt [Drug Therapy]</w:t>
      </w:r>
    </w:p>
    <w:p w14:paraId="78AE8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aminotransferase/ec [Endogenous Compound]</w:t>
      </w:r>
    </w:p>
    <w:p w14:paraId="59B7A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75416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anticoagulant agent/dt [Drug Therapy]</w:t>
      </w:r>
    </w:p>
    <w:p w14:paraId="69BB9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baricitinib/dt [Drug Therapy]</w:t>
      </w:r>
    </w:p>
    <w:p w14:paraId="5BAEB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59C92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14E2C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*dendrimer</w:t>
      </w:r>
    </w:p>
    <w:p w14:paraId="5A3FC5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favipiravir/cm [Drug Comparison]</w:t>
      </w:r>
    </w:p>
    <w:p w14:paraId="5B957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favipiravir/dt [Drug Therapy]</w:t>
      </w:r>
    </w:p>
    <w:p w14:paraId="0F18C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enzyme/ec [Endogenous Compound]</w:t>
      </w:r>
    </w:p>
    <w:p w14:paraId="446FD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monoclonal antibody/dt [Drug Therapy]</w:t>
      </w:r>
    </w:p>
    <w:p w14:paraId="11BB3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nonsteroid antiinflammatory agent/dt [Drug Therapy]</w:t>
      </w:r>
    </w:p>
    <w:p w14:paraId="559BB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SARS-CoV-2 convalescent plasma/cm [Drug Comparison]</w:t>
      </w:r>
    </w:p>
    <w:p w14:paraId="5232F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SARS-CoV-2 convalescent plasma/dt [Drug Therapy]</w:t>
      </w:r>
    </w:p>
    <w:p w14:paraId="07692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RNA/ae [Adverse Drug Reaction]</w:t>
      </w:r>
    </w:p>
    <w:p w14:paraId="68980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RNA/ct [Clinical Trial]</w:t>
      </w:r>
    </w:p>
    <w:p w14:paraId="2A5CC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RNA/cm [Drug Comparison]</w:t>
      </w:r>
    </w:p>
    <w:p w14:paraId="454B0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RNA/do [Drug Dose]</w:t>
      </w:r>
    </w:p>
    <w:p w14:paraId="6A629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RNA/dt [Drug Therapy]</w:t>
      </w:r>
    </w:p>
    <w:p w14:paraId="63210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RNA/ih [Inhalational Drug Administration]</w:t>
      </w:r>
    </w:p>
    <w:p w14:paraId="04FF1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tofacitinib/dt [Drug Therapy]</w:t>
      </w:r>
    </w:p>
    <w:p w14:paraId="4849A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4BA05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stent</w:t>
      </w:r>
    </w:p>
    <w:p w14:paraId="62520C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face mask</w:t>
      </w:r>
    </w:p>
    <w:p w14:paraId="00A81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inhaler</w:t>
      </w:r>
    </w:p>
    <w:p w14:paraId="4B0A6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PCR assay kit</w:t>
      </w:r>
    </w:p>
    <w:p w14:paraId="68B87B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 19/ae [Adverse Drug Reaction]</w:t>
      </w:r>
    </w:p>
    <w:p w14:paraId="086BB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 19/ct [Clinical Trial]</w:t>
      </w:r>
    </w:p>
    <w:p w14:paraId="27797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 19/cm [Drug Comparison]</w:t>
      </w:r>
    </w:p>
    <w:p w14:paraId="7967C29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*miR 19/do [Drug Dose]</w:t>
      </w:r>
    </w:p>
    <w:p w14:paraId="1CA1F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 19/dt [Drug Therapy]</w:t>
      </w:r>
    </w:p>
    <w:p w14:paraId="0BBD8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 19/ih [Inhalational Drug Administration]</w:t>
      </w:r>
    </w:p>
    <w:p w14:paraId="01FDD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*peptide dendrimer</w:t>
      </w:r>
    </w:p>
    <w:p w14:paraId="02D54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UN-233</w:t>
      </w:r>
    </w:p>
    <w:p w14:paraId="4A7FA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mir 19</w:t>
      </w:r>
    </w:p>
    <w:p w14:paraId="1E7B0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small interfering RNA</w:t>
      </w:r>
    </w:p>
    <w:p w14:paraId="71A5A7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bradycardia / side effect / mir 19</w:t>
      </w:r>
    </w:p>
    <w:p w14:paraId="7B057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bradycardia / side effect / small interfering RNA</w:t>
      </w:r>
    </w:p>
    <w:p w14:paraId="1C17F7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cerumen impaction / side effect / mir 19</w:t>
      </w:r>
    </w:p>
    <w:p w14:paraId="5E7BA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cerumen impaction / side effect / small interfering RNA</w:t>
      </w:r>
    </w:p>
    <w:p w14:paraId="49B40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cholelithiasis / side effect / mir 19</w:t>
      </w:r>
    </w:p>
    <w:p w14:paraId="1A52C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cholelithiasis / side effect / small interfering RNA</w:t>
      </w:r>
    </w:p>
    <w:p w14:paraId="74D0A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chorioretinopathy / side effect / mir 19</w:t>
      </w:r>
    </w:p>
    <w:p w14:paraId="04234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chorioretinopathy / side effect / small interfering RNA</w:t>
      </w:r>
    </w:p>
    <w:p w14:paraId="5868F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pancreatitis / side effect / mir 19</w:t>
      </w:r>
    </w:p>
    <w:p w14:paraId="4E764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pancreatitis / side effect / small interfering RNA</w:t>
      </w:r>
    </w:p>
    <w:p w14:paraId="2BC23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mir 19</w:t>
      </w:r>
    </w:p>
    <w:p w14:paraId="53E78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small interfering RNA</w:t>
      </w:r>
    </w:p>
    <w:p w14:paraId="74A76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alpha2b interferon</w:t>
      </w:r>
    </w:p>
    <w:p w14:paraId="54395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antibiotic agent</w:t>
      </w:r>
    </w:p>
    <w:p w14:paraId="35D89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anticoagulant agent</w:t>
      </w:r>
    </w:p>
    <w:p w14:paraId="508A6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baricitinib</w:t>
      </w:r>
    </w:p>
    <w:p w14:paraId="683F1F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corticosteroid</w:t>
      </w:r>
    </w:p>
    <w:p w14:paraId="58B7B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favipiravir</w:t>
      </w:r>
    </w:p>
    <w:p w14:paraId="1AC3D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mir 19</w:t>
      </w:r>
    </w:p>
    <w:p w14:paraId="6747B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monoclonal antibody</w:t>
      </w:r>
    </w:p>
    <w:p w14:paraId="44987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nonsteroid antiinflammatory agent</w:t>
      </w:r>
    </w:p>
    <w:p w14:paraId="279F7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SARS-CoV-2 convalescent plasma</w:t>
      </w:r>
    </w:p>
    <w:p w14:paraId="2BB2C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small interfering RNA</w:t>
      </w:r>
    </w:p>
    <w:p w14:paraId="05DD9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tofacitinib</w:t>
      </w:r>
    </w:p>
    <w:p w14:paraId="218A1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cytolytic hepatitis / side effect / mir 19</w:t>
      </w:r>
    </w:p>
    <w:p w14:paraId="4A4CC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cytolytic hepatitis / side effect / small interfering RNA</w:t>
      </w:r>
    </w:p>
    <w:p w14:paraId="7E073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diabetes mellitus / side effect / mir 19</w:t>
      </w:r>
    </w:p>
    <w:p w14:paraId="7504B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diabetes mellitus / side effect / small interfering RNA</w:t>
      </w:r>
    </w:p>
    <w:p w14:paraId="52200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mir 19</w:t>
      </w:r>
    </w:p>
    <w:p w14:paraId="32F72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small interfering RNA</w:t>
      </w:r>
    </w:p>
    <w:p w14:paraId="4E3F6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mir 19</w:t>
      </w:r>
    </w:p>
    <w:p w14:paraId="72935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small interfering RNA</w:t>
      </w:r>
    </w:p>
    <w:p w14:paraId="18CD4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side effect / mir 19</w:t>
      </w:r>
    </w:p>
    <w:p w14:paraId="16C61C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side effect / small interfering RNA</w:t>
      </w:r>
    </w:p>
    <w:p w14:paraId="49388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side effect / mir 19</w:t>
      </w:r>
    </w:p>
    <w:p w14:paraId="19B59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side effect / small interfering RNA</w:t>
      </w:r>
    </w:p>
    <w:p w14:paraId="65D35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enterocolitis / side effect / mir 19</w:t>
      </w:r>
    </w:p>
    <w:p w14:paraId="77CFF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enterocolitis / side effect / small interfering RNA</w:t>
      </w:r>
    </w:p>
    <w:p w14:paraId="002CB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epistaxis / side effect / mir 19</w:t>
      </w:r>
    </w:p>
    <w:p w14:paraId="4F525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epistaxis / side effect / small interfering RNA</w:t>
      </w:r>
    </w:p>
    <w:p w14:paraId="25941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extrasystole / side effect / mir 19</w:t>
      </w:r>
    </w:p>
    <w:p w14:paraId="3C38D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extrasystole / side effect / small interfering RNA</w:t>
      </w:r>
    </w:p>
    <w:p w14:paraId="6C666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hemoptysis / side effect / mir 19</w:t>
      </w:r>
    </w:p>
    <w:p w14:paraId="2F196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hemoptysis / side effect / small interfering RNA</w:t>
      </w:r>
    </w:p>
    <w:p w14:paraId="7BAB1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mir 19</w:t>
      </w:r>
    </w:p>
    <w:p w14:paraId="6D980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small interfering RNA</w:t>
      </w:r>
    </w:p>
    <w:p w14:paraId="7C6F3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mir 19</w:t>
      </w:r>
    </w:p>
    <w:p w14:paraId="51976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small interfering RNA</w:t>
      </w:r>
    </w:p>
    <w:p w14:paraId="382228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mir 19</w:t>
      </w:r>
    </w:p>
    <w:p w14:paraId="1189E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small interfering RNA</w:t>
      </w:r>
    </w:p>
    <w:p w14:paraId="729E5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nose obstruction / side effect / mir 19</w:t>
      </w:r>
    </w:p>
    <w:p w14:paraId="403F13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nose obstruction / side effect / small interfering RNA</w:t>
      </w:r>
    </w:p>
    <w:p w14:paraId="4ED92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oropharynx pain / side effect / mir 19</w:t>
      </w:r>
    </w:p>
    <w:p w14:paraId="7B4F8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oropharynx pain / side effect / small interfering RNA</w:t>
      </w:r>
    </w:p>
    <w:p w14:paraId="3403F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prostate hypertrophy / side effect / mir 19</w:t>
      </w:r>
    </w:p>
    <w:p w14:paraId="171BD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prostate hypertrophy / side effect / small interfering RNA</w:t>
      </w:r>
    </w:p>
    <w:p w14:paraId="21345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mir 19</w:t>
      </w:r>
    </w:p>
    <w:p w14:paraId="70B67B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small interfering RNA</w:t>
      </w:r>
    </w:p>
    <w:p w14:paraId="23A7A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sinus tachycardia / side effect / mir 19</w:t>
      </w:r>
    </w:p>
    <w:p w14:paraId="7190B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sinus tachycardia / side effect / small interfering RNA</w:t>
      </w:r>
    </w:p>
    <w:p w14:paraId="57A18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sleep disorder / side effect / mir 19</w:t>
      </w:r>
    </w:p>
    <w:p w14:paraId="6BDD5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sleep disorder / side effect / small interfering RNA</w:t>
      </w:r>
    </w:p>
    <w:p w14:paraId="250FD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spinal pain / side effect / mir 19</w:t>
      </w:r>
    </w:p>
    <w:p w14:paraId="6B6A3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spinal pain / side effect / small interfering RNA</w:t>
      </w:r>
    </w:p>
    <w:p w14:paraId="659B5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stomatitis / side effect / mir 19</w:t>
      </w:r>
    </w:p>
    <w:p w14:paraId="12CAC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stomatitis / side effect / small interfering RNA</w:t>
      </w:r>
    </w:p>
    <w:p w14:paraId="08202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supraventricular premature beat / side effect / mir 19</w:t>
      </w:r>
    </w:p>
    <w:p w14:paraId="54CFA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supraventricular premature beat / side effect / small interfering RNA</w:t>
      </w:r>
    </w:p>
    <w:p w14:paraId="3E026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mir 19</w:t>
      </w:r>
    </w:p>
    <w:p w14:paraId="7CCA1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small interfering RNA</w:t>
      </w:r>
    </w:p>
    <w:p w14:paraId="703EF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mir 19</w:t>
      </w:r>
    </w:p>
    <w:p w14:paraId="39B04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small interfering RNA</w:t>
      </w:r>
    </w:p>
    <w:p w14:paraId="3A475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toxic hepatitis / side effect / mir 19</w:t>
      </w:r>
    </w:p>
    <w:p w14:paraId="5D414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toxic hepatitis / side effect / small interfering RNA</w:t>
      </w:r>
    </w:p>
    <w:p w14:paraId="2C83C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pneumonia / side effect / mir 19</w:t>
      </w:r>
    </w:p>
    <w:p w14:paraId="55E57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pneumonia / side effect / small interfering RNA</w:t>
      </w:r>
    </w:p>
    <w:p w14:paraId="5ECCB8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mir 19</w:t>
      </w:r>
    </w:p>
    <w:p w14:paraId="6EBEB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small interfering RNA</w:t>
      </w:r>
    </w:p>
    <w:p w14:paraId="26CDB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alpha2b interferon / drug comparison / mir 19</w:t>
      </w:r>
    </w:p>
    <w:p w14:paraId="3C1632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alpha2b interferon / drug comparison / small interfering RNA</w:t>
      </w:r>
    </w:p>
    <w:p w14:paraId="3AA8C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alpha2b interferon / drug therapy / coronavirus disease 2019</w:t>
      </w:r>
    </w:p>
    <w:p w14:paraId="76EF3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coronavirus disease 2019</w:t>
      </w:r>
    </w:p>
    <w:p w14:paraId="528105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anticoagulant agent / drug therapy / coronavirus disease 2019</w:t>
      </w:r>
    </w:p>
    <w:p w14:paraId="3ACE7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baricitinib / drug therapy / coronavirus disease 2019</w:t>
      </w:r>
    </w:p>
    <w:p w14:paraId="1E18C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coronavirus disease 2019</w:t>
      </w:r>
    </w:p>
    <w:p w14:paraId="372E8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favipiravir / drug comparison / mir 19</w:t>
      </w:r>
    </w:p>
    <w:p w14:paraId="0FE0E4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favipiravir / drug comparison / small interfering RNA</w:t>
      </w:r>
    </w:p>
    <w:p w14:paraId="41B9F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favipiravir / drug therapy / coronavirus disease 2019</w:t>
      </w:r>
    </w:p>
    <w:p w14:paraId="1551C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anxiety disorder</w:t>
      </w:r>
    </w:p>
    <w:p w14:paraId="7C4F4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bradycardia</w:t>
      </w:r>
    </w:p>
    <w:p w14:paraId="08694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cerumen impaction</w:t>
      </w:r>
    </w:p>
    <w:p w14:paraId="4B283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cholelithiasis</w:t>
      </w:r>
    </w:p>
    <w:p w14:paraId="6094C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chorioretinopathy</w:t>
      </w:r>
    </w:p>
    <w:p w14:paraId="45CB5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chronic pancreatitis</w:t>
      </w:r>
    </w:p>
    <w:p w14:paraId="2423D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constipation</w:t>
      </w:r>
    </w:p>
    <w:p w14:paraId="0F4E8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cytolytic hepatitis</w:t>
      </w:r>
    </w:p>
    <w:p w14:paraId="53DB4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diabetes mellitus</w:t>
      </w:r>
    </w:p>
    <w:p w14:paraId="1D3EB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diarrhea</w:t>
      </w:r>
    </w:p>
    <w:p w14:paraId="0ABCC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drug hypersensitivity</w:t>
      </w:r>
    </w:p>
    <w:p w14:paraId="07B4E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dysbiosis</w:t>
      </w:r>
    </w:p>
    <w:p w14:paraId="42CDC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dyspepsia</w:t>
      </w:r>
    </w:p>
    <w:p w14:paraId="6CAFA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enterocolitis</w:t>
      </w:r>
    </w:p>
    <w:p w14:paraId="28A68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epistaxis</w:t>
      </w:r>
    </w:p>
    <w:p w14:paraId="1733B9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heart ventricle extrasystole</w:t>
      </w:r>
    </w:p>
    <w:p w14:paraId="36584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hemoptysis</w:t>
      </w:r>
    </w:p>
    <w:p w14:paraId="74D05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hypertension</w:t>
      </w:r>
    </w:p>
    <w:p w14:paraId="775F0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insomnia</w:t>
      </w:r>
    </w:p>
    <w:p w14:paraId="12E8D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nausea</w:t>
      </w:r>
    </w:p>
    <w:p w14:paraId="0AC4B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nose obstruction</w:t>
      </w:r>
    </w:p>
    <w:p w14:paraId="37EC9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oropharynx pain</w:t>
      </w:r>
    </w:p>
    <w:p w14:paraId="09CF05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prostate hypertrophy</w:t>
      </w:r>
    </w:p>
    <w:p w14:paraId="661A2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side effect</w:t>
      </w:r>
    </w:p>
    <w:p w14:paraId="14BF7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sinus tachycardia</w:t>
      </w:r>
    </w:p>
    <w:p w14:paraId="0F4DC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sleep disorder</w:t>
      </w:r>
    </w:p>
    <w:p w14:paraId="353D4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spinal pain</w:t>
      </w:r>
    </w:p>
    <w:p w14:paraId="0BC89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stomatitis</w:t>
      </w:r>
    </w:p>
    <w:p w14:paraId="2A9E0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supraventricular premature beat</w:t>
      </w:r>
    </w:p>
    <w:p w14:paraId="0AFCC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tachycardia</w:t>
      </w:r>
    </w:p>
    <w:p w14:paraId="1E307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thorax pain</w:t>
      </w:r>
    </w:p>
    <w:p w14:paraId="43912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toxic hepatitis</w:t>
      </w:r>
    </w:p>
    <w:p w14:paraId="33A1A0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virus pneumonia</w:t>
      </w:r>
    </w:p>
    <w:p w14:paraId="5A8B3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adverse drug reaction / vomiting</w:t>
      </w:r>
    </w:p>
    <w:p w14:paraId="29302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drug comparison / alpha2b interferon</w:t>
      </w:r>
    </w:p>
    <w:p w14:paraId="375A8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drug comparison / favipiravir</w:t>
      </w:r>
    </w:p>
    <w:p w14:paraId="27EDD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drug comparison / SARS-CoV-2 convalescent plasma</w:t>
      </w:r>
    </w:p>
    <w:p w14:paraId="6972DB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mir 19 / drug therapy / coronavirus disease 2019</w:t>
      </w:r>
    </w:p>
    <w:p w14:paraId="766215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monoclonal antibody / drug therapy / coronavirus disease 2019</w:t>
      </w:r>
    </w:p>
    <w:p w14:paraId="2BD04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nonsteroid antiinflammatory agent / drug therapy / coronavirus disease 2019</w:t>
      </w:r>
    </w:p>
    <w:p w14:paraId="6F8436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SARS-CoV-2 convalescent plasma / drug comparison / mir 19</w:t>
      </w:r>
    </w:p>
    <w:p w14:paraId="3E245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SARS-CoV-2 convalescent plasma / drug comparison / small interfering RNA</w:t>
      </w:r>
    </w:p>
    <w:p w14:paraId="1380E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SARS-CoV-2 convalescent plasma / drug therapy / coronavirus disease 2019</w:t>
      </w:r>
    </w:p>
    <w:p w14:paraId="52A2F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anxiety disorder</w:t>
      </w:r>
    </w:p>
    <w:p w14:paraId="522A3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bradycardia</w:t>
      </w:r>
    </w:p>
    <w:p w14:paraId="3842E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cerumen impaction</w:t>
      </w:r>
    </w:p>
    <w:p w14:paraId="78D31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cholelithiasis</w:t>
      </w:r>
    </w:p>
    <w:p w14:paraId="5444A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chorioretinopathy</w:t>
      </w:r>
    </w:p>
    <w:p w14:paraId="6A124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chronic pancreatitis</w:t>
      </w:r>
    </w:p>
    <w:p w14:paraId="5B280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constipation</w:t>
      </w:r>
    </w:p>
    <w:p w14:paraId="2AF67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cytolytic hepatitis</w:t>
      </w:r>
    </w:p>
    <w:p w14:paraId="4C037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diabetes mellitus</w:t>
      </w:r>
    </w:p>
    <w:p w14:paraId="3B065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diarrhea</w:t>
      </w:r>
    </w:p>
    <w:p w14:paraId="7D7AC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drug hypersensitivity</w:t>
      </w:r>
    </w:p>
    <w:p w14:paraId="69B89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dysbiosis</w:t>
      </w:r>
    </w:p>
    <w:p w14:paraId="68A87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dyspepsia</w:t>
      </w:r>
    </w:p>
    <w:p w14:paraId="228B0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enterocolitis</w:t>
      </w:r>
    </w:p>
    <w:p w14:paraId="4A05E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epistaxis</w:t>
      </w:r>
    </w:p>
    <w:p w14:paraId="5FE0B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heart ventricle extrasystole</w:t>
      </w:r>
    </w:p>
    <w:p w14:paraId="49FC2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hemoptysis</w:t>
      </w:r>
    </w:p>
    <w:p w14:paraId="6A3B8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hypertension</w:t>
      </w:r>
    </w:p>
    <w:p w14:paraId="0884D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insomnia</w:t>
      </w:r>
    </w:p>
    <w:p w14:paraId="6B7A3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nausea</w:t>
      </w:r>
    </w:p>
    <w:p w14:paraId="4BE19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nose obstruction</w:t>
      </w:r>
    </w:p>
    <w:p w14:paraId="293A3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oropharynx pain</w:t>
      </w:r>
    </w:p>
    <w:p w14:paraId="3A2D7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prostate hypertrophy</w:t>
      </w:r>
    </w:p>
    <w:p w14:paraId="7DF2C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side effect</w:t>
      </w:r>
    </w:p>
    <w:p w14:paraId="66823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sinus tachycardia</w:t>
      </w:r>
    </w:p>
    <w:p w14:paraId="2C725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sleep disorder</w:t>
      </w:r>
    </w:p>
    <w:p w14:paraId="387E8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spinal pain</w:t>
      </w:r>
    </w:p>
    <w:p w14:paraId="68998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stomatitis</w:t>
      </w:r>
    </w:p>
    <w:p w14:paraId="6424F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supraventricular premature beat</w:t>
      </w:r>
    </w:p>
    <w:p w14:paraId="7A5E2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tachycardia</w:t>
      </w:r>
    </w:p>
    <w:p w14:paraId="08D59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thorax pain</w:t>
      </w:r>
    </w:p>
    <w:p w14:paraId="051C5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toxic hepatitis</w:t>
      </w:r>
    </w:p>
    <w:p w14:paraId="2AFD6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virus pneumonia</w:t>
      </w:r>
    </w:p>
    <w:p w14:paraId="56AD7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adverse drug reaction / vomiting</w:t>
      </w:r>
    </w:p>
    <w:p w14:paraId="583D5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drug comparison / alpha2b interferon</w:t>
      </w:r>
    </w:p>
    <w:p w14:paraId="44F75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drug comparison / favipiravir</w:t>
      </w:r>
    </w:p>
    <w:p w14:paraId="5F18D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drug comparison / SARS-CoV-2 convalescent plasma</w:t>
      </w:r>
    </w:p>
    <w:p w14:paraId="56957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small interfering RNA / drug therapy / coronavirus disease 2019</w:t>
      </w:r>
    </w:p>
    <w:p w14:paraId="3F2F0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tofacitinib / drug therapy / coronavirus disease 2019</w:t>
      </w:r>
    </w:p>
    <w:p w14:paraId="0AEDC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Allergy: European Journal of Allergy and Clinical Immunology</w:t>
      </w:r>
    </w:p>
    <w:p w14:paraId="5F9F0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Allergy Eur. J. Allergy Clin. Immunol.</w:t>
      </w:r>
    </w:p>
    <w:p w14:paraId="740A2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45ECA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- 78</w:t>
      </w:r>
    </w:p>
    <w:p w14:paraId="037EC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32942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- 1639</w:t>
      </w:r>
    </w:p>
    <w:p w14:paraId="78043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- 1653</w:t>
      </w:r>
    </w:p>
    <w:p w14:paraId="55D1A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6AF1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66980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- 0105-4538</w:t>
      </w:r>
    </w:p>
    <w:p w14:paraId="70CE1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- 1398-9995</w:t>
      </w:r>
    </w:p>
    <w:p w14:paraId="2DD2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Khaitov, National Research Center (NRC) Institute of Immunology Federal Medical-Biological Agency (FMBA) of Russia, Moscow, Russian Federation. E-mail: musa_khaitov@mail.ru</w:t>
      </w:r>
    </w:p>
    <w:p w14:paraId="74F40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(Khaitov, Nikonova, Kofiadi, Shilovskiy, Smirnov, Elisytina, Maerle, Shatilov, Shatilova, Andreev, Sergeev, Trofimov, Latysheva, Ilyna, Martynov, Valenta) National Research Center (NRC) Institute of Immunology Federal Medical-Biological Agency (FMBA) of Russia, Moscow, Russian Federation</w:t>
      </w:r>
    </w:p>
    <w:p w14:paraId="5093C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(Khaitov, Kofiadi) Pirogov Russian National Research Medical University, Moscow, Russian Federation</w:t>
      </w:r>
    </w:p>
    <w:p w14:paraId="4F5AD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(Nikonova, Elisytina) RUDN University, Moscow, Russian Federation</w:t>
      </w:r>
    </w:p>
    <w:p w14:paraId="6BDCB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(Smirnov, Merkulov, Valenta) I.M. Sechenov First Moscow State Medical University (Sechenov University), Moscow, Russian Federation</w:t>
      </w:r>
    </w:p>
    <w:p w14:paraId="0D324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(Rabdano, Ruzanova, Savelev, Pletiukhina, Safi, Trukhin) Federal State Unitary Enterprise "The Saint Petersburg Scientific Research Institute of Vaccines and Serums and the Enterprise for the Production of Bacterial Preparations" of Federal Medical and Biologic Agency (FSUE SPbSRIVS FMBA of Russia), St. Petersburg, Russian Federation</w:t>
      </w:r>
    </w:p>
    <w:p w14:paraId="5BD5F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(Ratnikov, Gorelov, Kaschenko, Kucherenko, Umarova, Moskaleva, Fabrichnikov) North-West District Scientific and Clinical Center named after L.G. Sokolov Federal Medical and Biological Agency, St. Petersburg, Russian Federation</w:t>
      </w:r>
    </w:p>
    <w:p w14:paraId="3A9A4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(Zuev, Pavlov) Federal Clinical Center of High Medical Technologies of the Federal Medical and Biological Agency of Russia, Moscow, Russian Federation</w:t>
      </w:r>
    </w:p>
    <w:p w14:paraId="4C1EE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(Kruchko, Berzin, Skvortsova) Federal Medico-biological Agency of Russia (FMBA Russia), Moscow, Russian Federation</w:t>
      </w:r>
    </w:p>
    <w:p w14:paraId="59169F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(Goryachev, Merkulov) Centre for Evaluation and Control of Finished Pharmaceutical Products, Federal State Budgetary Institution "Scientific Centre for Expert Evaluation of Medicinal Products" of the Ministry of Health of the Russian Federation, Moscow, Russian Federation</w:t>
      </w:r>
    </w:p>
    <w:p w14:paraId="53F455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(Shipulin, Udin) Centre for Strategic Planning of FMBA of Russia Federal State Budgetary Institution "Centre for Strategic Planning and Management of Biomedical Health Risks" of the Federal Medical Biological Agency, Moscow, Russian Federation</w:t>
      </w:r>
    </w:p>
    <w:p w14:paraId="5F837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(Valenta) Medical University of Vienna, Vienna, Austria</w:t>
      </w:r>
    </w:p>
    <w:p w14:paraId="519EF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(Valenta) Karl Landsteiner University of Healthcare, Krems, Austria</w:t>
      </w:r>
    </w:p>
    <w:p w14:paraId="5A5DE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UN-233: A and D [Japan]</w:t>
      </w:r>
    </w:p>
    <w:p w14:paraId="602FF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UN-233: A and D [Japan]</w:t>
      </w:r>
    </w:p>
    <w:p w14:paraId="2C2B1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A and D, DNA Technology [Russian Federation], lytech [Russian Federation], A and D [Japan]</w:t>
      </w:r>
    </w:p>
    <w:p w14:paraId="0D4350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C3  - mir 19</w:t>
      </w:r>
    </w:p>
    <w:p w14:paraId="6A6587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UR  - http://onlinelibrary.wiley.com/journal/10.1111/(ISSN)1398-9995</w:t>
      </w:r>
    </w:p>
    <w:p w14:paraId="5401D7B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https://dx.doi.org/10.1111/all.15663</w:t>
      </w:r>
    </w:p>
    <w:p w14:paraId="65BCA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2167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http://ovidsp.ovid.com/ovidweb.cgi?T=JS&amp;PAGE=reference&amp;D=emed25&amp;NEWS=N&amp;AN=2021614696</w:t>
      </w:r>
    </w:p>
    <w:p w14:paraId="02194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E3316E7" w14:textId="77777777" w:rsidR="00240BD7" w:rsidRPr="00240BD7" w:rsidRDefault="00240BD7" w:rsidP="00240BD7">
      <w:pPr>
        <w:pStyle w:val="PlainText"/>
        <w:rPr>
          <w:rFonts w:ascii="Courier New" w:hAnsi="Courier New" w:cs="Courier New"/>
        </w:rPr>
      </w:pPr>
    </w:p>
    <w:p w14:paraId="29025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https://ovidsp.ovid.com/ovidweb.cgi?T=JS&amp;CSC=Y&amp;NEWS=N&amp;PAGE=fulltext&amp;D=emed25&amp;DO=10.1111%2fall.15663Link to the External Link Resolver: https://libkey.io/libraries/2281/openurl?genre=article&amp;aulast=Khaitov&amp;issn=0105-4538&amp;title=Allergy%3A+European+Journal+of+Allergy+and+Clinical+Immunology&amp;atitle=Treatment+of+COVID-19+patients+with+a+SARS-CoV-2-specific+siRNA-peptide+dendrimer+formulation&amp;volume=78&amp;issue=6&amp;spage=1639&amp;epage=1653&amp;date=2023&amp;doi=10.1111%2Fall.15663&amp;pmid=36721963&amp;sid=OVID:embase </w:t>
      </w:r>
    </w:p>
    <w:p w14:paraId="59001A9D" w14:textId="77777777" w:rsidR="00240BD7" w:rsidRPr="00240BD7" w:rsidRDefault="00240BD7" w:rsidP="00240BD7">
      <w:pPr>
        <w:pStyle w:val="PlainText"/>
        <w:rPr>
          <w:rFonts w:ascii="Courier New" w:hAnsi="Courier New" w:cs="Courier New"/>
        </w:rPr>
      </w:pPr>
    </w:p>
    <w:p w14:paraId="7409E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69. </w:t>
      </w:r>
    </w:p>
    <w:p w14:paraId="3B94C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5055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8EB7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- 641527339</w:t>
      </w:r>
    </w:p>
    <w:p w14:paraId="0D03D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FUSOBACTERIUM NUCLEATUM, AN UNDERRATED CAUSE OF COLORECTAL CANCER</w:t>
      </w:r>
    </w:p>
    <w:p w14:paraId="67C9E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Society of Hospital Medicine Converge, SHM 2023. Austin, TX United States.</w:t>
      </w:r>
    </w:p>
    <w:p w14:paraId="46EB5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Lahm K.</w:t>
      </w:r>
    </w:p>
    <w:p w14:paraId="4CC7C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Hardy J.</w:t>
      </w:r>
    </w:p>
    <w:p w14:paraId="28520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Timm-Intilli J. </w:t>
      </w:r>
    </w:p>
    <w:p w14:paraId="6DA5A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838C0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Case Presentation: A 60-year-old male with a history of right hepatic resection for donation in 2011 presented to the Emergency Department for acute onset of chills, malaise, and fever up to 101.3 at home with associated vomiting, abdominal pain, and abdominal distention. He was found to have fluid refractory hypotension, elevated lactate, and a stage II AKI with CT concerning multiple hepatic abscesses. He was started on vasopressors, and broad-spectrum antibiotics, and admitted to the medical ICU for septic shock. His shock resolved in less than 24 hours and he was transferred to the medical floor. His abscesses resulted in intrahepatic biliary obstruction, later managed with percutaneous drainage given the high-risk location. Cultures of the aspirate and blood grew F. nucleatum. Follow-up CT was remarkable for a hyperattenuating mucosal lesion in the cecum. A colonoscopy was performed, and remarkable for a Paris 0-IIa+c lesion (flat elevation with central depression). Pathology was consistent with invasive adenocarcinoma. The biopsy was complicated by recurrent hemorrhage. He underwent a right hemicolectomy with end ileostomy for definitive management of both his malignancy and GI bleeding. Final surgical pathology showed adenocarcinoma invading the muscularis propria with negative margins. Throughout his stay, he was managed with Piperacillin/Tazobactam followed by Metronidazole and Ciprofloxacin upon discharge with serial imaging to guide the duration of therapy. Discussion(s): Colorectal cancer accounts for 150,000 cases of newly diagnosed cancer in the United States and leads to over 50,000 deaths annually. The 5-years survival rate of colorectal cancer has significantly improved following the widespread adoption of preventative cancer screening. Recent research has shed light on the association of gut microbiota with carcinogenesis in CRC. As an example, Streptococcus gallolyticus, previously S. bovis, and its association with CRC has been known since 1951. F. nucleatum is an anaerobic commensal gramnegative bacterium that colonizes both the gastrointestinal and respiratory tract. The increased colonization in patients with CRC compared to healthy individuals has raised concerns about its role in oncogenesis. Proposed mechanisms include the production of virulence factors Fap2, which promotes bacterial proliferation and affinity for CRC, and FadA, which upregulates the oncogenic s-catenin signaling pathway. F. nucleatum has been proposed to promote CD11b+ myeloid cell proliferation and NK cell inactivation, aiding angiogenesis and evasion of immune destruction respectively. Conclusion(s): In this case report, we discuss a case of multiple pyogenic liver abscesses and bacteremia secondary to Fusobacterium nucleatum (F. nucleatum) prompting a subsequent diagnosis of colorectal cancer. This case highlights the uncommon initial presentation of bacteremia and hepatic abscess formation in patients with CRC. Identification of F. Nucleatum infection in a patient should be followed by prompt evaluation for colonic malignancy. stool DNA testing of F. Nucleatum was pioneered in Japan as a possible screening tool for patients at risk of developing CRC. Research into intestinal dysbiosis and its role in oncogenesis is a rapidly expanding field. Further research may help guide the identification of additional culprit organisms and aid in risk stratification. (Figure Presented).</w:t>
      </w:r>
    </w:p>
    <w:p w14:paraId="0445FB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w:t>
      </w:r>
    </w:p>
    <w:p w14:paraId="0BC3D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3F2D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adenocarcinoma</w:t>
      </w:r>
    </w:p>
    <w:p w14:paraId="45F30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adoption</w:t>
      </w:r>
    </w:p>
    <w:p w14:paraId="184DF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1715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74672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aspiration</w:t>
      </w:r>
    </w:p>
    <w:p w14:paraId="35920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3E371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colonization</w:t>
      </w:r>
    </w:p>
    <w:p w14:paraId="63BE9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virulence</w:t>
      </w:r>
    </w:p>
    <w:p w14:paraId="20B7F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cell</w:t>
      </w:r>
    </w:p>
    <w:p w14:paraId="4C80E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096FC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2134F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screening</w:t>
      </w:r>
    </w:p>
    <w:p w14:paraId="08A4B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staging</w:t>
      </w:r>
    </w:p>
    <w:p w14:paraId="32E34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surgery</w:t>
      </w:r>
    </w:p>
    <w:p w14:paraId="53847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survival</w:t>
      </w:r>
    </w:p>
    <w:p w14:paraId="1ACC8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cecum</w:t>
      </w:r>
    </w:p>
    <w:p w14:paraId="349D7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1811A3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w:t>
      </w:r>
    </w:p>
    <w:p w14:paraId="77AF6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cholestasis</w:t>
      </w:r>
    </w:p>
    <w:p w14:paraId="1E3E3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551BE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29CA28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4B7C7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commensal</w:t>
      </w:r>
    </w:p>
    <w:p w14:paraId="01237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495A0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CF35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D86F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destruction</w:t>
      </w:r>
    </w:p>
    <w:p w14:paraId="7E67F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6462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7CBD8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0DCC2A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6C7D4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1C748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France</w:t>
      </w:r>
    </w:p>
    <w:p w14:paraId="3E52B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 nucleatum</w:t>
      </w:r>
    </w:p>
    <w:p w14:paraId="05608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hemorrhage</w:t>
      </w:r>
    </w:p>
    <w:p w14:paraId="6280A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hemicolectomy</w:t>
      </w:r>
    </w:p>
    <w:p w14:paraId="7D4A3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hepatectomy</w:t>
      </w:r>
    </w:p>
    <w:p w14:paraId="243AF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5F74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7A0CB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ileostomy</w:t>
      </w:r>
    </w:p>
    <w:p w14:paraId="54951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012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Japan</w:t>
      </w:r>
    </w:p>
    <w:p w14:paraId="02D8D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abscess</w:t>
      </w:r>
    </w:p>
    <w:p w14:paraId="53221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D5DF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malaise</w:t>
      </w:r>
    </w:p>
    <w:p w14:paraId="7A2D4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6D7D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intensive care unit</w:t>
      </w:r>
    </w:p>
    <w:p w14:paraId="10F53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2B57D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64EC0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EB7B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drainage</w:t>
      </w:r>
    </w:p>
    <w:p w14:paraId="78612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pyogenic liver abscess</w:t>
      </w:r>
    </w:p>
    <w:p w14:paraId="41981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system</w:t>
      </w:r>
    </w:p>
    <w:p w14:paraId="036DA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20930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43B29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35F47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equinus</w:t>
      </w:r>
    </w:p>
    <w:p w14:paraId="7DFC4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gallolyticus</w:t>
      </w:r>
    </w:p>
    <w:p w14:paraId="51B6A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681EF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071F2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51346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United States</w:t>
      </w:r>
    </w:p>
    <w:p w14:paraId="6256D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39A35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4A506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catenin</w:t>
      </w:r>
    </w:p>
    <w:p w14:paraId="0A9A2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w:t>
      </w:r>
    </w:p>
    <w:p w14:paraId="57952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F903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w:t>
      </w:r>
    </w:p>
    <w:p w14:paraId="2AB5D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1C1A1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w:t>
      </w:r>
    </w:p>
    <w:p w14:paraId="307A8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w:t>
      </w:r>
    </w:p>
    <w:p w14:paraId="66E85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Hospital Medicine</w:t>
      </w:r>
    </w:p>
    <w:p w14:paraId="7998D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Hosp. Med.</w:t>
      </w:r>
    </w:p>
    <w:p w14:paraId="78345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BA161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- 18</w:t>
      </w:r>
    </w:p>
    <w:p w14:paraId="4925D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4AE2F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S558</w:t>
      </w:r>
    </w:p>
    <w:p w14:paraId="7FBFB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S559</w:t>
      </w:r>
    </w:p>
    <w:p w14:paraId="79F13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5844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F4DB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- 1553-5606</w:t>
      </w:r>
    </w:p>
    <w:p w14:paraId="5458C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Lahm, San Antonio Military Medical Center, United States</w:t>
      </w:r>
    </w:p>
    <w:p w14:paraId="6C2E7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(Lahm, Hardy, Timm-Intilli) San Antonio Military Medical Center, United States</w:t>
      </w:r>
    </w:p>
    <w:p w14:paraId="4D6703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https://dx.doi.org/10.1002/jhm.13090</w:t>
      </w:r>
    </w:p>
    <w:p w14:paraId="04035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0479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http://ovidsp.ovid.com/ovidweb.cgi?T=JS&amp;PAGE=reference&amp;D=emed25&amp;NEWS=N&amp;AN=641527339</w:t>
      </w:r>
    </w:p>
    <w:p w14:paraId="24756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67442AF" w14:textId="77777777" w:rsidR="00240BD7" w:rsidRPr="00240BD7" w:rsidRDefault="00240BD7" w:rsidP="00240BD7">
      <w:pPr>
        <w:pStyle w:val="PlainText"/>
        <w:rPr>
          <w:rFonts w:ascii="Courier New" w:hAnsi="Courier New" w:cs="Courier New"/>
        </w:rPr>
      </w:pPr>
    </w:p>
    <w:p w14:paraId="752F1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https://ovidsp.ovid.com/ovidweb.cgi?T=JS&amp;CSC=Y&amp;NEWS=N&amp;PAGE=fulltext&amp;D=emed25&amp;DO=10.1002%2fjhm.13090Link to the External Link Resolver: https://libkey.io/libraries/2281/openurl?genre=article&amp;aulast=Lahm&amp;issn=1553-5606&amp;title=Journal+of+Hospital+Medicine&amp;atitle=FUSOBACTERIUM+NUCLEATUM%2C+AN+UNDERRATED+CAUSE+OF+COLORECTAL+CANCER&amp;volume=18&amp;issue=Supplement+1&amp;spage=S558&amp;epage=S559&amp;date=2023&amp;doi=10.1002%2Fjhm.13090&amp;pmid=&amp;sid=OVID:embase </w:t>
      </w:r>
    </w:p>
    <w:p w14:paraId="2AA95B98" w14:textId="77777777" w:rsidR="00240BD7" w:rsidRPr="00240BD7" w:rsidRDefault="00240BD7" w:rsidP="00240BD7">
      <w:pPr>
        <w:pStyle w:val="PlainText"/>
        <w:rPr>
          <w:rFonts w:ascii="Courier New" w:hAnsi="Courier New" w:cs="Courier New"/>
        </w:rPr>
      </w:pPr>
    </w:p>
    <w:p w14:paraId="3E2B9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70. </w:t>
      </w:r>
    </w:p>
    <w:p w14:paraId="2981A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E632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CBD6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- 2024968562</w:t>
      </w:r>
    </w:p>
    <w:p w14:paraId="38AB3B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- 34238825 [https://www.ncbi.nlm.nih.gov/pubmed/?term=34238825]</w:t>
      </w:r>
    </w:p>
    <w:p w14:paraId="1C106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Polyethylene Glycol 3350 Changes Stool Consistency and the Microbiome but not Behavior of CD1 Mice</w:t>
      </w:r>
    </w:p>
    <w:p w14:paraId="3B541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Salman S.S.</w:t>
      </w:r>
    </w:p>
    <w:p w14:paraId="24473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Williams K.C.</w:t>
      </w:r>
    </w:p>
    <w:p w14:paraId="5AE8CDF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Marte-Ortiz P.</w:t>
      </w:r>
    </w:p>
    <w:p w14:paraId="3031A52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Rumpf W.</w:t>
      </w:r>
    </w:p>
    <w:p w14:paraId="7B992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Mashburn-Warren L.</w:t>
      </w:r>
    </w:p>
    <w:p w14:paraId="3CDED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Lauber C.L.</w:t>
      </w:r>
    </w:p>
    <w:p w14:paraId="4B3B1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Bailey M.T.</w:t>
      </w:r>
    </w:p>
    <w:p w14:paraId="35BC6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Maltz R.M. </w:t>
      </w:r>
    </w:p>
    <w:p w14:paraId="1920D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C48F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Objectives:Polyethylene Glycol 3350 (PEG3350) is a laxative commonly used to treat constipation in children. The Food and Drug Administration has received reports of increased anxiety, aggression, and obsessive - compulsive behaviors in children administered PEG3350. Thus, we assessed whether daily administration of PEG3350 leads to anxiety-like behavior in mice. Method(s):Outbred CD-1 IGS mice were administered either a high or a low dose of PEG3350 via daily oral gavage for 2 weeks. As a laxative comparison and control, additional mice were given a high or low dose of magnesium citrate or vehicle (water). Weight and stool consistency were assessed after each gavage to determine laxative effectiveness. Anxiety-like behaviors were assessed using light/dark, open field, and elevated plus maze (EPM) tests at baseline, after 2 weeks of daily gavage, and after a 2 week washout in experiment 1, and after 2 weeks of daily gavage in experiment 2. Stool samples were collected for microbiome analysis in experiment 2 at baseline, after 2 weeks of daily gavage, and after 2 weeks washout. Result(s):PEG3350 and magnesium citrate significantly changed stool consistency, as well as microbiome alpha and beta diversity. Anxiety-like behaviors were not, however, different in mice administered low or high doses of PEG3350 or magnesium citrate. Conclusion(s):Although changes in stool consistency and the gut microbiome occurred, administration of PEG3350 did not alter anxiety-like behaviors.Copyright © 2021 Lippincott Williams and Wilkins. All rights reserved.</w:t>
      </w:r>
    </w:p>
    <w:p w14:paraId="3769A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A9907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BD0A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E3DC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225C2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 mouse</w:t>
      </w:r>
    </w:p>
    <w:p w14:paraId="7DB51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effectiveness</w:t>
      </w:r>
    </w:p>
    <w:p w14:paraId="27AF9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166CC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594A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12392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plus maze test</w:t>
      </w:r>
    </w:p>
    <w:p w14:paraId="358C5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3B5BC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4E13B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65F7B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6A9CC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C283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E833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B867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07CE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22A60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*laxative</w:t>
      </w:r>
    </w:p>
    <w:p w14:paraId="56AFD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 3350</w:t>
      </w:r>
    </w:p>
    <w:p w14:paraId="342BA3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citrate</w:t>
      </w:r>
    </w:p>
    <w:p w14:paraId="093BE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w:t>
      </w:r>
    </w:p>
    <w:p w14:paraId="5979E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Pediatric Gastroenterology and Nutrition</w:t>
      </w:r>
    </w:p>
    <w:p w14:paraId="339D773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J. Pediatr. Gastroenterol. Nutr.</w:t>
      </w:r>
    </w:p>
    <w:p w14:paraId="3AF2F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546B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- 73</w:t>
      </w:r>
    </w:p>
    <w:p w14:paraId="556ED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18C464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- 499</w:t>
      </w:r>
    </w:p>
    <w:p w14:paraId="4151D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- 506</w:t>
      </w:r>
    </w:p>
    <w:p w14:paraId="7BAD3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F93F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2A96C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- 0277-2116</w:t>
      </w:r>
    </w:p>
    <w:p w14:paraId="7493B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- 1536-4801</w:t>
      </w:r>
    </w:p>
    <w:p w14:paraId="630A1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R.M. Maltz, Division of Pediatric Gastroenterology, Nationwide Children's Hospital, 700 Children's Drive, Columbus, OH 43205, United States. E-mail: Ross.Maltz@nationwidechildrens.org</w:t>
      </w:r>
    </w:p>
    <w:p w14:paraId="15B21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(Salman, Williams, Maltz) Division of Pediatric Gastroenterology, Nationwide Children's Hospital, United States</w:t>
      </w:r>
    </w:p>
    <w:p w14:paraId="6C82D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Lauber, Bailey, Maltz) Department of Pediatrics, The Ohio State University College of Medicine, United States</w:t>
      </w:r>
    </w:p>
    <w:p w14:paraId="72B0D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(Rumpf, Mashburn-Warren, Lauber) Institute for Genomic Medicine, Nationwide Children's Hospital, Columbus, OH, United States</w:t>
      </w:r>
    </w:p>
    <w:p w14:paraId="05245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(Lauber, Bailey, Maltz) Oral and Gastrointestinal Microbiology Research Affinity Group, Nationwide Children's Hospital, Columbus, OH, United States</w:t>
      </w:r>
    </w:p>
    <w:p w14:paraId="5DEB9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(Marte-Ortiz, Bailey, Maltz) Center for Microbial Pathogenesis, Abigail Wexner Research Institute at Nationwide, Nationwide Children's Hospital, Columbus, OH, United States</w:t>
      </w:r>
    </w:p>
    <w:p w14:paraId="33376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http://journals.lww.com/jpgn</w:t>
      </w:r>
    </w:p>
    <w:p w14:paraId="6EC049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https://dx.doi.org/10.1097/MPG.0000000000003222</w:t>
      </w:r>
    </w:p>
    <w:p w14:paraId="61DB1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C1C0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http://ovidsp.ovid.com/ovidweb.cgi?T=JS&amp;PAGE=reference&amp;D=emed25&amp;NEWS=N&amp;AN=2024968562</w:t>
      </w:r>
    </w:p>
    <w:p w14:paraId="4B7ED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D56ED3F" w14:textId="77777777" w:rsidR="00240BD7" w:rsidRPr="00240BD7" w:rsidRDefault="00240BD7" w:rsidP="00240BD7">
      <w:pPr>
        <w:pStyle w:val="PlainText"/>
        <w:rPr>
          <w:rFonts w:ascii="Courier New" w:hAnsi="Courier New" w:cs="Courier New"/>
        </w:rPr>
      </w:pPr>
    </w:p>
    <w:p w14:paraId="6AD87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https://ovidsp.ovid.com/ovidweb.cgi?T=JS&amp;CSC=Y&amp;NEWS=N&amp;PAGE=fulltext&amp;D=emed25&amp;DO=10.1097%2fMPG.0000000000003222Link to the External Link Resolver: https://libkey.io/libraries/2281/openurl?genre=article&amp;aulast=Salman&amp;issn=0277-2116&amp;title=Journal+of+Pediatric+Gastroenterology+and+Nutrition&amp;atitle=Polyethylene+Glycol+3350+Changes+Stool+Consistency+and+the+Microbiome+but+not+Behavior+of+CD1+Mice&amp;volume=73&amp;issue=4&amp;spage=499&amp;epage=506&amp;date=2021&amp;doi=10.1097%2FMPG.0000000000003222&amp;pmid=34238825&amp;sid=OVID:embase </w:t>
      </w:r>
    </w:p>
    <w:p w14:paraId="0CC3EDBC" w14:textId="77777777" w:rsidR="00240BD7" w:rsidRPr="00240BD7" w:rsidRDefault="00240BD7" w:rsidP="00240BD7">
      <w:pPr>
        <w:pStyle w:val="PlainText"/>
        <w:rPr>
          <w:rFonts w:ascii="Courier New" w:hAnsi="Courier New" w:cs="Courier New"/>
        </w:rPr>
      </w:pPr>
    </w:p>
    <w:p w14:paraId="5383F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71. </w:t>
      </w:r>
    </w:p>
    <w:p w14:paraId="08BD9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C707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088C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- 2021580409</w:t>
      </w:r>
    </w:p>
    <w:p w14:paraId="09DC9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- 36768793 [https://www.ncbi.nlm.nih.gov/pubmed/?term=36768793]</w:t>
      </w:r>
    </w:p>
    <w:p w14:paraId="6F6A7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Necrotizing Enterocolitis: The Role of Hypoxia, Gut Microbiome, and Microbial Metabolites</w:t>
      </w:r>
    </w:p>
    <w:p w14:paraId="6369311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Kaplina A.</w:t>
      </w:r>
    </w:p>
    <w:p w14:paraId="558DE0F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Kononova S.</w:t>
      </w:r>
    </w:p>
    <w:p w14:paraId="3EFBCC0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Zaikova E.</w:t>
      </w:r>
    </w:p>
    <w:p w14:paraId="5CCFFF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Pervunina T.</w:t>
      </w:r>
    </w:p>
    <w:p w14:paraId="328F062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Petrova N.</w:t>
      </w:r>
    </w:p>
    <w:p w14:paraId="33EBDC4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Sitkin S. </w:t>
      </w:r>
    </w:p>
    <w:p w14:paraId="7A6DC4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Kaplina, Aleksandra; ORCID: https://orcid.org/0000-0001-6939-6961</w:t>
      </w:r>
    </w:p>
    <w:p w14:paraId="602639E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Kononova, Svetlana; ORCID: https://orcid.org/0000-0002-7373-7797</w:t>
      </w:r>
    </w:p>
    <w:p w14:paraId="3588819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Zaikova, Ekaterina; ORCID: https://orcid.org/0000-0003-0584-2330</w:t>
      </w:r>
    </w:p>
    <w:p w14:paraId="50DFC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Sitkin, Stanislav; ORCID: https://orcid.org/0000-0003-0331-0963</w:t>
      </w:r>
    </w:p>
    <w:p w14:paraId="34E52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6265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Necrotizing enterocolitis (NEC) is a life-threatening disease that predominantly affects very low birth weight preterm infants. Development of NEC in preterm infants is accompanied by high mortality. Surgical treatment of NEC can be complicated by short bowel syndrome, intestinal failure, parenteral nutrition-associated liver disease, and neurodevelopmental delay. Issues surrounding pathogenesis, prevention, and treatment of NEC remain unclear. This review summarizes data on prenatal risk factors for NEC, the role of pre-eclampsia, and intrauterine growth retardation in the pathogenesis of NEC. The role of hypoxia in NEC is discussed. Recent data on the role of the intestinal microbiome in the development of NEC, and features of the metabolome that can serve as potential biomarkers, are presented. The Pseudomonadota phylum is known to be associated with NEC in preterm neonates, and the role of other bacteria and their metabolites in NEC pathogenesis is also discussed. The most promising approaches for preventing and treating NEC are summarized.Copyright © 2023 by the authors.</w:t>
      </w:r>
    </w:p>
    <w:p w14:paraId="16FB3C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F57B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308B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203C5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 mortality</w:t>
      </w:r>
    </w:p>
    <w:p w14:paraId="46ACB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failure</w:t>
      </w:r>
    </w:p>
    <w:p w14:paraId="6BF18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C375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growth retardation</w:t>
      </w:r>
    </w:p>
    <w:p w14:paraId="635224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w:t>
      </w:r>
    </w:p>
    <w:p w14:paraId="61536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883F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59566E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metabolome</w:t>
      </w:r>
    </w:p>
    <w:p w14:paraId="63D7F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enterocolitis/et [Etiology]</w:t>
      </w:r>
    </w:p>
    <w:p w14:paraId="7042D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enterocolitis/pc [Prevention]</w:t>
      </w:r>
    </w:p>
    <w:p w14:paraId="4EF5B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enterocolitis/su [Surgery]</w:t>
      </w:r>
    </w:p>
    <w:p w14:paraId="42A32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74F7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0F76A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55513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28F97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0673D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Pseudomonadaceae</w:t>
      </w:r>
    </w:p>
    <w:p w14:paraId="260C6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472D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4013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w:t>
      </w:r>
    </w:p>
    <w:p w14:paraId="3D950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birth weight</w:t>
      </w:r>
    </w:p>
    <w:p w14:paraId="1A739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glycan/ec [Endogenous Compound]</w:t>
      </w:r>
    </w:p>
    <w:p w14:paraId="5F0F0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5FC7B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Molecular Sciences</w:t>
      </w:r>
    </w:p>
    <w:p w14:paraId="0CF61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Mol. Sci.</w:t>
      </w:r>
    </w:p>
    <w:p w14:paraId="571B7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4170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- 24</w:t>
      </w:r>
    </w:p>
    <w:p w14:paraId="13A0AA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15CB9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- 2471</w:t>
      </w:r>
    </w:p>
    <w:p w14:paraId="3E9EA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6C38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753D0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- 1661-6596</w:t>
      </w:r>
    </w:p>
    <w:p w14:paraId="4113B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- 1422-0067</w:t>
      </w:r>
    </w:p>
    <w:p w14:paraId="2C8A8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Kaplina, Research Laboratory for Physiology and Diseases of Newborns, Almazov National Medical Research Centre, St. Petersburg 197341, Russian Federation. E-mail: kaplinashi@gmail.com</w:t>
      </w:r>
    </w:p>
    <w:p w14:paraId="5A5F2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(Kaplina, Petrova) Research Laboratory for Physiology and Diseases of Newborns, Almazov National Medical Research Centre, St. Petersburg 197341, Russian Federation</w:t>
      </w:r>
    </w:p>
    <w:p w14:paraId="107EA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(Kononova) Group of Protein Synthesis Regulation, Institute of Protein Research, Russian Academy of Sciences, Pushchino 142290, Russian Federation</w:t>
      </w:r>
    </w:p>
    <w:p w14:paraId="64E4D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(Zaikova) Research Laboratory of Autoimmune and Autoinflammatory Diseases, Almazov National Medical Research Centre, St. Petersburg 197341, Russian Federation</w:t>
      </w:r>
    </w:p>
    <w:p w14:paraId="3B092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(Pervunina) Institute of Perinatology and Pediatrics, Almazov National Medical Research Centre, St. Petersburg 197341, Russian Federation</w:t>
      </w:r>
    </w:p>
    <w:p w14:paraId="68A71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(Sitkin) Epigenetics and Metagenomics Group, Institute of Perinatology and Pediatrics, Almazov National Medical Research Centre, St. Petersburg 197341, Russian Federation</w:t>
      </w:r>
    </w:p>
    <w:p w14:paraId="6E810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(Sitkin) Department of Internal Diseases, Gastroenterology and Dietetics, North-Western State Medical University Named after I.I. Mechnikov, St. Petersburg 191015, Russian Federation</w:t>
      </w:r>
    </w:p>
    <w:p w14:paraId="6768F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http://www.mdpi.com/journal/ijms</w:t>
      </w:r>
    </w:p>
    <w:p w14:paraId="405404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https://dx.doi.org/10.3390/ijms24032471</w:t>
      </w:r>
    </w:p>
    <w:p w14:paraId="722B1C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AF3B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http://ovidsp.ovid.com/ovidweb.cgi?T=JS&amp;PAGE=reference&amp;D=emed25&amp;NEWS=N&amp;AN=2021580409</w:t>
      </w:r>
    </w:p>
    <w:p w14:paraId="73CB9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57CF82D" w14:textId="77777777" w:rsidR="00240BD7" w:rsidRPr="00240BD7" w:rsidRDefault="00240BD7" w:rsidP="00240BD7">
      <w:pPr>
        <w:pStyle w:val="PlainText"/>
        <w:rPr>
          <w:rFonts w:ascii="Courier New" w:hAnsi="Courier New" w:cs="Courier New"/>
        </w:rPr>
      </w:pPr>
    </w:p>
    <w:p w14:paraId="0649C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https://ovidsp.ovid.com/ovidweb.cgi?T=JS&amp;CSC=Y&amp;NEWS=N&amp;PAGE=fulltext&amp;D=emed25&amp;DO=10.3390%2fijms24032471Link to the External Link Resolver: https://libkey.io/libraries/2281/openurl?genre=article&amp;aulast=Kaplina&amp;issn=1661-6596&amp;title=International+Journal+of+Molecular+Sciences&amp;atitle=Necrotizing+Enterocolitis%3A+The+Role+of+Hypoxia%2C+Gut+Microbiome%2C+and+Microbial+Metabolites&amp;volume=24&amp;issue=3&amp;spage=2471&amp;epage=&amp;date=2023&amp;doi=10.3390%2Fijms24032471&amp;pmid=36768793&amp;sid=OVID:embase </w:t>
      </w:r>
    </w:p>
    <w:p w14:paraId="568295E1" w14:textId="77777777" w:rsidR="00240BD7" w:rsidRPr="00240BD7" w:rsidRDefault="00240BD7" w:rsidP="00240BD7">
      <w:pPr>
        <w:pStyle w:val="PlainText"/>
        <w:rPr>
          <w:rFonts w:ascii="Courier New" w:hAnsi="Courier New" w:cs="Courier New"/>
        </w:rPr>
      </w:pPr>
    </w:p>
    <w:p w14:paraId="6ABCC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72. </w:t>
      </w:r>
    </w:p>
    <w:p w14:paraId="6831F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05E9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7DE6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- 2019022331</w:t>
      </w:r>
    </w:p>
    <w:p w14:paraId="196DD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Microbiota in Hemodynamics</w:t>
      </w:r>
    </w:p>
    <w:p w14:paraId="27311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Pan X.</w:t>
      </w:r>
    </w:p>
    <w:p w14:paraId="21BDF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D. </w:t>
      </w:r>
    </w:p>
    <w:p w14:paraId="0ED05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AEEB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 microbiota is a powerful "organ" composed of prokaryotic organisms (bacteria), eukaryotic microorganisms (including fungi and protozoa) and viruses, which plays a crucial role in the nutrition metabolism, maintenance of the integrity of intestinal mucosal barrier, and immune regulation of the body. Researches have shown that intestinal microecology is related to the pathogenesis of many diseases, such as neuropsychiatric diseases, autoimmune diseases, cancer and chronic metabolic diseases. Recent studies have found that gut microbiota can regulate hemodynamics through the oxidation of trimethylamine and short chain fatty acids. At the same time, gut microbiota disorder and translocation can activate the body's inflammatory response, affecting the stability of the body's hemodynamics.In this article, we summarize the relationship between gut microbiota and hemodymamics, in order to provide reference for further research.Copyright © 2022, Peking Union Medical College Hospital. All rights reserved.</w:t>
      </w:r>
    </w:p>
    <w:p w14:paraId="622C2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26D9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50D0B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7314A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*hemodynamics</w:t>
      </w:r>
    </w:p>
    <w:p w14:paraId="7A9FE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immunoregulation</w:t>
      </w:r>
    </w:p>
    <w:p w14:paraId="63337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47936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7D3F1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8A5D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w:t>
      </w:r>
    </w:p>
    <w:p w14:paraId="0E70E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1BD55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3234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5AB40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metabolism</w:t>
      </w:r>
    </w:p>
    <w:p w14:paraId="47552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853F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oxidation</w:t>
      </w:r>
    </w:p>
    <w:p w14:paraId="38579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13626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42110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trimethylamine/ec [Endogenous Compound]</w:t>
      </w:r>
    </w:p>
    <w:p w14:paraId="22848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Medical Journal of Peking Union Medical College Hospital</w:t>
      </w:r>
    </w:p>
    <w:p w14:paraId="5201D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 J. Peking. Un. Med. Coll. Hosp.</w:t>
      </w:r>
    </w:p>
    <w:p w14:paraId="2B9E9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Chinese</w:t>
      </w:r>
    </w:p>
    <w:p w14:paraId="7E02F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53D96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564E9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- 936</w:t>
      </w:r>
    </w:p>
    <w:p w14:paraId="21211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- 941</w:t>
      </w:r>
    </w:p>
    <w:p w14:paraId="0C8A4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2FC3F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Peking Union Medical College Hospital</w:t>
      </w:r>
    </w:p>
    <w:p w14:paraId="0D3F0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- 1674-9081</w:t>
      </w:r>
    </w:p>
    <w:p w14:paraId="45964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Chen, Department of Critical Care Medicine, Ruijin Hospital, Shanghai Jiao Tong University, School of Medicine, Shanghai 200025, China. E-mail: cdc12064@rjh.com.cn</w:t>
      </w:r>
    </w:p>
    <w:p w14:paraId="31807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 Chen) Department of Critical Care Medicine, Ruijin Hospital, Shanghai Jiao Tong University, School of Medicine, Shanghai 200025, China</w:t>
      </w:r>
    </w:p>
    <w:p w14:paraId="28F35E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https://xhyxzz.pumch.cn/en/article/current</w:t>
      </w:r>
    </w:p>
    <w:p w14:paraId="1B742A1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https://dx.doi.org/10.12290/xhyxzz.2022-0468</w:t>
      </w:r>
    </w:p>
    <w:p w14:paraId="527FE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EF2B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http://ovidsp.ovid.com/ovidweb.cgi?T=JS&amp;PAGE=reference&amp;D=emed25&amp;NEWS=N&amp;AN=2019022331</w:t>
      </w:r>
    </w:p>
    <w:p w14:paraId="104CD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E8F8371" w14:textId="77777777" w:rsidR="00240BD7" w:rsidRPr="00240BD7" w:rsidRDefault="00240BD7" w:rsidP="00240BD7">
      <w:pPr>
        <w:pStyle w:val="PlainText"/>
        <w:rPr>
          <w:rFonts w:ascii="Courier New" w:hAnsi="Courier New" w:cs="Courier New"/>
        </w:rPr>
      </w:pPr>
    </w:p>
    <w:p w14:paraId="12B27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https://ovidsp.ovid.com/ovidweb.cgi?T=JS&amp;CSC=Y&amp;NEWS=N&amp;PAGE=fulltext&amp;D=emed25&amp;DO=10.12290%2fxhyxzz.2022-0468Link to the External Link Resolver: https://libkey.io/libraries/2281/openurl?genre=article&amp;aulast=Pan&amp;issn=1674-9081&amp;title=Medical+Journal+of+Peking+Union+Medical+College+Hospital&amp;atitle=Gut+Microbiota+in+Hemodynamics&amp;volume=13&amp;issue=6&amp;spage=936&amp;epage=941&amp;date=2022&amp;doi=10.12290%2Fxhyxzz.2022-0468&amp;pmid=&amp;sid=OVID:embase </w:t>
      </w:r>
    </w:p>
    <w:p w14:paraId="64DB2889" w14:textId="77777777" w:rsidR="00240BD7" w:rsidRPr="00240BD7" w:rsidRDefault="00240BD7" w:rsidP="00240BD7">
      <w:pPr>
        <w:pStyle w:val="PlainText"/>
        <w:rPr>
          <w:rFonts w:ascii="Courier New" w:hAnsi="Courier New" w:cs="Courier New"/>
        </w:rPr>
      </w:pPr>
    </w:p>
    <w:p w14:paraId="46AEF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73. </w:t>
      </w:r>
    </w:p>
    <w:p w14:paraId="41306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80ED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DA73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- 2023383531</w:t>
      </w:r>
    </w:p>
    <w:p w14:paraId="440EA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- 37230968 [https://www.ncbi.nlm.nih.gov/pubmed/?term=37230968]</w:t>
      </w:r>
    </w:p>
    <w:p w14:paraId="01325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Pathophysiological mechanisms and therapeutic approaches in obstructive sleep apnea syndrome</w:t>
      </w:r>
    </w:p>
    <w:p w14:paraId="03E83CA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Lv R.</w:t>
      </w:r>
    </w:p>
    <w:p w14:paraId="7F6BB72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X.</w:t>
      </w:r>
    </w:p>
    <w:p w14:paraId="625E020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Zhang Y.</w:t>
      </w:r>
    </w:p>
    <w:p w14:paraId="4B80C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Dong N.</w:t>
      </w:r>
    </w:p>
    <w:p w14:paraId="25DCA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X.</w:t>
      </w:r>
    </w:p>
    <w:p w14:paraId="1C9F3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Y.</w:t>
      </w:r>
    </w:p>
    <w:p w14:paraId="23DE2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Yue H.</w:t>
      </w:r>
    </w:p>
    <w:p w14:paraId="1D6A1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Yin Q. </w:t>
      </w:r>
    </w:p>
    <w:p w14:paraId="09933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70B51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Obstructive sleep apnea syndrome (OSAS) is a common breathing disorder in sleep in which the airways narrow or collapse during sleep, causing obstructive sleep apnea. The prevalence of OSAS continues to rise worldwide, particularly in middle-aged and elderly individuals. The mechanism of upper airway collapse is incompletely understood but is associated with several factors, including obesity, craniofacial changes, altered muscle function in the upper airway, pharyngeal neuropathy, and fluid shifts to the neck. The main characteristics of OSAS are recurrent pauses in respiration, which lead to intermittent hypoxia (IH) and hypercapnia, accompanied by blood oxygen desaturation and arousal during sleep, which sharply increases the risk of several diseases. This paper first briefly describes the epidemiology, incidence, and pathophysiological mechanisms of OSAS. Next, the alterations in relevant signaling pathways induced by IH are systematically reviewed and discussed. For example, IH can induce gut microbiota (GM) dysbiosis, impair the intestinal barrier, and alter intestinal metabolites. These mechanisms ultimately lead to secondary oxidative stress, systemic inflammation, and sympathetic activation. We then summarize the effects of IH on disease pathogenesis, including cardiocerebrovascular disorders, neurological disorders, metabolic diseases, cancer, reproductive disorders, and COVID-19. Finally, different therapeutic strategies for OSAS caused by different causes are proposed. Multidisciplinary approaches and shared decision-making are necessary for the successful treatment of OSAS in the future, but more randomized controlled trials are needed for further evaluation to define what treatments are best for specific OSAS patients.Copyright © 2023, The Author(s).</w:t>
      </w:r>
    </w:p>
    <w:p w14:paraId="6EC30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acromegaly</w:t>
      </w:r>
    </w:p>
    <w:p w14:paraId="4BE23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406BF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adenoidectomy</w:t>
      </w:r>
    </w:p>
    <w:p w14:paraId="09A73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6EBEF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aerobic exercise</w:t>
      </w:r>
    </w:p>
    <w:p w14:paraId="2FF9F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resistance</w:t>
      </w:r>
    </w:p>
    <w:p w14:paraId="23763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094F5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antineoplastic activity</w:t>
      </w:r>
    </w:p>
    <w:p w14:paraId="43033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apathy</w:t>
      </w:r>
    </w:p>
    <w:p w14:paraId="6EAA0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apnea hypopnea index</w:t>
      </w:r>
    </w:p>
    <w:p w14:paraId="0C27F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73B0B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arousal</w:t>
      </w:r>
    </w:p>
    <w:p w14:paraId="5DFD75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5FA38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EC81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7DC67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therapy</w:t>
      </w:r>
    </w:p>
    <w:p w14:paraId="427B4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0E11B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586E2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140D2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w:t>
      </w:r>
    </w:p>
    <w:p w14:paraId="58AB8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pattern</w:t>
      </w:r>
    </w:p>
    <w:p w14:paraId="4711B6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growth</w:t>
      </w:r>
    </w:p>
    <w:p w14:paraId="0D806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11932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55B16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11DB6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8067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1BFC7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cycle arrest</w:t>
      </w:r>
    </w:p>
    <w:p w14:paraId="3FAE0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13054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survival</w:t>
      </w:r>
    </w:p>
    <w:p w14:paraId="4C78F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chemoreceptor reflex</w:t>
      </w:r>
    </w:p>
    <w:p w14:paraId="569FC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chemosensitivity</w:t>
      </w:r>
    </w:p>
    <w:p w14:paraId="4A451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58BF8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477E5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55AD7F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7C131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0495DE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craniofacial synostosis</w:t>
      </w:r>
    </w:p>
    <w:p w14:paraId="047F4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3121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70DA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31AED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methylation</w:t>
      </w:r>
    </w:p>
    <w:p w14:paraId="1C738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sequence</w:t>
      </w:r>
    </w:p>
    <w:p w14:paraId="17DF1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targeting</w:t>
      </w:r>
    </w:p>
    <w:p w14:paraId="65479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dysautonomia</w:t>
      </w:r>
    </w:p>
    <w:p w14:paraId="074C7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B41D2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47225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endoplasmic reticulum stress</w:t>
      </w:r>
    </w:p>
    <w:p w14:paraId="0A741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endoscopy</w:t>
      </w:r>
    </w:p>
    <w:p w14:paraId="22298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enuresis</w:t>
      </w:r>
    </w:p>
    <w:p w14:paraId="2E6B4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65D3A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03188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epithelial mesenchymal transition</w:t>
      </w:r>
    </w:p>
    <w:p w14:paraId="5F34D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erectile dysfunction</w:t>
      </w:r>
    </w:p>
    <w:p w14:paraId="08BB6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facial bone</w:t>
      </w:r>
    </w:p>
    <w:p w14:paraId="1769E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54DD3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4519E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fluid retention</w:t>
      </w:r>
    </w:p>
    <w:p w14:paraId="0ED07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foramen magnum</w:t>
      </w:r>
    </w:p>
    <w:p w14:paraId="6E103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gastrectomy</w:t>
      </w:r>
    </w:p>
    <w:p w14:paraId="7EFAF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banding</w:t>
      </w:r>
    </w:p>
    <w:p w14:paraId="7D5668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control</w:t>
      </w:r>
    </w:p>
    <w:p w14:paraId="77056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249E1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silencing</w:t>
      </w:r>
    </w:p>
    <w:p w14:paraId="5FFE9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transcription</w:t>
      </w:r>
    </w:p>
    <w:p w14:paraId="452A1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diabetes</w:t>
      </w:r>
    </w:p>
    <w:p w14:paraId="7B6F2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726C7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45276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131C9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4B101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35C2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hydrostatic pressure</w:t>
      </w:r>
    </w:p>
    <w:p w14:paraId="429B4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hyoid bone</w:t>
      </w:r>
    </w:p>
    <w:p w14:paraId="59F3D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hypercapnia</w:t>
      </w:r>
    </w:p>
    <w:p w14:paraId="7AB37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hypercoagulability</w:t>
      </w:r>
    </w:p>
    <w:p w14:paraId="529C9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5C01B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hypersalivation</w:t>
      </w:r>
    </w:p>
    <w:p w14:paraId="49C20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32ED2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hyperventilation</w:t>
      </w:r>
    </w:p>
    <w:p w14:paraId="4ED2C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hypocapnia</w:t>
      </w:r>
    </w:p>
    <w:p w14:paraId="084333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hypopituitarism</w:t>
      </w:r>
    </w:p>
    <w:p w14:paraId="151E8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4F858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w:t>
      </w:r>
    </w:p>
    <w:p w14:paraId="51389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02C5D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7BEB5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0F5D4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772B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560D3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immunoblotting</w:t>
      </w:r>
    </w:p>
    <w:p w14:paraId="54257C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3D2D7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4358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63862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2DD94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intermittent hypoxia</w:t>
      </w:r>
    </w:p>
    <w:p w14:paraId="03446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16AE1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2C6B2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libido disorder</w:t>
      </w:r>
    </w:p>
    <w:p w14:paraId="26CAD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4EB7D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7E8C2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60CA0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metastasis</w:t>
      </w:r>
    </w:p>
    <w:p w14:paraId="419F2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macroglossia</w:t>
      </w:r>
    </w:p>
    <w:p w14:paraId="12311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0194F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mandible osteotomy</w:t>
      </w:r>
    </w:p>
    <w:p w14:paraId="4B35B9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mandibular advancement</w:t>
      </w:r>
    </w:p>
    <w:p w14:paraId="672A0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5196D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acidosis</w:t>
      </w:r>
    </w:p>
    <w:p w14:paraId="23041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6F945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29740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6394F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pathology</w:t>
      </w:r>
    </w:p>
    <w:p w14:paraId="653F3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function</w:t>
      </w:r>
    </w:p>
    <w:p w14:paraId="44A16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hypotonia</w:t>
      </w:r>
    </w:p>
    <w:p w14:paraId="7F102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relaxation</w:t>
      </w:r>
    </w:p>
    <w:p w14:paraId="2AC19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strength</w:t>
      </w:r>
    </w:p>
    <w:p w14:paraId="5F1F7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neck circumference</w:t>
      </w:r>
    </w:p>
    <w:p w14:paraId="5552F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6B8BB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neuropathy</w:t>
      </w:r>
    </w:p>
    <w:p w14:paraId="6984D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28544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439D0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invasive procedure</w:t>
      </w:r>
    </w:p>
    <w:p w14:paraId="7AFD6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6602A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DCBD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obstruction</w:t>
      </w:r>
    </w:p>
    <w:p w14:paraId="614CA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55FDE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*obstructive sleep apnea/rh [Rehabilitation]</w:t>
      </w:r>
    </w:p>
    <w:p w14:paraId="09279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*obstructive sleep apnea/su [Surgery]</w:t>
      </w:r>
    </w:p>
    <w:p w14:paraId="4E208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*obstructive sleep apnea/th [Therapy]</w:t>
      </w:r>
    </w:p>
    <w:p w14:paraId="5041D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osteotomy</w:t>
      </w:r>
    </w:p>
    <w:p w14:paraId="09479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A2B8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blood level</w:t>
      </w:r>
    </w:p>
    <w:p w14:paraId="12C18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desaturation</w:t>
      </w:r>
    </w:p>
    <w:p w14:paraId="25275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saturation</w:t>
      </w:r>
    </w:p>
    <w:p w14:paraId="7279A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w:t>
      </w:r>
    </w:p>
    <w:p w14:paraId="41090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passive smoking</w:t>
      </w:r>
    </w:p>
    <w:p w14:paraId="12A99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10420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pharyngeal muscle</w:t>
      </w:r>
    </w:p>
    <w:p w14:paraId="4FFE0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5F5C7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Pierre Robin syndrome</w:t>
      </w:r>
    </w:p>
    <w:p w14:paraId="7A7A3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positive end expiratory pressure ventilation</w:t>
      </w:r>
    </w:p>
    <w:p w14:paraId="3EBC3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pain</w:t>
      </w:r>
    </w:p>
    <w:p w14:paraId="55F4A3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2542A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0892D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04A8F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61413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1D0CB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synthesis</w:t>
      </w:r>
    </w:p>
    <w:p w14:paraId="0B9DE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w:t>
      </w:r>
    </w:p>
    <w:p w14:paraId="42F302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ptosis (eyelid)</w:t>
      </w:r>
    </w:p>
    <w:p w14:paraId="7FA25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pyrosequencing</w:t>
      </w:r>
    </w:p>
    <w:p w14:paraId="1134E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36AEF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radiofrequency ablation</w:t>
      </w:r>
    </w:p>
    <w:p w14:paraId="7184C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0EE80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rebreathing</w:t>
      </w:r>
    </w:p>
    <w:p w14:paraId="767DF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595E4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 sleep</w:t>
      </w:r>
    </w:p>
    <w:p w14:paraId="1201C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684C5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reoxygenation</w:t>
      </w:r>
    </w:p>
    <w:p w14:paraId="544C9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1A3FD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w:t>
      </w:r>
    </w:p>
    <w:p w14:paraId="1E9EF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drive</w:t>
      </w:r>
    </w:p>
    <w:p w14:paraId="5330C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11876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retrognathia</w:t>
      </w:r>
    </w:p>
    <w:p w14:paraId="12744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1776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D168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5487F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function</w:t>
      </w:r>
    </w:p>
    <w:p w14:paraId="7E1E9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shared decision making</w:t>
      </w:r>
    </w:p>
    <w:p w14:paraId="77D5C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F860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apnea syndromes</w:t>
      </w:r>
    </w:p>
    <w:p w14:paraId="33A58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6F545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time</w:t>
      </w:r>
    </w:p>
    <w:p w14:paraId="12607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sore throat</w:t>
      </w:r>
    </w:p>
    <w:p w14:paraId="18CBB5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spermatozoon motility</w:t>
      </w:r>
    </w:p>
    <w:p w14:paraId="5A104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synostosis</w:t>
      </w:r>
    </w:p>
    <w:p w14:paraId="3DED0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49CB0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temporomandibular joint</w:t>
      </w:r>
    </w:p>
    <w:p w14:paraId="0C920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5A5B03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pressure</w:t>
      </w:r>
    </w:p>
    <w:p w14:paraId="70A46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tracheostomy</w:t>
      </w:r>
    </w:p>
    <w:p w14:paraId="6D763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tracheotomy</w:t>
      </w:r>
    </w:p>
    <w:p w14:paraId="6AFB4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transepithelial resistance</w:t>
      </w:r>
    </w:p>
    <w:p w14:paraId="44A63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36A7C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5DB09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ubiquitination</w:t>
      </w:r>
    </w:p>
    <w:p w14:paraId="5B34D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unfolded protein response</w:t>
      </w:r>
    </w:p>
    <w:p w14:paraId="15D3C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w:t>
      </w:r>
    </w:p>
    <w:p w14:paraId="7921B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obstruction</w:t>
      </w:r>
    </w:p>
    <w:p w14:paraId="1C85A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E119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uvulopalatopharyngoplasty</w:t>
      </w:r>
    </w:p>
    <w:p w14:paraId="146E99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verbal communication</w:t>
      </w:r>
    </w:p>
    <w:p w14:paraId="720C4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load</w:t>
      </w:r>
    </w:p>
    <w:p w14:paraId="5C822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vocal cord paralysis</w:t>
      </w:r>
    </w:p>
    <w:p w14:paraId="08C4A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acetazolamide</w:t>
      </w:r>
    </w:p>
    <w:p w14:paraId="7AED9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acetylcysteine</w:t>
      </w:r>
    </w:p>
    <w:p w14:paraId="091BC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 receptor</w:t>
      </w:r>
    </w:p>
    <w:p w14:paraId="09887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atomoxetine</w:t>
      </w:r>
    </w:p>
    <w:p w14:paraId="54985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monoxide</w:t>
      </w:r>
    </w:p>
    <w:p w14:paraId="735E3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3</w:t>
      </w:r>
    </w:p>
    <w:p w14:paraId="01B1E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clusterin</w:t>
      </w:r>
    </w:p>
    <w:p w14:paraId="21C67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CXCL1 chemokine</w:t>
      </w:r>
    </w:p>
    <w:p w14:paraId="563EF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GMP dependent protein kinase</w:t>
      </w:r>
    </w:p>
    <w:p w14:paraId="489E2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D1</w:t>
      </w:r>
    </w:p>
    <w:p w14:paraId="758D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dexamethasone</w:t>
      </w:r>
    </w:p>
    <w:p w14:paraId="56015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diphenhydramine</w:t>
      </w:r>
    </w:p>
    <w:p w14:paraId="0CDA5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endoplasmic reticulum chaperone BiP</w:t>
      </w:r>
    </w:p>
    <w:p w14:paraId="2FF61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eszopiclone</w:t>
      </w:r>
    </w:p>
    <w:p w14:paraId="0E2DA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ferritin</w:t>
      </w:r>
    </w:p>
    <w:p w14:paraId="081C3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furosemide</w:t>
      </w:r>
    </w:p>
    <w:p w14:paraId="3CD57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demethylase</w:t>
      </w:r>
    </w:p>
    <w:p w14:paraId="65938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sulfide</w:t>
      </w:r>
    </w:p>
    <w:p w14:paraId="671E4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w:t>
      </w:r>
    </w:p>
    <w:p w14:paraId="0E8B4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w:t>
      </w:r>
    </w:p>
    <w:p w14:paraId="0FEF7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7122D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61C4E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untranslated RNA</w:t>
      </w:r>
    </w:p>
    <w:p w14:paraId="5B1B8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w:t>
      </w:r>
    </w:p>
    <w:p w14:paraId="49F74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w:t>
      </w:r>
    </w:p>
    <w:p w14:paraId="2E43D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mitogen activated protein kinase p38</w:t>
      </w:r>
    </w:p>
    <w:p w14:paraId="7AC8DA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w:t>
      </w:r>
    </w:p>
    <w:p w14:paraId="06822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w:t>
      </w:r>
    </w:p>
    <w:p w14:paraId="4A8F6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oxybutynin</w:t>
      </w:r>
    </w:p>
    <w:p w14:paraId="7A434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peroxiredoxin 4</w:t>
      </w:r>
    </w:p>
    <w:p w14:paraId="01F80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phosphoinositide dependent protein kinase 1</w:t>
      </w:r>
    </w:p>
    <w:p w14:paraId="23FF0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kinase B</w:t>
      </w:r>
    </w:p>
    <w:p w14:paraId="0A036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w:t>
      </w:r>
    </w:p>
    <w:p w14:paraId="40B17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73682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reduced nicotinamide adenine dinucleotide phosphate oxidase</w:t>
      </w:r>
    </w:p>
    <w:p w14:paraId="7CF355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superoxide dismutase</w:t>
      </w:r>
    </w:p>
    <w:p w14:paraId="1E131C7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testosterone</w:t>
      </w:r>
    </w:p>
    <w:p w14:paraId="5E377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FKHRL1</w:t>
      </w:r>
    </w:p>
    <w:p w14:paraId="12293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trimethylamine oxide</w:t>
      </w:r>
    </w:p>
    <w:p w14:paraId="51493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00925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 3 monooxygenase</w:t>
      </w:r>
    </w:p>
    <w:p w14:paraId="09D008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w:t>
      </w:r>
    </w:p>
    <w:p w14:paraId="0CD82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wortmannin</w:t>
      </w:r>
    </w:p>
    <w:p w14:paraId="5ABC5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zolpidem</w:t>
      </w:r>
    </w:p>
    <w:p w14:paraId="0724D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Signal Transduction and Targeted Therapy</w:t>
      </w:r>
    </w:p>
    <w:p w14:paraId="2BC61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Signal Transduct. Target. Ther.</w:t>
      </w:r>
    </w:p>
    <w:p w14:paraId="69832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8C7FD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w:t>
      </w:r>
    </w:p>
    <w:p w14:paraId="5B652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1D33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- 218</w:t>
      </w:r>
    </w:p>
    <w:p w14:paraId="2EE81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9205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Nature</w:t>
      </w:r>
    </w:p>
    <w:p w14:paraId="092E3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- 2095-9907</w:t>
      </w:r>
    </w:p>
    <w:p w14:paraId="4C01C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- 2059-3635</w:t>
      </w:r>
    </w:p>
    <w:p w14:paraId="7AFF2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Yue, Department of Pulmonary and Critical Care Medicine, The First Hospital of Lanzhou University, Lanzhou 730000, China. E-mail: yuehongmei18@sina.com, Q. Yin, Department of Geriatric Neurology, Shandong Provincial Hospital Affiliated to Shandong First Medical University, Jinan 250021, China. E-mail: yinqingqing@sdfmu.edu.cn</w:t>
      </w:r>
    </w:p>
    <w:p w14:paraId="29E35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(Lv, Dong, Wang, He) The First School of Clinical Medicine, Lanzhou University, Lanzhou 730000, China</w:t>
      </w:r>
    </w:p>
    <w:p w14:paraId="12C37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Department of Endocrinology, Shandong Provincial Hospital Affiliated to Shandong First Medical University, Jinan 250021, China</w:t>
      </w:r>
    </w:p>
    <w:p w14:paraId="6EE1A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Department of Geriatrics, the 2nd Medical Center, Chinese PLA General Hospital, Beijing 100853, China</w:t>
      </w:r>
    </w:p>
    <w:p w14:paraId="617A4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(Yue) Department of Pulmonary and Critical Care Medicine, The First Hospital of Lanzhou University, Lanzhou 730000, China</w:t>
      </w:r>
    </w:p>
    <w:p w14:paraId="2ADD1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(Yin) Department of Geriatric Neurology, Shandong Provincial Hospital Affiliated to Shandong First Medical University, Jinan 250021, China</w:t>
      </w:r>
    </w:p>
    <w:p w14:paraId="7F332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https://www.nature.com/sigtrans</w:t>
      </w:r>
    </w:p>
    <w:p w14:paraId="68EEB1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https://dx.doi.org/10.1038/s41392-023-01496-3</w:t>
      </w:r>
    </w:p>
    <w:p w14:paraId="28157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9EA9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http://ovidsp.ovid.com/ovidweb.cgi?T=JS&amp;PAGE=reference&amp;D=emed25&amp;NEWS=N&amp;AN=2023383531</w:t>
      </w:r>
    </w:p>
    <w:p w14:paraId="18BD1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8D33D3C" w14:textId="77777777" w:rsidR="00240BD7" w:rsidRPr="00240BD7" w:rsidRDefault="00240BD7" w:rsidP="00240BD7">
      <w:pPr>
        <w:pStyle w:val="PlainText"/>
        <w:rPr>
          <w:rFonts w:ascii="Courier New" w:hAnsi="Courier New" w:cs="Courier New"/>
        </w:rPr>
      </w:pPr>
    </w:p>
    <w:p w14:paraId="4AE0F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https://ovidsp.ovid.com/ovidweb.cgi?T=JS&amp;CSC=Y&amp;NEWS=N&amp;PAGE=fulltext&amp;D=emed25&amp;DO=10.1038%2fs41392-023-01496-3Link to the External Link Resolver: https://libkey.io/libraries/2281/openurl?genre=article&amp;aulast=Lv&amp;issn=2095-9907&amp;title=Signal+Transduction+and+Targeted+Therapy&amp;atitle=Pathophysiological+mechanisms+and+therapeutic+approaches+in+obstructive+sleep+apnea+syndrome&amp;volume=8&amp;issue=1&amp;spage=218&amp;epage=&amp;date=2023&amp;doi=10.1038%2Fs41392-023-01496-3&amp;pmid=37230968&amp;sid=OVID:embase </w:t>
      </w:r>
    </w:p>
    <w:p w14:paraId="3321D310" w14:textId="77777777" w:rsidR="00240BD7" w:rsidRPr="00240BD7" w:rsidRDefault="00240BD7" w:rsidP="00240BD7">
      <w:pPr>
        <w:pStyle w:val="PlainText"/>
        <w:rPr>
          <w:rFonts w:ascii="Courier New" w:hAnsi="Courier New" w:cs="Courier New"/>
        </w:rPr>
      </w:pPr>
    </w:p>
    <w:p w14:paraId="33AAD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74. </w:t>
      </w:r>
    </w:p>
    <w:p w14:paraId="3CE9B7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D242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F9A7A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- 641345510</w:t>
      </w:r>
    </w:p>
    <w:p w14:paraId="045A7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Short-Term Enteral Nutrition Protocol for Management of Adult Crohn's Disease - A Pilot Trial</w:t>
      </w:r>
    </w:p>
    <w:p w14:paraId="1C8FE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American Society for Parenteral and Enteral Nutrition Conference and Practice, ASPEN. Las Vegas, NV United States.</w:t>
      </w:r>
    </w:p>
    <w:p w14:paraId="57B17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Teigen L.</w:t>
      </w:r>
    </w:p>
    <w:p w14:paraId="4F457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Hamilton M.</w:t>
      </w:r>
    </w:p>
    <w:p w14:paraId="3646B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Shmidt E.</w:t>
      </w:r>
    </w:p>
    <w:p w14:paraId="521FCC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Vaughn B. </w:t>
      </w:r>
    </w:p>
    <w:p w14:paraId="28EAB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F9BA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Enteral nutrition therapy (exclusive or partial; EEN or PEN, respectively) is an established therapy for management of Crohn's disease (CD) in pediatric populations, but its use in adults is less common. This is largely due to the limited, albeit growing, studies describing enteral nutrition therapy in management of adult CD. Therefore, we conducted an exploratory study to determine the therapeutic feasibility of a 4-week semi-elemental formula based, oral nutrition program for management of adult CD. As secondary endpoints, we collected longitudinal data on disease activity, physical and mental health scores, and gut microbiota composition over the course of the intervention. Method(s): The study design was an open-label 4-week intervention study that relied on a commercially available, semi-elemental, enteral nutrition formula (Peptamen 1.5, vanilla) to provide at least 80% of estimated calorie needs. The formula was consumed orally by participants. In-person study visits at baseline and week 4 were conducted to allow for calculation of Crohn's disease activity index (CDAI) and Harvey-Bradshaw Index (HBI) scores. Patient experience (using a 5-point scale) on the semi-elemental EEN regimen was assessed using an investigator generated questionnaire. The PROMIS Item Bank v1.0 - Emotional Distress-Depression - Short Form 4a and PROMIS Scale v1.2 - Global Health Physical 2a were used to measure emotional distress and physical health, respectively, over the study period. Paired t-tests were used to compare continuous variables. Gut microbiota composition was characterized using high throughput 16S rRNA gene sequence analysis. Result(s): Four of the five enrolled participants tolerated, and successfully completed, the intervention. Scores reflecting overall experience on the semi-elemental EEN regimen improved from 3.25 to 4 (out of 5) from the end of week 1 to the end of intervention (week 4) but did not reach statistical significance (p = 0.2). Mean HBI score trended towards an improvement (10 vs 6.2, p = 0.08) as did CDAI score (216 vs 137, p = 0.3). Mean PROMIS emotional distress scores improved from 8.25 to 6.5 (p = 0.06) while physical global health scores did not change. There was no difference in Shannon diversity index between subjects (mean = 3.2) or when comparing samples pre- and post-intervention (p = 0.1). Linear discriminant analysis effect size (LEfSe) analysis identified one differentially abundant genus, Flavinofractor, which was associated with post-intervention samples (LDA score 3.7). Conclusion(s): These findings demonstrate the feasibility of utilizing a 4-week semi-elemental formula based, oral nutrition delivery program for management of adult CD and provides important estimates on the effect size of this intervention for future studies. While we observed trends toward clinical improvement, the study was not powered to detect changes. We also identified Flavinofractor as the only differentially abundant genus discriminating post samples from pre samples, which may suggest a potential role in CD, but further work with a larger sample size is needed to elucidate the role of gut microbiota in the therapeutic efficacy of EEN.</w:t>
      </w:r>
    </w:p>
    <w:p w14:paraId="224C1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C925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calculation</w:t>
      </w:r>
    </w:p>
    <w:p w14:paraId="74AC7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calorie</w:t>
      </w:r>
    </w:p>
    <w:p w14:paraId="16D0A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5DB94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28086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6763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F99A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5FD7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discriminant analysis</w:t>
      </w:r>
    </w:p>
    <w:p w14:paraId="08F5F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effect size</w:t>
      </w:r>
    </w:p>
    <w:p w14:paraId="5F2D8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 stress</w:t>
      </w:r>
    </w:p>
    <w:p w14:paraId="7197C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6AB9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exploratory research</w:t>
      </w:r>
    </w:p>
    <w:p w14:paraId="611E2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feasibility study</w:t>
      </w:r>
    </w:p>
    <w:p w14:paraId="5DC27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7FD8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24C4B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global health</w:t>
      </w:r>
    </w:p>
    <w:p w14:paraId="2A2B9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*Harvey Bradshaw Index</w:t>
      </w:r>
    </w:p>
    <w:p w14:paraId="64F4A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188B0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92D8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 study</w:t>
      </w:r>
    </w:p>
    <w:p w14:paraId="51DC5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E408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DDA4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90B1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A1C8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12BDB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 size</w:t>
      </w:r>
    </w:p>
    <w:p w14:paraId="128CF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analysis</w:t>
      </w:r>
    </w:p>
    <w:p w14:paraId="44A71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5A661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statistical significance</w:t>
      </w:r>
    </w:p>
    <w:p w14:paraId="189D41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Vanilla</w:t>
      </w:r>
    </w:p>
    <w:p w14:paraId="63F83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43FAB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concentrate plus carbohydrates plus lipids plus minerals plus vitamins</w:t>
      </w:r>
    </w:p>
    <w:p w14:paraId="05589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3281D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Parenteral and Enteral Nutrition</w:t>
      </w:r>
    </w:p>
    <w:p w14:paraId="396BFD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J. Parenter. Enter. Nutr.</w:t>
      </w:r>
    </w:p>
    <w:p w14:paraId="7EF37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E7F8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w:t>
      </w:r>
    </w:p>
    <w:p w14:paraId="5EB5A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2</w:t>
      </w:r>
    </w:p>
    <w:p w14:paraId="7B1DEB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S91</w:t>
      </w:r>
    </w:p>
    <w:p w14:paraId="45EA1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S92</w:t>
      </w:r>
    </w:p>
    <w:p w14:paraId="3FBE5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04258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E496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- 1941-2444</w:t>
      </w:r>
    </w:p>
    <w:p w14:paraId="51914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 Teigen, University of Minnesota, Minneapolis, MN, United States</w:t>
      </w:r>
    </w:p>
    <w:p w14:paraId="4D45D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(Teigen, Hamilton, Shmidt, Vaughn) University of Minnesota, Minneapolis, MN, United States</w:t>
      </w:r>
    </w:p>
    <w:p w14:paraId="0A4A7FC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https://dx.doi.org/10.1002/jpen.2491</w:t>
      </w:r>
    </w:p>
    <w:p w14:paraId="6713A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9318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http://ovidsp.ovid.com/ovidweb.cgi?T=JS&amp;PAGE=reference&amp;D=emed25&amp;NEWS=N&amp;AN=641345510</w:t>
      </w:r>
    </w:p>
    <w:p w14:paraId="7D274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6898BE7" w14:textId="77777777" w:rsidR="00240BD7" w:rsidRPr="00240BD7" w:rsidRDefault="00240BD7" w:rsidP="00240BD7">
      <w:pPr>
        <w:pStyle w:val="PlainText"/>
        <w:rPr>
          <w:rFonts w:ascii="Courier New" w:hAnsi="Courier New" w:cs="Courier New"/>
        </w:rPr>
      </w:pPr>
    </w:p>
    <w:p w14:paraId="45C91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https://ovidsp.ovid.com/ovidweb.cgi?T=JS&amp;CSC=Y&amp;NEWS=N&amp;PAGE=fulltext&amp;D=emed25&amp;DO=10.1002%2fjpen.2491Link to the External Link Resolver: https://libkey.io/libraries/2281/openurl?genre=article&amp;aulast=Teigen&amp;issn=1941-2444&amp;title=Journal+of+Parenteral+and+Enteral+Nutrition&amp;atitle=A+Short-Term+Enteral+Nutrition+Protocol+for+Management+of+Adult+Crohn%27s+Disease+-+A+Pilot+Trial&amp;volume=47&amp;issue=Supplement+2&amp;spage=S91&amp;epage=S92&amp;date=2023&amp;doi=10.1002%2Fjpen.2491&amp;pmid=&amp;sid=OVID:embase </w:t>
      </w:r>
    </w:p>
    <w:p w14:paraId="4D9D54E2" w14:textId="77777777" w:rsidR="00240BD7" w:rsidRPr="00240BD7" w:rsidRDefault="00240BD7" w:rsidP="00240BD7">
      <w:pPr>
        <w:pStyle w:val="PlainText"/>
        <w:rPr>
          <w:rFonts w:ascii="Courier New" w:hAnsi="Courier New" w:cs="Courier New"/>
        </w:rPr>
      </w:pPr>
    </w:p>
    <w:p w14:paraId="27CE4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75. </w:t>
      </w:r>
    </w:p>
    <w:p w14:paraId="301D4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DD444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4A5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- 2024391462</w:t>
      </w:r>
    </w:p>
    <w:p w14:paraId="56197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- 32251025 [https://www.ncbi.nlm.nih.gov/pubmed/?term=32251025]</w:t>
      </w:r>
    </w:p>
    <w:p w14:paraId="2A00B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Persistent inflammatory states and their implications in brain disease</w:t>
      </w:r>
    </w:p>
    <w:p w14:paraId="7815E8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Valdes-Ferrer S.I.</w:t>
      </w:r>
    </w:p>
    <w:p w14:paraId="7B8C0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Benkendorff A.</w:t>
      </w:r>
    </w:p>
    <w:p w14:paraId="461F5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Sankowski R. </w:t>
      </w:r>
    </w:p>
    <w:p w14:paraId="3AC27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280B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reviewApart from mental, motor and sensory functions, the human central nervous system (CNS) regulates a plethora of homeostatic (autonomic and hormonal) bodily functions. These functions are dependent on specialized neuronal networks. To ensure connectivity of these networks, they are continuously refined and supported by glial cells that outnumber neurons by, according to some accounts, an order of magnitude. Among glial cells, microglia - the brain resident macrophages - plays a crucial role in maintaining neuronal networks. However, in their concomitant role as brain immune cells microglia also engage in inflammatory signaling that may disrupt neuronal networks. Here, we review novel insights for molecular pathways involved in the protective functions of microglia and other immune cells in response to systemic signals and stimuli.Recent findingsRecent evidence suggests that aging and systemic disease push individual microglia toward proinflammatory phenotypes compromising the connectivity of neuronal networks, resulting in neuropsychiatric disease. Furthermore, cells (self as well as the microbiome) outside the CNS have been shown to affect neuronal function.SummaryThese recent findings have critical implications for mental health, particularly of an aging population, in particular for the development of novel immunomodulatory therapies for brain disease.Copyright © 2020 Lippincott Williams and Wilkins. All rights reserved.</w:t>
      </w:r>
    </w:p>
    <w:p w14:paraId="2FDDC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6B34F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9C48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disease</w:t>
      </w:r>
    </w:p>
    <w:p w14:paraId="330D4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1EECC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7DEEB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glia cell</w:t>
      </w:r>
    </w:p>
    <w:p w14:paraId="4964C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ACB0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1A8D6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3EF00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18DCB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750C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21042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8157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29DB0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network</w:t>
      </w:r>
    </w:p>
    <w:p w14:paraId="5225C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DBC5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0D3B5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930E9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48A1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1C30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disease</w:t>
      </w:r>
    </w:p>
    <w:p w14:paraId="12D84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Opinion in Neurology</w:t>
      </w:r>
    </w:p>
    <w:p w14:paraId="0E64E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Opin. Neurol.</w:t>
      </w:r>
    </w:p>
    <w:p w14:paraId="4EFC0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C95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- 33</w:t>
      </w:r>
    </w:p>
    <w:p w14:paraId="07697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749C9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- 341</w:t>
      </w:r>
    </w:p>
    <w:p w14:paraId="37521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- 346</w:t>
      </w:r>
    </w:p>
    <w:p w14:paraId="6312BA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0987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53B74A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- 1350-7540</w:t>
      </w:r>
    </w:p>
    <w:p w14:paraId="39C11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- 1473-6551</w:t>
      </w:r>
    </w:p>
    <w:p w14:paraId="3E939847"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R. Sankowski, Albert-Ludwigs-Universitat Freiburg, Freiburg, Germany. </w:t>
      </w:r>
      <w:r w:rsidRPr="00F6061F">
        <w:rPr>
          <w:rFonts w:ascii="Courier New" w:hAnsi="Courier New" w:cs="Courier New"/>
          <w:lang w:val="pt-PT"/>
        </w:rPr>
        <w:t>E-mail: roman.sankowski@uniklinik-freiburg.de</w:t>
      </w:r>
    </w:p>
    <w:p w14:paraId="3F45A5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(Valdes-Ferrer) Departments of Neurology, Instituto Nacional de Ciencias Medicas y Nutricion Salvador Zubiran, Mexico City, Mexico</w:t>
      </w:r>
    </w:p>
    <w:p w14:paraId="6DF195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(Valdes-Ferrer) Infectious Diseases, Instituto Nacional de Ciencias Medicas y Nutricion Salvador Zubiran, Mexico City, Mexico</w:t>
      </w:r>
    </w:p>
    <w:p w14:paraId="67F0A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(Valdes-Ferrer) Center for Biomedical Sciences, The Feinstein Institute for Medical Research, Manhasset, NY, United States</w:t>
      </w:r>
    </w:p>
    <w:p w14:paraId="16779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(Benkendorff, Sankowski) Institute of Neuropathology, University of Freiburg, Freiburg, Germany</w:t>
      </w:r>
    </w:p>
    <w:p w14:paraId="05BE9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(Sankowski) Berta-Ottenstein-Programme for Clinician Scientists, Faculty of Medicine, University of Freiburg, Freiburg, Germany</w:t>
      </w:r>
    </w:p>
    <w:p w14:paraId="7B4E6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http://journals.lww.com/co-neurology/pages/default.aspx</w:t>
      </w:r>
    </w:p>
    <w:p w14:paraId="0A1B842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https://dx.doi.org/10.1097/WCO.0000000000000809</w:t>
      </w:r>
    </w:p>
    <w:p w14:paraId="5CAA3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8297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http://ovidsp.ovid.com/ovidweb.cgi?T=JS&amp;PAGE=reference&amp;D=emed25&amp;NEWS=N&amp;AN=2024391462</w:t>
      </w:r>
    </w:p>
    <w:p w14:paraId="3A951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41A81FA" w14:textId="77777777" w:rsidR="00240BD7" w:rsidRPr="00240BD7" w:rsidRDefault="00240BD7" w:rsidP="00240BD7">
      <w:pPr>
        <w:pStyle w:val="PlainText"/>
        <w:rPr>
          <w:rFonts w:ascii="Courier New" w:hAnsi="Courier New" w:cs="Courier New"/>
        </w:rPr>
      </w:pPr>
    </w:p>
    <w:p w14:paraId="07F91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https://ovidsp.ovid.com/ovidweb.cgi?T=JS&amp;CSC=Y&amp;NEWS=N&amp;PAGE=fulltext&amp;D=emed25&amp;DO=10.1097%2fWCO.0000000000000809Link to the External Link Resolver: https://libkey.io/libraries/2281/openurl?genre=article&amp;aulast=Valdes-Ferrer&amp;issn=1350-7540&amp;title=Current+Opinion+in+Neurology&amp;atitle=Persistent+inflammatory+states+and+their+implications+in+brain+disease&amp;volume=33&amp;issue=3&amp;spage=341&amp;epage=346&amp;date=2020&amp;doi=10.1097%2FWCO.0000000000000809&amp;pmid=32251025&amp;sid=OVID:embase </w:t>
      </w:r>
    </w:p>
    <w:p w14:paraId="79152F35" w14:textId="77777777" w:rsidR="00240BD7" w:rsidRPr="00240BD7" w:rsidRDefault="00240BD7" w:rsidP="00240BD7">
      <w:pPr>
        <w:pStyle w:val="PlainText"/>
        <w:rPr>
          <w:rFonts w:ascii="Courier New" w:hAnsi="Courier New" w:cs="Courier New"/>
        </w:rPr>
      </w:pPr>
    </w:p>
    <w:p w14:paraId="3CC0F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76. </w:t>
      </w:r>
    </w:p>
    <w:p w14:paraId="52BB1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F04C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4EC6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- 2017399929</w:t>
      </w:r>
    </w:p>
    <w:p w14:paraId="1D8DE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microbiome and neurocritically ill patients</w:t>
      </w:r>
    </w:p>
    <w:p w14:paraId="67571BB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Dono A.</w:t>
      </w:r>
    </w:p>
    <w:p w14:paraId="13CFA55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Esquenazi Y.</w:t>
      </w:r>
    </w:p>
    <w:p w14:paraId="200683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Choi H.A. </w:t>
      </w:r>
    </w:p>
    <w:p w14:paraId="34FED61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Dono, Antonio; ORCID: https://orcid.org/0000-0002-8041-8399</w:t>
      </w:r>
    </w:p>
    <w:p w14:paraId="2F68DBE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Esquenazi, Yoshua; ORCID: https://orcid.org/0000-0002-9757-1453</w:t>
      </w:r>
    </w:p>
    <w:p w14:paraId="64C9A7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Choi, Huimahn A.; ORCID: https://orcid.org/0000-0001-7218-832X</w:t>
      </w:r>
    </w:p>
    <w:p w14:paraId="27393C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59C36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Since the times of Rokitansky and Cushing, we have been fascinated by the connections between the gut and the brain. Recent advances in next-generation sequencing techniques have shown that this relationship is even more complex and integral to our sense of self than previously imagined. As these techniques refine our understanding of the abundance and diversity of the gut bacterial microbiome, the relationship between the gut and the brain has been redefined. Now, this is understood as a complex symbiotic network with bidirectional communication, the gut-brain axis. The implication of this communication involves an intense focus of research on a variety of chronic psychiatric, neurological, neurodegenerative, and neuro-oncological diseases. Recently, the gut-brain axis has been studied in neurologically ill patients requiring intensive care. Preliminary studies have shown that acute brain injury changes the bacterial phenotype from one that is symbiotic with the host human to one that is pathologic, termed the "pathobiome." This can contribute to nosocomial pneumonia and sepsis. The first studies in neurologically ill patients in the neurointensive care unit (neuroICU) demonstrated changes in the gut microbiome between neuroICU patients and healthy matched subjects. Specifically, a decrease in short-chain fatty acid-producing bacteria and increase in harmful gut microbes have been associated with mortality and decreased function at discharge. Although these preliminary findings are exciting and have opened a new field of research in the complex neuroICU population, there are several limitations and challenges. Further investigation is needed to confirm these correlations and understand their implications on patients in a complex intensive care environment.Copyright © 2022 The Korean Neurocritical Care Society.</w:t>
      </w:r>
    </w:p>
    <w:p w14:paraId="38318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E3BA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311F9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24021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0029E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 cancer</w:t>
      </w:r>
    </w:p>
    <w:p w14:paraId="61CFA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76171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6EEEC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597B6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6EBB8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2C5DB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acquired pneumonia</w:t>
      </w:r>
    </w:p>
    <w:p w14:paraId="21B1A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discharge</w:t>
      </w:r>
    </w:p>
    <w:p w14:paraId="3795C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7543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451C1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21D8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231B8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315C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2566B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6FB26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2ACB8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5D7C9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neurological intensive care unit</w:t>
      </w:r>
    </w:p>
    <w:p w14:paraId="1088A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6D2C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40403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B1DC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shotgun sequencing</w:t>
      </w:r>
    </w:p>
    <w:p w14:paraId="40E7E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1B9FB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genome sequencing</w:t>
      </w:r>
    </w:p>
    <w:p w14:paraId="59CE0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RNA</w:t>
      </w:r>
    </w:p>
    <w:p w14:paraId="50C4A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ribosome RNA</w:t>
      </w:r>
    </w:p>
    <w:p w14:paraId="23FD0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3C032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*neurocritically ill patient</w:t>
      </w:r>
    </w:p>
    <w:p w14:paraId="5F117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Neurocritical Care</w:t>
      </w:r>
    </w:p>
    <w:p w14:paraId="3B9D7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Neurocritical Care</w:t>
      </w:r>
    </w:p>
    <w:p w14:paraId="2353A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AA4B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7C1A8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21995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1392E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- 11</w:t>
      </w:r>
    </w:p>
    <w:p w14:paraId="05F8F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South Korea</w:t>
      </w:r>
    </w:p>
    <w:p w14:paraId="3A4A7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Korean Neurocritical Care Society</w:t>
      </w:r>
    </w:p>
    <w:p w14:paraId="552D3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- 2508-1349 (electronic)</w:t>
      </w:r>
    </w:p>
    <w:p w14:paraId="422A5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- 2508-1349</w:t>
      </w:r>
    </w:p>
    <w:p w14:paraId="6D8C7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H.A. Choi, Department of Neurosurgery, UT Health Houston, McGovern Medical School, 6400 Fannin St, Suite 2800, Houston, TX 77030, United States. E-mail: huimahn.a.choi@uth.tmc.edu</w:t>
      </w:r>
    </w:p>
    <w:p w14:paraId="41A6B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(Dono, Esquenazi, Choi) Department of Neurosurgery, UT Health Houston, McGovern Medical School, Houston, TX, United States</w:t>
      </w:r>
    </w:p>
    <w:p w14:paraId="34FF3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https://www.e-jnc.org</w:t>
      </w:r>
    </w:p>
    <w:p w14:paraId="3E523A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https://dx.doi.org/10.18700/jnc.220058</w:t>
      </w:r>
    </w:p>
    <w:p w14:paraId="738A6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F67E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http://ovidsp.ovid.com/ovidweb.cgi?T=JS&amp;PAGE=reference&amp;D=emed25&amp;NEWS=N&amp;AN=2017399929</w:t>
      </w:r>
    </w:p>
    <w:p w14:paraId="6F79F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59BA1CC" w14:textId="77777777" w:rsidR="00240BD7" w:rsidRPr="00240BD7" w:rsidRDefault="00240BD7" w:rsidP="00240BD7">
      <w:pPr>
        <w:pStyle w:val="PlainText"/>
        <w:rPr>
          <w:rFonts w:ascii="Courier New" w:hAnsi="Courier New" w:cs="Courier New"/>
        </w:rPr>
      </w:pPr>
    </w:p>
    <w:p w14:paraId="2E9AF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https://ovidsp.ovid.com/ovidweb.cgi?T=JS&amp;CSC=Y&amp;NEWS=N&amp;PAGE=fulltext&amp;D=emed25&amp;DO=10.18700%2fjnc.220058Link to the External Link Resolver: https://libkey.io/libraries/2281/openurl?genre=article&amp;aulast=Dono&amp;issn=2508-1349&amp;title=Journal+of+Neurocritical+Care&amp;atitle=Gut+microbiome+and+neurocritically+ill+patients&amp;volume=15&amp;issue=1&amp;spage=1&amp;epage=11&amp;date=2022&amp;doi=10.18700%2Fjnc.220058&amp;pmid=&amp;sid=OVID:embase </w:t>
      </w:r>
    </w:p>
    <w:p w14:paraId="09297578" w14:textId="77777777" w:rsidR="00240BD7" w:rsidRPr="00240BD7" w:rsidRDefault="00240BD7" w:rsidP="00240BD7">
      <w:pPr>
        <w:pStyle w:val="PlainText"/>
        <w:rPr>
          <w:rFonts w:ascii="Courier New" w:hAnsi="Courier New" w:cs="Courier New"/>
        </w:rPr>
      </w:pPr>
    </w:p>
    <w:p w14:paraId="168C2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77. </w:t>
      </w:r>
    </w:p>
    <w:p w14:paraId="1ADDB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6C47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ABF5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- 2023118134</w:t>
      </w:r>
    </w:p>
    <w:p w14:paraId="198C4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- 37180438 [https://www.ncbi.nlm.nih.gov/pubmed/?term=37180438]</w:t>
      </w:r>
    </w:p>
    <w:p w14:paraId="35E3E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traditional Chinese medicine and non-small cell lung cancer: from a gut microbiome perspective</w:t>
      </w:r>
    </w:p>
    <w:p w14:paraId="0426B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X.</w:t>
      </w:r>
    </w:p>
    <w:p w14:paraId="5C333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Hou L.</w:t>
      </w:r>
    </w:p>
    <w:p w14:paraId="3456C06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Cui M.</w:t>
      </w:r>
    </w:p>
    <w:p w14:paraId="7F1FC2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J.</w:t>
      </w:r>
    </w:p>
    <w:p w14:paraId="0070B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M.</w:t>
      </w:r>
    </w:p>
    <w:p w14:paraId="7EDC3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Xie J. </w:t>
      </w:r>
    </w:p>
    <w:p w14:paraId="626E9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8199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Non-small cell lung cancer (NSCLC) is one of the most serious diseases affecting human health today, and current research is focusing on gut flora. There is a correlation between intestinal flora imbalance and lung cancer, but the specific mechanism is not clear. Based on the "lung and large intestine being interior-exteriorly related" and the "lung-intestinal axis" theory. Here, based on the theoretical comparisons of Chinese and western medicine, we summarized the regulation of intestinal flora in NSCLC by active ingredients of traditional Chinese medicine and Chinese herbal compounds and their intervention effects, which is conducive to providing new strategies and ideas for clinical prevention and treatment of NSCLC.Copyright © 2023 Wang, Hou, Cui, Liu, Wang and Xie.</w:t>
      </w:r>
    </w:p>
    <w:p w14:paraId="19846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A-549 cell line</w:t>
      </w:r>
    </w:p>
    <w:p w14:paraId="08713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immunotherapy</w:t>
      </w:r>
    </w:p>
    <w:p w14:paraId="79678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146AA9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cycle arrest</w:t>
      </w:r>
    </w:p>
    <w:p w14:paraId="5AE2A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medicine</w:t>
      </w:r>
    </w:p>
    <w:p w14:paraId="45804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60D6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A6DD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426C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Eleutherococcus senticosus</w:t>
      </w:r>
    </w:p>
    <w:p w14:paraId="6E7A24F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Fusobacteria</w:t>
      </w:r>
    </w:p>
    <w:p w14:paraId="5EE8C42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Ganoderma lucidum</w:t>
      </w:r>
    </w:p>
    <w:p w14:paraId="22BA4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60553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herbal medicine</w:t>
      </w:r>
    </w:p>
    <w:p w14:paraId="406A9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381C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34354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7AFAA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C917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JAK-STAT signaling</w:t>
      </w:r>
    </w:p>
    <w:p w14:paraId="73479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1C22B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AC45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9C96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small cell lung cancer</w:t>
      </w:r>
    </w:p>
    <w:p w14:paraId="1EADB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Parabacteroides distasonis</w:t>
      </w:r>
    </w:p>
    <w:p w14:paraId="084F9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Pi3K/Akt signaling</w:t>
      </w:r>
    </w:p>
    <w:p w14:paraId="6FBE4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725B0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82CCF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A20993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RNA gene</w:t>
      </w:r>
    </w:p>
    <w:p w14:paraId="2FA1E22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spirochete</w:t>
      </w:r>
    </w:p>
    <w:p w14:paraId="706D43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2ACE6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4B1937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tumor microenvironment</w:t>
      </w:r>
    </w:p>
    <w:p w14:paraId="2168370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ulcerative colitis</w:t>
      </w:r>
    </w:p>
    <w:p w14:paraId="361335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Verrucomicrobia</w:t>
      </w:r>
    </w:p>
    <w:p w14:paraId="19F82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medicine</w:t>
      </w:r>
    </w:p>
    <w:p w14:paraId="5FFAF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alkaloid</w:t>
      </w:r>
    </w:p>
    <w:p w14:paraId="3A948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3/ec [Endogenous Compound]</w:t>
      </w:r>
    </w:p>
    <w:p w14:paraId="6E33D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A/ec [Endogenous Compound]</w:t>
      </w:r>
    </w:p>
    <w:p w14:paraId="55880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cyclooxygenase 2/ec [Endogenous Compound]</w:t>
      </w:r>
    </w:p>
    <w:p w14:paraId="5EDBC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16S/ec [Endogenous Compound]</w:t>
      </w:r>
    </w:p>
    <w:p w14:paraId="30A75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flavonoid</w:t>
      </w:r>
    </w:p>
    <w:p w14:paraId="1F54F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receptor/ec [Endogenous Compound]</w:t>
      </w:r>
    </w:p>
    <w:p w14:paraId="1AC14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ginsenoside</w:t>
      </w:r>
    </w:p>
    <w:p w14:paraId="03CB2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24AE5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 67 antigen/ec [Endogenous Compound]</w:t>
      </w:r>
    </w:p>
    <w:p w14:paraId="5073E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Bax/ec [Endogenous Compound]</w:t>
      </w:r>
    </w:p>
    <w:p w14:paraId="09308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p21/ec [Endogenous Compound]</w:t>
      </w:r>
    </w:p>
    <w:p w14:paraId="24BEC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457CD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6209B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thioredoxin interacting protein/ec [Endogenous Compound]</w:t>
      </w:r>
    </w:p>
    <w:p w14:paraId="2A997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FOXO/ec [Endogenous Compound]</w:t>
      </w:r>
    </w:p>
    <w:p w14:paraId="5DBDA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4F932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associated factor 6/ec [Endogenous Compound]</w:t>
      </w:r>
    </w:p>
    <w:p w14:paraId="5B408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55209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 41/ec [Endogenous Compound]</w:t>
      </w:r>
    </w:p>
    <w:p w14:paraId="5E750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 43/ec [Endogenous Compound]</w:t>
      </w:r>
    </w:p>
    <w:p w14:paraId="4AF68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6F51F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3581A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A7FF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2ADBD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- 1151557</w:t>
      </w:r>
    </w:p>
    <w:p w14:paraId="502A74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7C6C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6FCC3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08A6B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7E8A6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Xie, School of Food Science and Engineering (School of Biological and Pharmaceutical Sciences), Shaanxi University of Science &amp; Technology, Xi an, China. E-mail: xiejw@sust.edu.cn</w:t>
      </w:r>
    </w:p>
    <w:p w14:paraId="1F962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Cui, Liu, Wang, Xie) School of Food Science and Engineering (School of Biological and Pharmaceutical Sciences), Shaanxi University of Science &amp; Technology, Xi an, China</w:t>
      </w:r>
    </w:p>
    <w:p w14:paraId="5F32F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(Hou) Department of Geriatrics, Xijing Hospital, Fourth Military Medical University, Xi an, China</w:t>
      </w:r>
    </w:p>
    <w:p w14:paraId="41FD8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36CDEC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https://dx.doi.org/10.3389/fcimb.2023.1151557</w:t>
      </w:r>
    </w:p>
    <w:p w14:paraId="15069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8812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http://ovidsp.ovid.com/ovidweb.cgi?T=JS&amp;PAGE=reference&amp;D=emed25&amp;NEWS=N&amp;AN=2023118134</w:t>
      </w:r>
    </w:p>
    <w:p w14:paraId="4D4C3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112E492" w14:textId="77777777" w:rsidR="00240BD7" w:rsidRPr="00240BD7" w:rsidRDefault="00240BD7" w:rsidP="00240BD7">
      <w:pPr>
        <w:pStyle w:val="PlainText"/>
        <w:rPr>
          <w:rFonts w:ascii="Courier New" w:hAnsi="Courier New" w:cs="Courier New"/>
        </w:rPr>
      </w:pPr>
    </w:p>
    <w:p w14:paraId="4CD76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https://ovidsp.ovid.com/ovidweb.cgi?T=JS&amp;CSC=Y&amp;NEWS=N&amp;PAGE=fulltext&amp;D=emed25&amp;DO=10.3389%2ffcimb.2023.1151557Link to the External Link Resolver: https://libkey.io/libraries/2281/openurl?genre=article&amp;aulast=Wang&amp;issn=2235-2988&amp;title=Frontiers+in+Cellular+and+Infection+Microbiology&amp;atitle=The+traditional+Chinese+medicine+and+non-small+cell+lung+cancer%3A+from+a+gut+microbiome+perspective&amp;volume=13&amp;issue=&amp;spage=1151557&amp;epage=&amp;date=2023&amp;doi=10.3389%2Ffcimb.2023.1151557&amp;pmid=37180438&amp;sid=OVID:embase </w:t>
      </w:r>
    </w:p>
    <w:p w14:paraId="7E7845A2" w14:textId="77777777" w:rsidR="00240BD7" w:rsidRPr="00240BD7" w:rsidRDefault="00240BD7" w:rsidP="00240BD7">
      <w:pPr>
        <w:pStyle w:val="PlainText"/>
        <w:rPr>
          <w:rFonts w:ascii="Courier New" w:hAnsi="Courier New" w:cs="Courier New"/>
        </w:rPr>
      </w:pPr>
    </w:p>
    <w:p w14:paraId="67144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78. </w:t>
      </w:r>
    </w:p>
    <w:p w14:paraId="104F7C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45BD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C0E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- 2023004550</w:t>
      </w:r>
    </w:p>
    <w:p w14:paraId="40454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- 37139495 [https://www.ncbi.nlm.nih.gov/pubmed/?term=37139495]</w:t>
      </w:r>
    </w:p>
    <w:p w14:paraId="3BB55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Probiotics for the treatment of depression and its comorbidities: A systemic review</w:t>
      </w:r>
    </w:p>
    <w:p w14:paraId="382426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Gao J.</w:t>
      </w:r>
    </w:p>
    <w:p w14:paraId="5DDC13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Zhao L.</w:t>
      </w:r>
    </w:p>
    <w:p w14:paraId="5EEFB1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Cheng Y.</w:t>
      </w:r>
    </w:p>
    <w:p w14:paraId="2C83FC2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Lei W.</w:t>
      </w:r>
    </w:p>
    <w:p w14:paraId="5E6C5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7DBFC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X.</w:t>
      </w:r>
    </w:p>
    <w:p w14:paraId="42563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Zheng N.</w:t>
      </w:r>
    </w:p>
    <w:p w14:paraId="7FB10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Shao L.</w:t>
      </w:r>
    </w:p>
    <w:p w14:paraId="45950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X.</w:t>
      </w:r>
    </w:p>
    <w:p w14:paraId="010A0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Y.</w:t>
      </w:r>
    </w:p>
    <w:p w14:paraId="781DD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Ling Z.</w:t>
      </w:r>
    </w:p>
    <w:p w14:paraId="2D21D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Xu W. </w:t>
      </w:r>
    </w:p>
    <w:p w14:paraId="0761C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D74E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Depression is one of the most common psychiatric conditions, characterized by significant and persistent depressed mood and diminished interest, and often coexists with various comorbidities. The underlying mechanism of depression remain elusive, evidenced by the lack of an appreciate therapy. Recent abundant clinical trials and animal studies support the new notion that the gut microbiota has emerged as a novel actor in the pathophysiology of depression, which partakes in bidirectional communication between the gut and the brain through the neuroendocrine, nervous, and immune signaling pathways, collectively known as the microbiota-gut-brain (MGB) axis. Alterations in the gut microbiota can trigger the changes in neurotransmitters, neuroinflammation, and behaviors. With the transition of human microbiome research from studying associations to investigating mechanistic causality, the MGB axis has emerged as a novel therapeutic target in depression and its comorbidities. These novel insights have fueled idea that targeting on the gut microbiota may open new windows for efficient treatment of depression and its comorbidities. Probiotics, live beneficial microorganisms, can be used to modulate gut dysbiosis into a new eubiosis and modify the occurrence and development of depression and its comorbidities. In present review, we summarize recent findings regarding the MGB axis in depression and discuss the potential therapeutic effects of probiotics on depression and its comorbidities.Copyright © 2023 Gao, Zhao, Cheng, Lei, Wang, Liu, Zheng, Shao, Chen, Sun, Ling and Xu.</w:t>
      </w:r>
    </w:p>
    <w:p w14:paraId="182A9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344F6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Actinomyces</w:t>
      </w:r>
    </w:p>
    <w:p w14:paraId="64C78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 muciniphila</w:t>
      </w:r>
    </w:p>
    <w:p w14:paraId="54C25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w:t>
      </w:r>
    </w:p>
    <w:p w14:paraId="3E64F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424B7F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574F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5368A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710D8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coagulans</w:t>
      </w:r>
    </w:p>
    <w:p w14:paraId="2FB66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0352F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21184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Beck Anxiety Inventory</w:t>
      </w:r>
    </w:p>
    <w:p w14:paraId="3C506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Beck Depression Inventory</w:t>
      </w:r>
    </w:p>
    <w:p w14:paraId="7380F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34C5C9A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w:t>
      </w:r>
    </w:p>
    <w:p w14:paraId="22D5F34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bifidum</w:t>
      </w:r>
    </w:p>
    <w:p w14:paraId="04E3661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breve</w:t>
      </w:r>
    </w:p>
    <w:p w14:paraId="22D0D5D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longum</w:t>
      </w:r>
    </w:p>
    <w:p w14:paraId="40A7EC7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longum subsp. infantis</w:t>
      </w:r>
    </w:p>
    <w:p w14:paraId="0526C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3BC8F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28A42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metabolism</w:t>
      </w:r>
    </w:p>
    <w:p w14:paraId="3D936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5B2CF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66E58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butyricum</w:t>
      </w:r>
    </w:p>
    <w:p w14:paraId="0F50C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29B9F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5E596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277D1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03DE5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04290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5A3A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61812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334C2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B67D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dysglycemia</w:t>
      </w:r>
    </w:p>
    <w:p w14:paraId="293C5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0B1AB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1B373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2F44D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004D6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5B80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6F6E4F4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fatigue</w:t>
      </w:r>
    </w:p>
    <w:p w14:paraId="75E56C4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7D78C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1D90F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5E0D8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47B2D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Hamilton Depression Rating Scale</w:t>
      </w:r>
    </w:p>
    <w:p w14:paraId="31EDC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934D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4BAA1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5634D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4440B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3095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193CF0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51EA7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C0ADB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7A26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6C062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 bacterium</w:t>
      </w:r>
    </w:p>
    <w:p w14:paraId="4372A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FA53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204E9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brevis</w:t>
      </w:r>
    </w:p>
    <w:p w14:paraId="018D92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2F3D5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fermentum</w:t>
      </w:r>
    </w:p>
    <w:p w14:paraId="5EC36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helveticus</w:t>
      </w:r>
    </w:p>
    <w:p w14:paraId="094B1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paracasei</w:t>
      </w:r>
    </w:p>
    <w:p w14:paraId="20D28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plantarum</w:t>
      </w:r>
    </w:p>
    <w:p w14:paraId="4822F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0004B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50FC7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7FF39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3F5B6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2FDED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129DD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4D54D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B932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67808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49DAD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6A75F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4B30F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proteomics</w:t>
      </w:r>
    </w:p>
    <w:p w14:paraId="30961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089C3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6B4B7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A210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0726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tail suspension test</w:t>
      </w:r>
    </w:p>
    <w:p w14:paraId="6FDA8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2ED09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1293E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vagotomy</w:t>
      </w:r>
    </w:p>
    <w:p w14:paraId="4F2A8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Verrucomicrobia</w:t>
      </w:r>
    </w:p>
    <w:p w14:paraId="2CB32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Weissella</w:t>
      </w:r>
    </w:p>
    <w:p w14:paraId="70A43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agent/ec [Endogenous Compound]</w:t>
      </w:r>
    </w:p>
    <w:p w14:paraId="6754EC9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corticosterone</w:t>
      </w:r>
    </w:p>
    <w:p w14:paraId="4005B9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corticotropin</w:t>
      </w:r>
    </w:p>
    <w:p w14:paraId="36BC39C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dexamethasone</w:t>
      </w:r>
    </w:p>
    <w:p w14:paraId="6E00991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escitalopram</w:t>
      </w:r>
    </w:p>
    <w:p w14:paraId="27FD4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 receptor/ec [Endogenous Compound]</w:t>
      </w:r>
    </w:p>
    <w:p w14:paraId="39998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reductase/ec [Endogenous Compound]</w:t>
      </w:r>
    </w:p>
    <w:p w14:paraId="51303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1/ec [Endogenous Compound]</w:t>
      </w:r>
    </w:p>
    <w:p w14:paraId="41430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44860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651F0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5/ec [Endogenous Compound]</w:t>
      </w:r>
    </w:p>
    <w:p w14:paraId="72891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10CAD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4FFE5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kynurenine/ec [Endogenous Compound]</w:t>
      </w:r>
    </w:p>
    <w:p w14:paraId="6B0FF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lipopolysaccharide/ec [Endogenous Compound]</w:t>
      </w:r>
    </w:p>
    <w:p w14:paraId="5EDA10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microRNA/ec [Endogenous Compound]</w:t>
      </w:r>
    </w:p>
    <w:p w14:paraId="6EA68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mirtazapine</w:t>
      </w:r>
    </w:p>
    <w:p w14:paraId="05FCB2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myeloperoxidase/ec [Endogenous Compound]</w:t>
      </w:r>
    </w:p>
    <w:p w14:paraId="4A5B8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noradrenalin/ec [Endogenous Compound]</w:t>
      </w:r>
    </w:p>
    <w:p w14:paraId="35559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olanzapine</w:t>
      </w:r>
    </w:p>
    <w:p w14:paraId="2F90E3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paroxetine</w:t>
      </w:r>
    </w:p>
    <w:p w14:paraId="64636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plasminogen activator inhibitor 1/ec [Endogenous Compound]</w:t>
      </w:r>
    </w:p>
    <w:p w14:paraId="54F1D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5D49C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1B40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sertraline</w:t>
      </w:r>
    </w:p>
    <w:p w14:paraId="22605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dismutase/ec [Endogenous Compound]</w:t>
      </w:r>
    </w:p>
    <w:p w14:paraId="65445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0B21B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tryptophan/ec [Endogenous Compound]</w:t>
      </w:r>
    </w:p>
    <w:p w14:paraId="26966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7225D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30C7C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7AAE7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137A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1E045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- 1167116</w:t>
      </w:r>
    </w:p>
    <w:p w14:paraId="2788E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A92F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030E3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53E10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79D2D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 Ling, Collaborative Innovation Center for Diagnosis and Treatment of Infectious Diseases, State Key Laboratory for Diagnosis and Treatment of Infectious Diseases, National Clinical Research Center for Infectious Diseases, The First Affiliated Hospital, School of Medicine, Zhejiang University, Zhejiang, Hangzhou, China. E-mail: lingzongxin@zju.edu.cn, W. Xu, Department of Psychiatry, Lishui Second People's Hospital, Zhejiang, Lishui, China. E-mail: weij_xu@126.com</w:t>
      </w:r>
    </w:p>
    <w:p w14:paraId="28541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(Gao, Cheng, Wang, Ling) Collaborative Innovation Center for Diagnosis and Treatment of Infectious Diseases, State Key Laboratory for Diagnosis and Treatment of Infectious Diseases, National Clinical Research Center for Infectious Diseases, The First Affiliated Hospital, School of Medicine, Zhejiang University, Zhejiang, Hangzhou, China</w:t>
      </w:r>
    </w:p>
    <w:p w14:paraId="3CA8A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(Zhao) Department of Laboratory Medicine, Lishui Second People's Hospital, Zhejiang, Lishui, China</w:t>
      </w:r>
    </w:p>
    <w:p w14:paraId="2DE7B0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(Cheng, Lei, Ling) Jinan Microecological Biomedicine Shandong Laboratory, Shandong, Jinan, China</w:t>
      </w:r>
    </w:p>
    <w:p w14:paraId="2C64B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(Lei) Department of Laboratory Medicine, Shandong Provincial Hospital Affiliated to Shandong First Medical University, Shandong, Jinan, China</w:t>
      </w:r>
    </w:p>
    <w:p w14:paraId="2EFFFC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Department of Intensive Care Unit, The First Affiliated Hospital, School of Medicine, Zhejiang University, Zhejiang, Hangzhou, China</w:t>
      </w:r>
    </w:p>
    <w:p w14:paraId="2D95F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(Zheng) Department of Obstetrics, The First Affiliated Hospital, School of Medicine, Zhejiang University, Zhejiang, Hangzhou, China</w:t>
      </w:r>
    </w:p>
    <w:p w14:paraId="6E630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(Shao) School of Clinical Medicine, Institute of Hepatology and Metabolic Diseases, Hangzhou Normal University, The Affiliated Hospital of Hangzhou Normal University, Zhejiang, Hangzhou, China</w:t>
      </w:r>
    </w:p>
    <w:p w14:paraId="67874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Sun, Xu) Department of Psychiatry, Lishui Second People's Hospital, Zhejiang, Lishui, China</w:t>
      </w:r>
    </w:p>
    <w:p w14:paraId="4ADCD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145D76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https://dx.doi.org/10.3389/fcimb.2023.1167116</w:t>
      </w:r>
    </w:p>
    <w:p w14:paraId="60919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C6D4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http://ovidsp.ovid.com/ovidweb.cgi?T=JS&amp;PAGE=reference&amp;D=emed25&amp;NEWS=N&amp;AN=2023004550</w:t>
      </w:r>
    </w:p>
    <w:p w14:paraId="181CF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A2DA147" w14:textId="77777777" w:rsidR="00240BD7" w:rsidRPr="00240BD7" w:rsidRDefault="00240BD7" w:rsidP="00240BD7">
      <w:pPr>
        <w:pStyle w:val="PlainText"/>
        <w:rPr>
          <w:rFonts w:ascii="Courier New" w:hAnsi="Courier New" w:cs="Courier New"/>
        </w:rPr>
      </w:pPr>
    </w:p>
    <w:p w14:paraId="3390F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https://ovidsp.ovid.com/ovidweb.cgi?T=JS&amp;CSC=Y&amp;NEWS=N&amp;PAGE=fulltext&amp;D=emed25&amp;DO=10.3389%2ffcimb.2023.1167116Link to the External Link Resolver: https://libkey.io/libraries/2281/openurl?genre=article&amp;aulast=Gao&amp;issn=2235-2988&amp;title=Frontiers+in+Cellular+and+Infection+Microbiology&amp;atitle=Probiotics+for+the+treatment+of+depression+and+its+comorbidities%3A+A+systemic+review&amp;volume=13&amp;issue=&amp;spage=1167116&amp;epage=&amp;date=2023&amp;doi=10.3389%2Ffcimb.2023.1167116&amp;pmid=37139495&amp;sid=OVID:embase </w:t>
      </w:r>
    </w:p>
    <w:p w14:paraId="5C2567EF" w14:textId="77777777" w:rsidR="00240BD7" w:rsidRPr="00240BD7" w:rsidRDefault="00240BD7" w:rsidP="00240BD7">
      <w:pPr>
        <w:pStyle w:val="PlainText"/>
        <w:rPr>
          <w:rFonts w:ascii="Courier New" w:hAnsi="Courier New" w:cs="Courier New"/>
        </w:rPr>
      </w:pPr>
    </w:p>
    <w:p w14:paraId="22113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79. </w:t>
      </w:r>
    </w:p>
    <w:p w14:paraId="094CF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858E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6BC2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- 641287785</w:t>
      </w:r>
    </w:p>
    <w:p w14:paraId="6C682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Outcomes of Clostridioides difficile Infection in Hospitalized Patients With Generalized Anxiety Disorder</w:t>
      </w:r>
    </w:p>
    <w:p w14:paraId="72663D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Annual Scientific Meeting of the American College of Gastroenterology, ACG 2022. Charlotte, NC United States.</w:t>
      </w:r>
    </w:p>
    <w:p w14:paraId="57450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Patel S.J.</w:t>
      </w:r>
    </w:p>
    <w:p w14:paraId="0E5AD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Kaye A.J.</w:t>
      </w:r>
    </w:p>
    <w:p w14:paraId="4F37B1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Meyers S.</w:t>
      </w:r>
    </w:p>
    <w:p w14:paraId="2698B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Saiganesh P.</w:t>
      </w:r>
    </w:p>
    <w:p w14:paraId="4BB15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Ahlawat S. </w:t>
      </w:r>
    </w:p>
    <w:p w14:paraId="6E32E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0E3A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Clostridioides difficile infection (CDI) is a significant burden for healthcare facilities. Clinical presentation can range from mild diarrhea to colitis. Higher levels of anxiety have been reported in patients with recurrent CDI. Generalized anxiety disorder (GAD) is a common form of anxiety. Our study aims to understand the impact of comorbid GAD on the outcomes of hospitalized patients with CDI. Method(s): Hospitalized patients with CDI were selected from the 2014 National Inpatient Sample database based on ICD-9 codes. Patient demographics and outcomes of CDI were compared between groups with and without GAD. The outcomes included respiratory failure, renal failure (AKI), sepsis, megacolon, colonic perforation, hypotension/shock, intestinal abscess, hepatic failure, and inpatient mortality. The proportions and means were compared using chi-squared tests and independent t-tests respectively. After adjusting for age, race, sex, and Charlson Comorbidity Index (CCI), a multivariate logistic regression analysis was used to assess GAD as an independent predictor of the outcomes. Result(s): For the year 2014, 72,379 hospitalized adults were diagnosed with CDI. Patients with CDI and comorbid GAD were younger (62.1 vs 65.4 years old, p&lt; 0.001), more likely to be female (72.3% vs 56.3%, p&lt; 0.001), more likely to be white (84% vs 72.6%, p&lt; 0.001), had a lower CCI (3.91 vs 4.57, p&lt; 0.001), had a shorter length of stay (9.55 days vs 10.70 days, p&lt; 0.001), and had a smaller hospital charge ($77,039 vs $96,129, p&lt; 0.001). GAD was noted to be an independent risk factor for inpatient mortality (adjusted odds ratio (aOR) 1.57, 95% confidence interval (CI): 1.40-1.76, p&lt; 0.001), sepsis (aOR 1.26, 95% CI: 1.20- 1.34, p&lt; 0.001), hypotension/shock (aOR 1.12, 95% CI: 1.06-1.19, p&lt; 0.001), respiratory failure (aOR 1.23, 95% CI: 1.14-1.33, p&lt; 0.001), AKI (aOR 1.27, 95% CI: 1.20-1.33, p&lt; 0.001), acute hepatic failure (aOR 1.47, 95% CI: 1.15-1.89, p=0.003), and colonic perforation (aOR 1.62, 95% CI: 1.08-2.43, p=0.019). GAD was not a risk factor for intestinal abscess (aOR 0.99, 95% CI: 0.70-1.40, p=0.969). The analysis for megacolon could not be performed due to small sample size. Conclusion(s): Hospitalized CDI patients with a history of GAD are more likely to have increased mortality, sepsis, multi-organ failure and colon perforation. These findings are likely due to GAD's association with a pro-inflammatory state, inconsistent healthcare utilization, and altered gut microbiota.</w:t>
      </w:r>
    </w:p>
    <w:p w14:paraId="293C8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liver failure</w:t>
      </w:r>
    </w:p>
    <w:p w14:paraId="1117C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8DC9D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228E7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D9B6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Charlson Comorbidity Index</w:t>
      </w:r>
    </w:p>
    <w:p w14:paraId="5D58B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2F729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perforation</w:t>
      </w:r>
    </w:p>
    <w:p w14:paraId="59F0A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FBCBC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687A0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demographics</w:t>
      </w:r>
    </w:p>
    <w:p w14:paraId="1C32D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4D14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w:t>
      </w:r>
    </w:p>
    <w:p w14:paraId="4C7BE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48F43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charge</w:t>
      </w:r>
    </w:p>
    <w:p w14:paraId="5C368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33074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A24D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31FEE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1A5A8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ICD-9</w:t>
      </w:r>
    </w:p>
    <w:p w14:paraId="1D6E1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in-hospital mortality</w:t>
      </w:r>
    </w:p>
    <w:p w14:paraId="23294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2AD2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w:t>
      </w:r>
    </w:p>
    <w:p w14:paraId="48EA0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5460B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abscess</w:t>
      </w:r>
    </w:p>
    <w:p w14:paraId="1D334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3E59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977E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megacolon</w:t>
      </w:r>
    </w:p>
    <w:p w14:paraId="77FAF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72D3D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44E13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F695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57823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race</w:t>
      </w:r>
    </w:p>
    <w:p w14:paraId="3A922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12FD7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2203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 size</w:t>
      </w:r>
    </w:p>
    <w:p w14:paraId="49677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2288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07AA4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2B3B2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168D1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D22F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- 117</w:t>
      </w:r>
    </w:p>
    <w:p w14:paraId="0280B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 Supplement 2</w:t>
      </w:r>
    </w:p>
    <w:p w14:paraId="1F2D9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S172</w:t>
      </w:r>
    </w:p>
    <w:p w14:paraId="33E65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5C13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7F94CF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0AD7C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S.J. Patel, Rutgers New Jersey Medical School, Newark, NJ, United States</w:t>
      </w:r>
    </w:p>
    <w:p w14:paraId="12FF8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(Patel, Kaye, Saiganesh, Ahlawat) Rutgers New Jersey Medical School, Newark, NJ, United States</w:t>
      </w:r>
    </w:p>
    <w:p w14:paraId="7071C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(Meyers) Rutgers Robert Wood Johnson Medical School, Piscataway, NJ, United States</w:t>
      </w:r>
    </w:p>
    <w:p w14:paraId="58D2A48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https://dx.doi.org/10.14309/01.ajg.0000857616.64288.ca</w:t>
      </w:r>
    </w:p>
    <w:p w14:paraId="23FE06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35B0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http://ovidsp.ovid.com/ovidweb.cgi?T=JS&amp;PAGE=reference&amp;D=emed25&amp;NEWS=N&amp;AN=641287785</w:t>
      </w:r>
    </w:p>
    <w:p w14:paraId="3769B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DFC1A1" w14:textId="77777777" w:rsidR="00240BD7" w:rsidRPr="00240BD7" w:rsidRDefault="00240BD7" w:rsidP="00240BD7">
      <w:pPr>
        <w:pStyle w:val="PlainText"/>
        <w:rPr>
          <w:rFonts w:ascii="Courier New" w:hAnsi="Courier New" w:cs="Courier New"/>
        </w:rPr>
      </w:pPr>
    </w:p>
    <w:p w14:paraId="3C144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https://ovidsp.ovid.com/ovidweb.cgi?T=JS&amp;CSC=Y&amp;NEWS=N&amp;PAGE=fulltext&amp;D=emed25&amp;DO=10.14309%2f01.ajg.0000857616.64288.caLink to the External Link Resolver: https://libkey.io/libraries/2281/openurl?genre=article&amp;aulast=Patel&amp;issn=1572-0241&amp;title=American+Journal+of+Gastroenterology&amp;atitle=Outcomes+of+Clostridioides+difficile+Infection+in+Hospitalized+Patients+With+Generalized+Anxiety+Disorder&amp;volume=117&amp;issue=10+Supplement+2&amp;spage=S172&amp;epage=&amp;date=2022&amp;doi=10.14309%2F01.ajg.0000857616.64288.ca&amp;pmid=&amp;sid=OVID:embase </w:t>
      </w:r>
    </w:p>
    <w:p w14:paraId="701F3A94" w14:textId="77777777" w:rsidR="00240BD7" w:rsidRPr="00240BD7" w:rsidRDefault="00240BD7" w:rsidP="00240BD7">
      <w:pPr>
        <w:pStyle w:val="PlainText"/>
        <w:rPr>
          <w:rFonts w:ascii="Courier New" w:hAnsi="Courier New" w:cs="Courier New"/>
        </w:rPr>
      </w:pPr>
    </w:p>
    <w:p w14:paraId="79173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80. </w:t>
      </w:r>
    </w:p>
    <w:p w14:paraId="0AD5C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7034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351D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- 641284309</w:t>
      </w:r>
    </w:p>
    <w:p w14:paraId="559C1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Outcomes of Patients Hospitalized for Inflammatory Bowel Disease With Comorbid Generalized Anxiety Disorder</w:t>
      </w:r>
    </w:p>
    <w:p w14:paraId="5F93B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Annual Scientific Meeting of the American College of Gastroenterology, ACG 2022. Charlotte, NC United States.</w:t>
      </w:r>
    </w:p>
    <w:p w14:paraId="40314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Kaye A.J.</w:t>
      </w:r>
    </w:p>
    <w:p w14:paraId="3EADA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Patel S.J.</w:t>
      </w:r>
    </w:p>
    <w:p w14:paraId="268F8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Meyers S.</w:t>
      </w:r>
    </w:p>
    <w:p w14:paraId="6BBC3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V.P.</w:t>
      </w:r>
    </w:p>
    <w:p w14:paraId="2ED905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Mathew A.G.</w:t>
      </w:r>
    </w:p>
    <w:p w14:paraId="56BD4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Ahlawat S. </w:t>
      </w:r>
    </w:p>
    <w:p w14:paraId="378F1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7552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The development of inflammatory bowel disease (IBD) is multifactorial. A risk factor for IBD is stress from anxiety. Generalized anxiety disorder (GAD), a prevalent form of anxiety, is twice as common in IBD patients. This study explores the outcomes of adults hospitalized for IBD with comorbid GAD. Method(s): Adults hospitalized for IBD were selected from the 2014 National Inpatient Sample database. ICD-9 codes were used to select diagnoses. Demographic data and outcomes of IBD were compared between a subgroup with GAD and a subgroup without GAD. The outcomes of interest were hypotension/shock, sepsis, acute hepatic failure, acute respiratory failure, acute renal failure (AKI), myocardial infarction (MI), acute deep vein thrombosis (DVT), ileus, inpatient mortality, colectomy, intestinal abscess, obstruction, and perforation. Chi-squared tests and independent t-tests were used to compare proportions and means respectively. A multivariate logistic regression analysis was used to establish if GAD is an independent predictor for the outcomes, after adjusting for age, sex, race, and Charlson Comorbidity Index (CCI). Result(s): Among 24,773 IBD patients, 3,400 also had GAD. Patients with comorbid GAD were more likely to be younger (54.8 vs. 55.9 years old, p&lt; 0.001), to be female (68.6% vs. 46.3%, p&lt; 0.001), to be white (86.1% vs. 76.7%, p&lt; 0.001), to have a lower hospitalization cost ($56,313 vs. $68,784, p&lt; 0.001) and a lower CCI (2.45 vs. 2.65, p&lt; 0.001). There was no significant difference in length of stay (6.6 vs. 6.8 days, p=0.264). After adjusting for age, sex, race, and CCI, GAD was found to be a risk factor for sepsis (adjusted odds ratio (aOR) 1.33, 95% confidence interval (CI) 1.17-1.50, p&lt; 0.001), acute hepatic failure (aOR 1.80, 95% CI 1.18-2.73, p=0.006), acute respiratory failure (aOR 1.24, 95% CI 1.04-1.49, p=0.018), inpatient mortality (aOR 1.87, 95% CI 1.50-2.31, p&lt; 0.001), intestinal abscess (aOR 2.35, 95% CI 1.20-4.61, p=0.013) and perforation (aOR 1.44, 95% CI 1.06-1.95, p=0.019). The aORs were not statistically significant for hypotension/shock (p=0.306), AKI (p=0.083), MI (p=0.278), DVT (p=0.972), ileus (p=0.613), colectomy (p=0.760), and obstruction (p=0.129). (Table) Conclusion(s): In IBD patients, GAD is a risk factor for sepsis, acute hepatic failure, acute respiratory failure, intestinal abscess, perforation, and inpatient mortality. The worse outcomes may be attribuTable to the microbiome disruption as well as poor medication compliance associated with GAD. (Table Presented).</w:t>
      </w:r>
    </w:p>
    <w:p w14:paraId="6875D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abscess</w:t>
      </w:r>
    </w:p>
    <w:p w14:paraId="0BC84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1C793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liver failure</w:t>
      </w:r>
    </w:p>
    <w:p w14:paraId="71256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respiratory failure</w:t>
      </w:r>
    </w:p>
    <w:p w14:paraId="4233F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E217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Charlson Comorbidity Index</w:t>
      </w:r>
    </w:p>
    <w:p w14:paraId="451BA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colectomy</w:t>
      </w:r>
    </w:p>
    <w:p w14:paraId="513F5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07077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5367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deep vein thrombosis</w:t>
      </w:r>
    </w:p>
    <w:p w14:paraId="56472E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demographics</w:t>
      </w:r>
    </w:p>
    <w:p w14:paraId="03D2C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858E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w:t>
      </w:r>
    </w:p>
    <w:p w14:paraId="14FA97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w:t>
      </w:r>
    </w:p>
    <w:p w14:paraId="6C818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3FC1E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 cost</w:t>
      </w:r>
    </w:p>
    <w:p w14:paraId="0DC66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081F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6434E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5C459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ICD-9</w:t>
      </w:r>
    </w:p>
    <w:p w14:paraId="740E3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ileus</w:t>
      </w:r>
    </w:p>
    <w:p w14:paraId="5FF6D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in-hospital mortality</w:t>
      </w:r>
    </w:p>
    <w:p w14:paraId="1AEA6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2D7CB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24A98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173F4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29A0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medication compliance</w:t>
      </w:r>
    </w:p>
    <w:p w14:paraId="1A74B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B033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4733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243DF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perforation</w:t>
      </w:r>
    </w:p>
    <w:p w14:paraId="78B24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race</w:t>
      </w:r>
    </w:p>
    <w:p w14:paraId="69726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4C57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6A7D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70645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54B60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66A29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6EA5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- 117</w:t>
      </w:r>
    </w:p>
    <w:p w14:paraId="66B0D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 Supplement 2</w:t>
      </w:r>
    </w:p>
    <w:p w14:paraId="28DFC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S737</w:t>
      </w:r>
    </w:p>
    <w:p w14:paraId="2C320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774A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72708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6348E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A.J. Kaye, Rutgers New Jersey Medical School, Newark, NJ, United States</w:t>
      </w:r>
    </w:p>
    <w:p w14:paraId="7FEC0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(Kaye, Patel, Shah, Mathew, Ahlawat) Rutgers New Jersey Medical School, Newark, NJ, United States</w:t>
      </w:r>
    </w:p>
    <w:p w14:paraId="1C6EC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(Meyers) Rutgers Robert Wood Johnson Medical School, Piscataway, NJ, United States</w:t>
      </w:r>
    </w:p>
    <w:p w14:paraId="62080D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https://dx.doi.org/10.14309/01.ajg.0000860708.34581.8a</w:t>
      </w:r>
    </w:p>
    <w:p w14:paraId="6A03E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2575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http://ovidsp.ovid.com/ovidweb.cgi?T=JS&amp;PAGE=reference&amp;D=emed25&amp;NEWS=N&amp;AN=641284309</w:t>
      </w:r>
    </w:p>
    <w:p w14:paraId="5B263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3FB63A7" w14:textId="77777777" w:rsidR="00240BD7" w:rsidRPr="00240BD7" w:rsidRDefault="00240BD7" w:rsidP="00240BD7">
      <w:pPr>
        <w:pStyle w:val="PlainText"/>
        <w:rPr>
          <w:rFonts w:ascii="Courier New" w:hAnsi="Courier New" w:cs="Courier New"/>
        </w:rPr>
      </w:pPr>
    </w:p>
    <w:p w14:paraId="3E2AD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https://ovidsp.ovid.com/ovidweb.cgi?T=JS&amp;CSC=Y&amp;NEWS=N&amp;PAGE=fulltext&amp;D=emed25&amp;DO=10.14309%2f01.ajg.0000860708.34581.8aLink to the External Link Resolver: https://libkey.io/libraries/2281/openurl?genre=article&amp;aulast=Kaye&amp;issn=1572-0241&amp;title=American+Journal+of+Gastroenterology&amp;atitle=Outcomes+of+Patients+Hospitalized+for+Inflammatory+Bowel+Disease+With+Comorbid+Generalized+Anxiety+Disorder&amp;volume=117&amp;issue=10+Supplement+2&amp;spage=S737&amp;epage=&amp;date=2022&amp;doi=10.14309%2F01.ajg.0000860708.34581.8a&amp;pmid=&amp;sid=OVID:embase </w:t>
      </w:r>
    </w:p>
    <w:p w14:paraId="0DB6FB19" w14:textId="77777777" w:rsidR="00240BD7" w:rsidRPr="00240BD7" w:rsidRDefault="00240BD7" w:rsidP="00240BD7">
      <w:pPr>
        <w:pStyle w:val="PlainText"/>
        <w:rPr>
          <w:rFonts w:ascii="Courier New" w:hAnsi="Courier New" w:cs="Courier New"/>
        </w:rPr>
      </w:pPr>
    </w:p>
    <w:p w14:paraId="3FCBA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81. </w:t>
      </w:r>
    </w:p>
    <w:p w14:paraId="040A0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F76D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D30D0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- 2017344770</w:t>
      </w:r>
    </w:p>
    <w:p w14:paraId="34AC0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- 30444815 [https://www.ncbi.nlm.nih.gov/pubmed/?term=30444815]</w:t>
      </w:r>
    </w:p>
    <w:p w14:paraId="4604D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Subtypes of Delirium: A Step Toward Precision Medicine</w:t>
      </w:r>
    </w:p>
    <w:p w14:paraId="42F0D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Stevens R.D.</w:t>
      </w:r>
    </w:p>
    <w:p w14:paraId="2D14D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Zink E.K. </w:t>
      </w:r>
    </w:p>
    <w:p w14:paraId="12D18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0A45B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2EB939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disease</w:t>
      </w:r>
    </w:p>
    <w:p w14:paraId="12E39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405C1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8BFA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C543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2596F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2C233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5D8EA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44E557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2D5AD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1D2E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642FD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machine learning</w:t>
      </w:r>
    </w:p>
    <w:p w14:paraId="1B9B5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32B01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28574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prediction</w:t>
      </w:r>
    </w:p>
    <w:p w14:paraId="36ADA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3E2ED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psychomotor activity</w:t>
      </w:r>
    </w:p>
    <w:p w14:paraId="26137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5069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sedation</w:t>
      </w:r>
    </w:p>
    <w:p w14:paraId="78283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Critical Care Medicine</w:t>
      </w:r>
    </w:p>
    <w:p w14:paraId="38F54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Crit. Care Med.</w:t>
      </w:r>
    </w:p>
    <w:p w14:paraId="34631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8A3B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- 46</w:t>
      </w:r>
    </w:p>
    <w:p w14:paraId="1AD28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1A439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- 2058</w:t>
      </w:r>
    </w:p>
    <w:p w14:paraId="2E9D0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- 2059</w:t>
      </w:r>
    </w:p>
    <w:p w14:paraId="588D8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95CE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0BD4E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- 0090-3493</w:t>
      </w:r>
    </w:p>
    <w:p w14:paraId="01605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- 1530-0293</w:t>
      </w:r>
    </w:p>
    <w:p w14:paraId="67072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(Stevens) Division of Neurosciences Critical Care, Department of Anesthesiology and Critical Care Medicine, Johns Hopkins University School of Medicine, Baltimore, MD, United States</w:t>
      </w:r>
    </w:p>
    <w:p w14:paraId="18685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(Stevens) Department of Neurology, Johns Hopkins University School of Medicine, Baltimore, MD, United States</w:t>
      </w:r>
    </w:p>
    <w:p w14:paraId="75FC0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(Stevens) Department of Neurosurgery, Johns Hopkins University School of Medicine, Baltimore, MD, United States</w:t>
      </w:r>
    </w:p>
    <w:p w14:paraId="60EFE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(Stevens) Department of Radiology, Johns Hopkins University School of Medicine, Baltimore, MD, United States</w:t>
      </w:r>
    </w:p>
    <w:p w14:paraId="6D7F2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(Zink) Department of Neuroscience Nursing, Johns Hopkins Hospital, Baltimore, MD, United States</w:t>
      </w:r>
    </w:p>
    <w:p w14:paraId="43472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http://journals.lww.com/ccmjournal/pages/default.aspx</w:t>
      </w:r>
    </w:p>
    <w:p w14:paraId="1BAECB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https://dx.doi.org/10.1097/CCM.0000000000003462</w:t>
      </w:r>
    </w:p>
    <w:p w14:paraId="1BBB9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07316E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http://ovidsp.ovid.com/ovidweb.cgi?T=JS&amp;PAGE=reference&amp;D=emed25&amp;NEWS=N&amp;AN=2017344770</w:t>
      </w:r>
    </w:p>
    <w:p w14:paraId="0E5B7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69AD358" w14:textId="77777777" w:rsidR="00240BD7" w:rsidRPr="00240BD7" w:rsidRDefault="00240BD7" w:rsidP="00240BD7">
      <w:pPr>
        <w:pStyle w:val="PlainText"/>
        <w:rPr>
          <w:rFonts w:ascii="Courier New" w:hAnsi="Courier New" w:cs="Courier New"/>
        </w:rPr>
      </w:pPr>
    </w:p>
    <w:p w14:paraId="5CAAD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https://ovidsp.ovid.com/ovidweb.cgi?T=JS&amp;CSC=Y&amp;NEWS=N&amp;PAGE=fulltext&amp;D=emed25&amp;DO=10.1097%2fCCM.0000000000003462Link to the External Link Resolver: https://libkey.io/libraries/2281/openurl?genre=article&amp;aulast=Stevens&amp;issn=0090-3493&amp;title=Critical+Care+Medicine&amp;atitle=Subtypes+of+Delirium%3A+A+Step+Toward+Precision+Medicine&amp;volume=46&amp;issue=12&amp;spage=2058&amp;epage=2059&amp;date=2018&amp;doi=10.1097%2FCCM.0000000000003462&amp;pmid=30444815&amp;sid=OVID:embase </w:t>
      </w:r>
    </w:p>
    <w:p w14:paraId="2080AAFF" w14:textId="77777777" w:rsidR="00240BD7" w:rsidRPr="00240BD7" w:rsidRDefault="00240BD7" w:rsidP="00240BD7">
      <w:pPr>
        <w:pStyle w:val="PlainText"/>
        <w:rPr>
          <w:rFonts w:ascii="Courier New" w:hAnsi="Courier New" w:cs="Courier New"/>
        </w:rPr>
      </w:pPr>
    </w:p>
    <w:p w14:paraId="032CB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82. </w:t>
      </w:r>
    </w:p>
    <w:p w14:paraId="65467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B177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DDEC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- 640501945</w:t>
      </w:r>
    </w:p>
    <w:p w14:paraId="55AB7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- 35606640 [https://www.ncbi.nlm.nih.gov/pubmed/?term=35606640]</w:t>
      </w:r>
    </w:p>
    <w:p w14:paraId="2ECB4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Therapeutic Implications of the Microbial Hypothesis of Mental Illness</w:t>
      </w:r>
    </w:p>
    <w:p w14:paraId="48116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T2  - Current Topics in Behavioral Neurosciences</w:t>
      </w:r>
    </w:p>
    <w:p w14:paraId="5EFFA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Savitz J.</w:t>
      </w:r>
    </w:p>
    <w:p w14:paraId="10E28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Yolken R.H. </w:t>
      </w:r>
    </w:p>
    <w:p w14:paraId="5CC30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239A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There is increasingly compelling evidence that microorganisms may play an etiological role in the emergence of mental illness in a subset of the population. Historically, most work has focused on the neurotrophic herpesviruses, herpes simplex virus type 1 (HSV-1), cytomegalovirus (CMV), and Epstein-Barr virus (EBV) as well as the protozoan, Toxoplasma gondii. In this chapter, we provide an umbrella review of this literature and additionally highlight prospective studies that allow more mechanistic conclusions to be drawn. Next, we focus on clinical trials of anti-microbial medications for the treatment of psychiatric disorders. We critically evaluate six trials that tested the impact of anti-herpes medications on inflammatory outcomes in the context of a medical disorder, nine clinical trials utilizing anti-herpetic medications for the treatment of myalgic encephalomyelitis/chronic fatigue syndrome (ME/CFS) or schizophrenia, and four clinical trials utilizing anti-parasitic medications for the treatment of schizophrenia. We then turn our attention to evidence for a gut dysbiosis and altered microbiome in psychiatric disorders, and the potential therapeutic effects of probiotics, including an analysis of more than 10 randomized controlled trials of probiotics in the context of schizophrenia, bipolar disorder (BD), and major depressive disorder (MDD).Copyright © 2022, The Author(s), under exclusive license to Springer Nature Switzerland AG.</w:t>
      </w:r>
    </w:p>
    <w:p w14:paraId="382BD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0519C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antiretroviral therapy</w:t>
      </w:r>
    </w:p>
    <w:p w14:paraId="49374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chemotherapy</w:t>
      </w:r>
    </w:p>
    <w:p w14:paraId="687A6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39DEE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3730C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64EE7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2BC19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3CCFF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infection</w:t>
      </w:r>
    </w:p>
    <w:p w14:paraId="1088C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immunoassay</w:t>
      </w:r>
    </w:p>
    <w:p w14:paraId="69A2C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w:t>
      </w:r>
    </w:p>
    <w:p w14:paraId="23E3F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 infection</w:t>
      </w:r>
    </w:p>
    <w:p w14:paraId="7BE84B9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Faecalibacterium</w:t>
      </w:r>
    </w:p>
    <w:p w14:paraId="19A9C0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2040E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76010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20121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risk</w:t>
      </w:r>
    </w:p>
    <w:p w14:paraId="71DAB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simplex virus</w:t>
      </w:r>
    </w:p>
    <w:p w14:paraId="6E421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785A9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6054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herpesvirus 7</w:t>
      </w:r>
    </w:p>
    <w:p w14:paraId="53F47D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humoral immunity</w:t>
      </w:r>
    </w:p>
    <w:p w14:paraId="6573E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2A20F7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DB3F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0BD5D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plantarum</w:t>
      </w:r>
    </w:p>
    <w:p w14:paraId="260F4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32478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E4A3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activity</w:t>
      </w:r>
    </w:p>
    <w:p w14:paraId="00D2D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34DAF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F4DA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mutagenicity</w:t>
      </w:r>
    </w:p>
    <w:p w14:paraId="70436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neurotropism</w:t>
      </w:r>
    </w:p>
    <w:p w14:paraId="64C32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2EE96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4A4A5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21145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psychotherapy</w:t>
      </w:r>
    </w:p>
    <w:p w14:paraId="23E5D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42CCDC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8460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1BE6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4123A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effect</w:t>
      </w:r>
    </w:p>
    <w:p w14:paraId="0F751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Toxoplasma gondii</w:t>
      </w:r>
    </w:p>
    <w:p w14:paraId="19C97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w:t>
      </w:r>
    </w:p>
    <w:p w14:paraId="60600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verbal memory</w:t>
      </w:r>
    </w:p>
    <w:p w14:paraId="60461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viremia</w:t>
      </w:r>
    </w:p>
    <w:p w14:paraId="7C3D7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5E38D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working memory</w:t>
      </w:r>
    </w:p>
    <w:p w14:paraId="46019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45970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antiparasitic agent</w:t>
      </w:r>
    </w:p>
    <w:p w14:paraId="4D25C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w:t>
      </w:r>
    </w:p>
    <w:p w14:paraId="3C53C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ganciclovir</w:t>
      </w:r>
    </w:p>
    <w:p w14:paraId="751F1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haloperidol</w:t>
      </w:r>
    </w:p>
    <w:p w14:paraId="44039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A/ec [Endogenous Compound]</w:t>
      </w:r>
    </w:p>
    <w:p w14:paraId="58E60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G/ec [Endogenous Compound]</w:t>
      </w:r>
    </w:p>
    <w:p w14:paraId="0C97D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M/ec [Endogenous Compound]</w:t>
      </w:r>
    </w:p>
    <w:p w14:paraId="3976EC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224E7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lamotrigine</w:t>
      </w:r>
    </w:p>
    <w:p w14:paraId="37746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neutralizing antibody/ec [Endogenous Compound]</w:t>
      </w:r>
    </w:p>
    <w:p w14:paraId="06E6B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C551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Top. Behav. Neurosci.</w:t>
      </w:r>
    </w:p>
    <w:p w14:paraId="48758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0701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- 61</w:t>
      </w:r>
    </w:p>
    <w:p w14:paraId="48553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- 315</w:t>
      </w:r>
    </w:p>
    <w:p w14:paraId="08F40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- 351</w:t>
      </w:r>
    </w:p>
    <w:p w14:paraId="160C3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6D60D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37B25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- 1866-3370</w:t>
      </w:r>
    </w:p>
    <w:p w14:paraId="4F87C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- 1866-3389</w:t>
      </w:r>
    </w:p>
    <w:p w14:paraId="274AF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Savitz, Oxley College of Health Sciences, The University of Tulsa, Tulsa, OK, United States. E-mail: jsavitz@laureateinstitute.org</w:t>
      </w:r>
    </w:p>
    <w:p w14:paraId="02E59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(Savitz) Laureate Institute for Brain Research, Tulsa, OK, United States</w:t>
      </w:r>
    </w:p>
    <w:p w14:paraId="3CBA2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(Savitz) Oxley College of Health Sciences, The University of Tulsa, Tulsa, OK, United States</w:t>
      </w:r>
    </w:p>
    <w:p w14:paraId="4B8FE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(Yolken) Stanley Division of Developmental Neurovirology, Johns Hopkins School of Medicine, Baltimore, MD, United States</w:t>
      </w:r>
    </w:p>
    <w:p w14:paraId="6BEDE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https://www.springer.com/series/7854</w:t>
      </w:r>
    </w:p>
    <w:p w14:paraId="21C1C82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https://dx.doi.org/10.1007/7854_2022_368</w:t>
      </w:r>
    </w:p>
    <w:p w14:paraId="22293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Chapter</w:t>
      </w:r>
    </w:p>
    <w:p w14:paraId="2145DD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http://ovidsp.ovid.com/ovidweb.cgi?T=JS&amp;PAGE=reference&amp;D=emed25&amp;NEWS=N&amp;AN=640501945</w:t>
      </w:r>
    </w:p>
    <w:p w14:paraId="104F0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1E1132C" w14:textId="77777777" w:rsidR="00240BD7" w:rsidRPr="00240BD7" w:rsidRDefault="00240BD7" w:rsidP="00240BD7">
      <w:pPr>
        <w:pStyle w:val="PlainText"/>
        <w:rPr>
          <w:rFonts w:ascii="Courier New" w:hAnsi="Courier New" w:cs="Courier New"/>
        </w:rPr>
      </w:pPr>
    </w:p>
    <w:p w14:paraId="72A96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https://ovidsp.ovid.com/ovidweb.cgi?T=JS&amp;CSC=Y&amp;NEWS=N&amp;PAGE=fulltext&amp;D=emed25&amp;DO=10.1007%2f7854_2022_368Link to the External Link Resolver: https://libkey.io/libraries/2281/openurl?genre=article&amp;aulast=Savitz&amp;issn=1866-3370&amp;title=Current+Topics+in+Behavioral+Neurosciences&amp;atitle=Therapeutic+Implications+of+the+Microbial+Hypothesis+of+Mental+Illness&amp;volume=61&amp;issue=&amp;spage=315&amp;epage=351&amp;date=2023&amp;doi=10.1007%2F7854_2022_368&amp;pmid=35606640&amp;sid=OVID:embase </w:t>
      </w:r>
    </w:p>
    <w:p w14:paraId="67D25087" w14:textId="77777777" w:rsidR="00240BD7" w:rsidRPr="00240BD7" w:rsidRDefault="00240BD7" w:rsidP="00240BD7">
      <w:pPr>
        <w:pStyle w:val="PlainText"/>
        <w:rPr>
          <w:rFonts w:ascii="Courier New" w:hAnsi="Courier New" w:cs="Courier New"/>
        </w:rPr>
      </w:pPr>
    </w:p>
    <w:p w14:paraId="0A682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83. </w:t>
      </w:r>
    </w:p>
    <w:p w14:paraId="59A93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B5A5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3E0D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- 640501931</w:t>
      </w:r>
    </w:p>
    <w:p w14:paraId="4452F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- 35543867 [https://www.ncbi.nlm.nih.gov/pubmed/?term=35543867]</w:t>
      </w:r>
    </w:p>
    <w:p w14:paraId="3CCE6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Fungal Forces in Mental Health: Microbial Meddlers or Function Fixers?</w:t>
      </w:r>
    </w:p>
    <w:p w14:paraId="54C75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T2  - Current Topics in Behavioral Neurosciences</w:t>
      </w:r>
    </w:p>
    <w:p w14:paraId="7DF74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Severance E.G. </w:t>
      </w:r>
    </w:p>
    <w:p w14:paraId="1352C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9AD2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 the mental health field, the gut-brain axis and associated pathways represent putative mechanisms by which gastrointestinal (GI) microbes and their gene products and metabolites can access and influence the central nervous system (CNS). These GI-centered investigations focus on bacteria, with significant information gaps existing for other microbial community members, such as fungi. Fungi are part of a complex and functionally diverse taxonomic kingdom whose interactions with hosts can be conversely deadly and beneficial. As serious sources of morbidity and mortality, fungal pathogens can quickly turn healthy microbiomes into toxic cycles of inflammation, gut permeability, and dysbiosis. Fungal commensals are also important human symbionts that provide a rich source of physiological functions to the host, such as protection against intestinal injuries, maintenance of epithelial structural integrities, and immune system development and regulation. Promising treatment compounds derived from fungi include antibiotics, probiotics, and antidepressants. Here I aim to illuminate the many attributes of fungi as they are applicable to overall improving our understanding of the mechanisms at work in psychiatric disorders. Healing the gut and its complex ecosystem is currently achievable through diet, probiotics, prebiotics, and other strategies, yet it is critical to recognize that the success of these interventions relies on a more precisely defined role of the fungal and other non-bacterial components of the microbiome.Copyright © 2022, The Author(s), under exclusive license to Springer Nature Switzerland AG.</w:t>
      </w:r>
    </w:p>
    <w:p w14:paraId="33D42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6CC71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aspergillosis</w:t>
      </w:r>
    </w:p>
    <w:p w14:paraId="2BD8D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blastomycosis</w:t>
      </w:r>
    </w:p>
    <w:p w14:paraId="38F0E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0C778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60E9A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candidemia</w:t>
      </w:r>
    </w:p>
    <w:p w14:paraId="7E32C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coccidioidomycosis</w:t>
      </w:r>
    </w:p>
    <w:p w14:paraId="7D1BB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Cryptococcus neoformans</w:t>
      </w:r>
    </w:p>
    <w:p w14:paraId="2ABA1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40019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sequencing</w:t>
      </w:r>
    </w:p>
    <w:p w14:paraId="1717E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BEA17A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environmental factor</w:t>
      </w:r>
    </w:p>
    <w:p w14:paraId="2E99E7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6164AC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*fungus</w:t>
      </w:r>
    </w:p>
    <w:p w14:paraId="6E2B0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analysis</w:t>
      </w:r>
    </w:p>
    <w:p w14:paraId="0472A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Histoplasma</w:t>
      </w:r>
    </w:p>
    <w:p w14:paraId="3CE62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histoplasmosis</w:t>
      </w:r>
    </w:p>
    <w:p w14:paraId="64D1F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6ABF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immunoassay</w:t>
      </w:r>
    </w:p>
    <w:p w14:paraId="6DFA5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3775D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EEB4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2050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72A1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25AF0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46CE9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DC66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w:t>
      </w:r>
    </w:p>
    <w:p w14:paraId="3E76D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jiroveci</w:t>
      </w:r>
    </w:p>
    <w:p w14:paraId="6FEEA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31C33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28615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38755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84E3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3AA16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factor/ec [Endogenous Compound]</w:t>
      </w:r>
    </w:p>
    <w:p w14:paraId="5C6F5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Top. Behav. Neurosci.</w:t>
      </w:r>
    </w:p>
    <w:p w14:paraId="35BE5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1F9A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- 61</w:t>
      </w:r>
    </w:p>
    <w:p w14:paraId="41AF7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- 163</w:t>
      </w:r>
    </w:p>
    <w:p w14:paraId="048F9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- 179</w:t>
      </w:r>
    </w:p>
    <w:p w14:paraId="13DEA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60F71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01D5A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- 1866-3370</w:t>
      </w:r>
    </w:p>
    <w:p w14:paraId="7BB6E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- 1866-3389</w:t>
      </w:r>
    </w:p>
    <w:p w14:paraId="326CC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E.G. Severance, Stanley Division of Developmental Neurovirology, Department of Pediatrics, Johns Hopkins University School of Medicine, Baltimore, MD, United States. E-mail: eseverance@jhmi.edu</w:t>
      </w:r>
    </w:p>
    <w:p w14:paraId="12643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(Severance) Stanley Division of Developmental Neurovirology, Department of Pediatrics, Johns Hopkins University School of Medicine, Baltimore, MD, United States</w:t>
      </w:r>
    </w:p>
    <w:p w14:paraId="29D7B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https://www.springer.com/series/7854</w:t>
      </w:r>
    </w:p>
    <w:p w14:paraId="5466361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https://dx.doi.org/10.1007/7854_2022_364</w:t>
      </w:r>
    </w:p>
    <w:p w14:paraId="7036C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Chapter</w:t>
      </w:r>
    </w:p>
    <w:p w14:paraId="016EE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http://ovidsp.ovid.com/ovidweb.cgi?T=JS&amp;PAGE=reference&amp;D=emed25&amp;NEWS=N&amp;AN=640501931</w:t>
      </w:r>
    </w:p>
    <w:p w14:paraId="170E1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1F45509" w14:textId="77777777" w:rsidR="00240BD7" w:rsidRPr="00240BD7" w:rsidRDefault="00240BD7" w:rsidP="00240BD7">
      <w:pPr>
        <w:pStyle w:val="PlainText"/>
        <w:rPr>
          <w:rFonts w:ascii="Courier New" w:hAnsi="Courier New" w:cs="Courier New"/>
        </w:rPr>
      </w:pPr>
    </w:p>
    <w:p w14:paraId="656F0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https://ovidsp.ovid.com/ovidweb.cgi?T=JS&amp;CSC=Y&amp;NEWS=N&amp;PAGE=fulltext&amp;D=emed25&amp;DO=10.1007%2f7854_2022_364Link to the External Link Resolver: https://libkey.io/libraries/2281/openurl?genre=article&amp;aulast=Severance&amp;issn=1866-3370&amp;title=Current+Topics+in+Behavioral+Neurosciences&amp;atitle=Fungal+Forces+in+Mental+Health%3A+Microbial+Meddlers+or+Function+Fixers%3F&amp;volume=61&amp;issue=&amp;spage=163&amp;epage=179&amp;date=2023&amp;doi=10.1007%2F7854_2022_364&amp;pmid=35543867&amp;sid=OVID:embase </w:t>
      </w:r>
    </w:p>
    <w:p w14:paraId="6F063310" w14:textId="77777777" w:rsidR="00240BD7" w:rsidRPr="00240BD7" w:rsidRDefault="00240BD7" w:rsidP="00240BD7">
      <w:pPr>
        <w:pStyle w:val="PlainText"/>
        <w:rPr>
          <w:rFonts w:ascii="Courier New" w:hAnsi="Courier New" w:cs="Courier New"/>
        </w:rPr>
      </w:pPr>
    </w:p>
    <w:p w14:paraId="5BE1F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84. </w:t>
      </w:r>
    </w:p>
    <w:p w14:paraId="05E11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83C7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1CEC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- 2024069994</w:t>
      </w:r>
    </w:p>
    <w:p w14:paraId="6546F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- 37061021 [https://www.ncbi.nlm.nih.gov/pubmed/?term=37061021]</w:t>
      </w:r>
    </w:p>
    <w:p w14:paraId="6DEC5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Brain-gut microbiome profile of neuroticism predicts food addiction in obesity: A transdiagnostic approach</w:t>
      </w:r>
    </w:p>
    <w:p w14:paraId="1E793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X.</w:t>
      </w:r>
    </w:p>
    <w:p w14:paraId="2BE5C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Bhatt R.R.</w:t>
      </w:r>
    </w:p>
    <w:p w14:paraId="2A2715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Todorov S.</w:t>
      </w:r>
    </w:p>
    <w:p w14:paraId="3865CB4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Gupta A. </w:t>
      </w:r>
    </w:p>
    <w:p w14:paraId="34334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2D7D7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Neuroticism is one of the most robust risk factors for addictive behaviors including food addiction (a key contributor to obesity), although the associated mechanisms are not well understood. A transdiagnostic approach was used to identify the neuroticism-related neuropsychological and gut metabolomic patterns associated with food addiction. Predictive modeling of neuroticism was implemented using multimodal features (23 clinical, 13,531 resting-state functional connectivity (rsFC), 336 gut metabolites) in 114 high body mass index (BMI &gt;=25 kg/m2) (cross-sectional) participants. Gradient boosting machine and logistic regression models were used to evaluate classification performance for food addiction. Neuroticism was significantly associated with food addiction (P &lt; 0.001). Neuroticism-related features predicted food addiction with high performance (89% accuracy). Multimodal models performed better than single-modal models in predicting food addiction. Transdiagnostic alterations corresponded to rsFC involved in the emotion regulation, reward, and cognitive control and self-monitoring networks, and the metabolite 3-(4-hydroxyphenyl) propionate, as well as anxiety symptoms. Neuroticism moderated the relationship between BMI and food addiction. Neuroticism drives neuropsychological and gut microbial signatures implicated in dopamine synthesis and inflammation, anxiety, and food addiction. Such transdiagnostic models are essential in identifying mechanisms underlying food addiction in obesity, as it can help develop multiprong interventions to improve symptoms.Copyright © 2023 The Authors</w:t>
      </w:r>
    </w:p>
    <w:p w14:paraId="40F8F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A8BA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4A429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6F75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0A614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523C0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63487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F5FC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 validation</w:t>
      </w:r>
    </w:p>
    <w:p w14:paraId="48DF4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cross-sectional study</w:t>
      </w:r>
    </w:p>
    <w:p w14:paraId="38468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04D771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 metabolism</w:t>
      </w:r>
    </w:p>
    <w:p w14:paraId="583B1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 regulation</w:t>
      </w:r>
    </w:p>
    <w:p w14:paraId="6DA26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executive function</w:t>
      </w:r>
    </w:p>
    <w:p w14:paraId="0A14A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55BF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addiction/di [Diagnosis]</w:t>
      </w:r>
    </w:p>
    <w:p w14:paraId="4544C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connectivity</w:t>
      </w:r>
    </w:p>
    <w:p w14:paraId="7A24E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466A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experiment</w:t>
      </w:r>
    </w:p>
    <w:p w14:paraId="215B3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42967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logistic regression analysis</w:t>
      </w:r>
    </w:p>
    <w:p w14:paraId="2089C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machine learning</w:t>
      </w:r>
    </w:p>
    <w:p w14:paraId="61404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A64D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0A61E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neuropsychology</w:t>
      </w:r>
    </w:p>
    <w:p w14:paraId="68E7D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*neurosis</w:t>
      </w:r>
    </w:p>
    <w:p w14:paraId="21799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5140A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omics</w:t>
      </w:r>
    </w:p>
    <w:p w14:paraId="39950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*prediction</w:t>
      </w:r>
    </w:p>
    <w:p w14:paraId="247FF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predictor variable</w:t>
      </w:r>
    </w:p>
    <w:p w14:paraId="5CAB1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resting state network</w:t>
      </w:r>
    </w:p>
    <w:p w14:paraId="2BD01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reward</w:t>
      </w:r>
    </w:p>
    <w:p w14:paraId="699AB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monitoring</w:t>
      </w:r>
    </w:p>
    <w:p w14:paraId="6EE28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report</w:t>
      </w:r>
    </w:p>
    <w:p w14:paraId="03C02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dopamine/ec [Endogenous Compound]</w:t>
      </w:r>
    </w:p>
    <w:p w14:paraId="7DF44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propionic acid/ec [Endogenous Compound]</w:t>
      </w:r>
    </w:p>
    <w:p w14:paraId="1FC0A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3D9AC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MRI scanner</w:t>
      </w:r>
    </w:p>
    <w:p w14:paraId="761A8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(4 hydroxyphenyl)propionic acid/ec [Endogenous Compound]</w:t>
      </w:r>
    </w:p>
    <w:p w14:paraId="73F386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Prisma</w:t>
      </w:r>
    </w:p>
    <w:p w14:paraId="6088C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Progress in Neuro-Psychopharmacology and Biological Psychiatry</w:t>
      </w:r>
    </w:p>
    <w:p w14:paraId="7AAE2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Prog. Neuro-Psychopharmacol. Biol. Psychiatry</w:t>
      </w:r>
    </w:p>
    <w:p w14:paraId="063B9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4B2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- 125</w:t>
      </w:r>
    </w:p>
    <w:p w14:paraId="7D6D0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- 110768</w:t>
      </w:r>
    </w:p>
    <w:p w14:paraId="5BF63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0ECC3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4C710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- 0278-5846</w:t>
      </w:r>
    </w:p>
    <w:p w14:paraId="27A47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- 1878-4216</w:t>
      </w:r>
    </w:p>
    <w:p w14:paraId="6B08C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Gupta, Goodman-Luskin Microbiome Center, G. Oppenheimer Center for Neurobiology of Stress and Resilience, Neuroimaging Core, Ingestive Behavior and Obesity Program, UCLA Vatche and Tamar Manoukian Division of Digestive Diseases, David Geffen School of Medicine, UCLA CHS 42-210, 10833 Le Conte Avenue, Los Angeles, CA 90095-7378, United States. E-mail: agupta@mednet.ucla.edu</w:t>
      </w:r>
    </w:p>
    <w:p w14:paraId="4B2C9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Todorov, Gupta) G. Oppenheimer Center for Neurobiology of Stress &amp; Resilience, at UCLA, United States</w:t>
      </w:r>
    </w:p>
    <w:p w14:paraId="07DFC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Gupta) UCLA Vatche and Tamar Manoukian Division of Digestive Diseases, United States</w:t>
      </w:r>
    </w:p>
    <w:p w14:paraId="30042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Gupta) David Geffen School of Medicine at UCLA, United States</w:t>
      </w:r>
    </w:p>
    <w:p w14:paraId="2A816E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(Gupta) Goodman-Luskin Microbiome Center at UCLA, United States</w:t>
      </w:r>
    </w:p>
    <w:p w14:paraId="4272B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Gupta) University of California, Los Angeles, United States</w:t>
      </w:r>
    </w:p>
    <w:p w14:paraId="46DC8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(Bhatt) Imaging Genetics Center, Mark and Mary Stevens Neuroimaging and Informatics Institute, University of Southern California, United States</w:t>
      </w:r>
    </w:p>
    <w:p w14:paraId="16002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Prisma: Siemens [Germany]</w:t>
      </w:r>
    </w:p>
    <w:p w14:paraId="1F11A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Prisma: Siemens [Germany]</w:t>
      </w:r>
    </w:p>
    <w:p w14:paraId="047AE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Siemens [Germany]</w:t>
      </w:r>
    </w:p>
    <w:p w14:paraId="79DB7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http://www.sciencedirect.com/science/journal/02785846</w:t>
      </w:r>
    </w:p>
    <w:p w14:paraId="74B4E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https://dx.doi.org/10.1016/j.pnpbp.2023.110768</w:t>
      </w:r>
    </w:p>
    <w:p w14:paraId="5B9F3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704E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http://ovidsp.ovid.com/ovidweb.cgi?T=JS&amp;PAGE=reference&amp;D=emed25&amp;NEWS=N&amp;AN=2024069994</w:t>
      </w:r>
    </w:p>
    <w:p w14:paraId="61762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C4B6B33" w14:textId="77777777" w:rsidR="00240BD7" w:rsidRPr="00240BD7" w:rsidRDefault="00240BD7" w:rsidP="00240BD7">
      <w:pPr>
        <w:pStyle w:val="PlainText"/>
        <w:rPr>
          <w:rFonts w:ascii="Courier New" w:hAnsi="Courier New" w:cs="Courier New"/>
        </w:rPr>
      </w:pPr>
    </w:p>
    <w:p w14:paraId="445C2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https://ovidsp.ovid.com/ovidweb.cgi?T=JS&amp;CSC=Y&amp;NEWS=N&amp;PAGE=fulltext&amp;D=emed25&amp;DO=10.1016%2fj.pnpbp.2023.110768Link to the External Link Resolver: https://libkey.io/libraries/2281/openurl?genre=article&amp;aulast=Zhang&amp;issn=0278-5846&amp;title=Progress+in+Neuro-Psychopharmacology+and+Biological+Psychiatry&amp;atitle=Brain-gut+microbiome+profile+of+neuroticism+predicts+food+addiction+in+obesity%3A+A+transdiagnostic+approach&amp;volume=125&amp;issue=&amp;spage=110768&amp;epage=&amp;date=2023&amp;doi=10.1016%2Fj.pnpbp.2023.110768&amp;pmid=37061021&amp;sid=OVID:embase </w:t>
      </w:r>
    </w:p>
    <w:p w14:paraId="1F04E691" w14:textId="77777777" w:rsidR="00240BD7" w:rsidRPr="00240BD7" w:rsidRDefault="00240BD7" w:rsidP="00240BD7">
      <w:pPr>
        <w:pStyle w:val="PlainText"/>
        <w:rPr>
          <w:rFonts w:ascii="Courier New" w:hAnsi="Courier New" w:cs="Courier New"/>
        </w:rPr>
      </w:pPr>
    </w:p>
    <w:p w14:paraId="1A0E0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85. </w:t>
      </w:r>
    </w:p>
    <w:p w14:paraId="26C2C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97F9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E7C2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- 2022705986</w:t>
      </w:r>
    </w:p>
    <w:p w14:paraId="0BCCE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- 37090714 [https://www.ncbi.nlm.nih.gov/pubmed/?term=37090714]</w:t>
      </w:r>
    </w:p>
    <w:p w14:paraId="4DBB0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immunomodulatory mechanisms for acupuncture practice</w:t>
      </w:r>
    </w:p>
    <w:p w14:paraId="19FFA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M.</w:t>
      </w:r>
    </w:p>
    <w:p w14:paraId="7FF32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W.</w:t>
      </w:r>
    </w:p>
    <w:p w14:paraId="2EFA4D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Ge J.</w:t>
      </w:r>
    </w:p>
    <w:p w14:paraId="537512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Liu S. </w:t>
      </w:r>
    </w:p>
    <w:p w14:paraId="4D5CAF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Y1  - 2023//</w:t>
      </w:r>
    </w:p>
    <w:p w14:paraId="77BB4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system physiology approaches that emerge in western countries in recent years echo the holistic view of ancient Traditional Chinese Medicine (TCM) practices that deal with the root, rather than only the symptoms of diseases. Particularly, TCM practices, including acupuncture, emphasize the mobilization of self-healing mechanisms to bring back body homeostasis. Acupuncture has been practiced for over two thousand years to modulate body physiology via stimulation at specific body regions (acupoints). With the development of various research on acupuncture therapy, its regulatory effect on the immune system has been gradually recognized, especially on immunological diseases, including infectious and allergic diseases. In this study, we reviewed the immunomodulatory mechanism of acupuncture and systematically integrates existing research to respectively elucidate the modulatory mechanisms of acupuncture on the innate immune system, adaptive immune system, and well-known neuroanatomical mechanisms, including intact somatosensory-autonomic reflex pathway. With the advances made in recent systems physiology studies, we now have a great opportunity to gain insight into how acupuncture modulates immunity, and subsequently improves its efficacy.Copyright © 2023 Wang, Liu, Ge and Liu.</w:t>
      </w:r>
    </w:p>
    <w:p w14:paraId="672E3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3266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w:t>
      </w:r>
    </w:p>
    <w:p w14:paraId="23813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 point</w:t>
      </w:r>
    </w:p>
    <w:p w14:paraId="2E778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pancreatitis</w:t>
      </w:r>
    </w:p>
    <w:p w14:paraId="3BD1C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7A78F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adrenalectomy</w:t>
      </w:r>
    </w:p>
    <w:p w14:paraId="0D3B1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disease</w:t>
      </w:r>
    </w:p>
    <w:p w14:paraId="2F38A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2B3D7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6F3A2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492A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2A410C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1C7A5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autonomic nervous system</w:t>
      </w:r>
    </w:p>
    <w:p w14:paraId="1B715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autonomic reflex</w:t>
      </w:r>
    </w:p>
    <w:p w14:paraId="65DFF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blood flow</w:t>
      </w:r>
    </w:p>
    <w:p w14:paraId="5BFE8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4F551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0F12A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5979B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2C6935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5B3EB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collagen-induced arthritis</w:t>
      </w:r>
    </w:p>
    <w:p w14:paraId="1148E5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communicable disease</w:t>
      </w:r>
    </w:p>
    <w:p w14:paraId="3492F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ligation</w:t>
      </w:r>
    </w:p>
    <w:p w14:paraId="05933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w:t>
      </w:r>
    </w:p>
    <w:p w14:paraId="7BEA9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delayed hypersensitivity</w:t>
      </w:r>
    </w:p>
    <w:p w14:paraId="7159B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A5A9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electroacupuncture</w:t>
      </w:r>
    </w:p>
    <w:p w14:paraId="1FD2B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electrostimulation</w:t>
      </w:r>
    </w:p>
    <w:p w14:paraId="72DC7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0F64A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23FAE4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6B259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motility</w:t>
      </w:r>
    </w:p>
    <w:p w14:paraId="1D694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w:t>
      </w:r>
    </w:p>
    <w:p w14:paraId="6AE49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Hamilton Depression Rating Scale</w:t>
      </w:r>
    </w:p>
    <w:p w14:paraId="5F610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hematopoietic stem cell</w:t>
      </w:r>
    </w:p>
    <w:p w14:paraId="2874D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25B4C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4436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humoral immunity</w:t>
      </w:r>
    </w:p>
    <w:p w14:paraId="486F9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hyperalgesia</w:t>
      </w:r>
    </w:p>
    <w:p w14:paraId="7BBD2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23607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7B758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5FC4F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immunohistochemistry</w:t>
      </w:r>
    </w:p>
    <w:p w14:paraId="22D7D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4EB55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w:t>
      </w:r>
    </w:p>
    <w:p w14:paraId="1D53D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immunoregulation</w:t>
      </w:r>
    </w:p>
    <w:p w14:paraId="34D6D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309E5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45899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4A766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pain</w:t>
      </w:r>
    </w:p>
    <w:p w14:paraId="3AAF1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69AED6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73693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569B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lymphatic tissue</w:t>
      </w:r>
    </w:p>
    <w:p w14:paraId="63E1F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6E64D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lamina propria</w:t>
      </w:r>
    </w:p>
    <w:p w14:paraId="2D7F3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lateral hypothalamus</w:t>
      </w:r>
    </w:p>
    <w:p w14:paraId="0480D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5E5F7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count</w:t>
      </w:r>
    </w:p>
    <w:p w14:paraId="0F85D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 cell</w:t>
      </w:r>
    </w:p>
    <w:p w14:paraId="1DA2B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mechanical stimulation</w:t>
      </w:r>
    </w:p>
    <w:p w14:paraId="065B6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practice</w:t>
      </w:r>
    </w:p>
    <w:p w14:paraId="7C795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5BA38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641BE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mobilization</w:t>
      </w:r>
    </w:p>
    <w:p w14:paraId="1D063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moxibustion</w:t>
      </w:r>
    </w:p>
    <w:p w14:paraId="12705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w:t>
      </w:r>
    </w:p>
    <w:p w14:paraId="79C48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02A5C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2CC0E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neurite outgrowth</w:t>
      </w:r>
    </w:p>
    <w:p w14:paraId="009C5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neuroanatomy</w:t>
      </w:r>
    </w:p>
    <w:p w14:paraId="09E57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44143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71E0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osteoarthritis</w:t>
      </w:r>
    </w:p>
    <w:p w14:paraId="356D5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cancer</w:t>
      </w:r>
    </w:p>
    <w:p w14:paraId="3F824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04834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3B3AC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59C58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allergy</w:t>
      </w:r>
    </w:p>
    <w:p w14:paraId="0A33E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4334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sensory nerve cell</w:t>
      </w:r>
    </w:p>
    <w:p w14:paraId="3E8BB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23DB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42ED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cord injury</w:t>
      </w:r>
    </w:p>
    <w:p w14:paraId="73F0E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spleen</w:t>
      </w:r>
    </w:p>
    <w:p w14:paraId="7B83AC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stem cell niche</w:t>
      </w:r>
    </w:p>
    <w:p w14:paraId="056F5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sympathetic ganglion</w:t>
      </w:r>
    </w:p>
    <w:p w14:paraId="1AA49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3645C3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2D6BA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16114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Th9 cell</w:t>
      </w:r>
    </w:p>
    <w:p w14:paraId="30610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regeneration</w:t>
      </w:r>
    </w:p>
    <w:p w14:paraId="14742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trigeminus ganglion</w:t>
      </w:r>
    </w:p>
    <w:p w14:paraId="4684C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6E05C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immunity</w:t>
      </w:r>
    </w:p>
    <w:p w14:paraId="6EA03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13126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42FFF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713834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vagotomy</w:t>
      </w:r>
    </w:p>
    <w:p w14:paraId="14344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autoantibody</w:t>
      </w:r>
    </w:p>
    <w:p w14:paraId="346F6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calcitonin gene related peptide</w:t>
      </w:r>
    </w:p>
    <w:p w14:paraId="2FD0F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CCR2</w:t>
      </w:r>
    </w:p>
    <w:p w14:paraId="7DAA5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w:t>
      </w:r>
    </w:p>
    <w:p w14:paraId="0ABE91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releasing factor</w:t>
      </w:r>
    </w:p>
    <w:p w14:paraId="4BF23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w:t>
      </w:r>
    </w:p>
    <w:p w14:paraId="26EAD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1B23F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 antigen 4</w:t>
      </w:r>
    </w:p>
    <w:p w14:paraId="4EE86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endocannabinoid</w:t>
      </w:r>
    </w:p>
    <w:p w14:paraId="45632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w:t>
      </w:r>
    </w:p>
    <w:p w14:paraId="07AA8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w:t>
      </w:r>
    </w:p>
    <w:p w14:paraId="33AD8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w:t>
      </w:r>
    </w:p>
    <w:p w14:paraId="242DF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w:t>
      </w:r>
    </w:p>
    <w:p w14:paraId="1380C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w:t>
      </w:r>
    </w:p>
    <w:p w14:paraId="4E5C6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w:t>
      </w:r>
    </w:p>
    <w:p w14:paraId="4A54F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w:t>
      </w:r>
    </w:p>
    <w:p w14:paraId="382B6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w:t>
      </w:r>
    </w:p>
    <w:p w14:paraId="740F3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w:t>
      </w:r>
    </w:p>
    <w:p w14:paraId="06EB8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w:t>
      </w:r>
    </w:p>
    <w:p w14:paraId="1514C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w:t>
      </w:r>
    </w:p>
    <w:p w14:paraId="5996B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04ECD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w:t>
      </w:r>
    </w:p>
    <w:p w14:paraId="0BFBD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w:t>
      </w:r>
    </w:p>
    <w:p w14:paraId="566B4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33</w:t>
      </w:r>
    </w:p>
    <w:p w14:paraId="6CE77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w:t>
      </w:r>
    </w:p>
    <w:p w14:paraId="08149A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5</w:t>
      </w:r>
    </w:p>
    <w:p w14:paraId="1988B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2E35F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67DD7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w:t>
      </w:r>
    </w:p>
    <w:p w14:paraId="36765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w:t>
      </w:r>
    </w:p>
    <w:p w14:paraId="75700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morphine</w:t>
      </w:r>
    </w:p>
    <w:p w14:paraId="652CA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neuropeptide Y</w:t>
      </w:r>
    </w:p>
    <w:p w14:paraId="7DDF3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w:t>
      </w:r>
    </w:p>
    <w:p w14:paraId="7844F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ovalbumin</w:t>
      </w:r>
    </w:p>
    <w:p w14:paraId="08CCA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perforin</w:t>
      </w:r>
    </w:p>
    <w:p w14:paraId="2D34E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 receptor</w:t>
      </w:r>
    </w:p>
    <w:p w14:paraId="62260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w:t>
      </w:r>
    </w:p>
    <w:p w14:paraId="67EB4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w:t>
      </w:r>
    </w:p>
    <w:p w14:paraId="48B5E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04BA8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tryptase</w:t>
      </w:r>
    </w:p>
    <w:p w14:paraId="04261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44BB1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58F2F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7D381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C854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F27A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- 1147718</w:t>
      </w:r>
    </w:p>
    <w:p w14:paraId="3F0AE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F5E9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0C1A6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6C06C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5BE04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Liu, State Key Laboratory of Medical Neurobiology, MOE Frontiers Center for Brain Science, Institutes of Brain Science, Huashan Hospital, Fudan University, Shanghai, China. E-mail: shenbin_liu@fudan.edu.cn</w:t>
      </w:r>
    </w:p>
    <w:p w14:paraId="4614B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Liu, Ge, Liu) State Key Laboratory of Medical Neurobiology, MOE Frontiers Center for Brain Science, Institutes of Brain Science, Huashan Hospital, Fudan University, Shanghai, China</w:t>
      </w:r>
    </w:p>
    <w:p w14:paraId="23311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2E3EB1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https://dx.doi.org/10.3389/fimmu.2023.1147718</w:t>
      </w:r>
    </w:p>
    <w:p w14:paraId="3623A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0A999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http://ovidsp.ovid.com/ovidweb.cgi?T=JS&amp;PAGE=reference&amp;D=emed25&amp;NEWS=N&amp;AN=2022705986</w:t>
      </w:r>
    </w:p>
    <w:p w14:paraId="5572C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0882E05" w14:textId="77777777" w:rsidR="00240BD7" w:rsidRPr="00240BD7" w:rsidRDefault="00240BD7" w:rsidP="00240BD7">
      <w:pPr>
        <w:pStyle w:val="PlainText"/>
        <w:rPr>
          <w:rFonts w:ascii="Courier New" w:hAnsi="Courier New" w:cs="Courier New"/>
        </w:rPr>
      </w:pPr>
    </w:p>
    <w:p w14:paraId="735A3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https://ovidsp.ovid.com/ovidweb.cgi?T=JS&amp;CSC=Y&amp;NEWS=N&amp;PAGE=fulltext&amp;D=emed25&amp;DO=10.3389%2ffimmu.2023.1147718Link to the External Link Resolver: https://libkey.io/libraries/2281/openurl?genre=article&amp;aulast=Wang&amp;issn=1664-3224&amp;title=Frontiers+in+Immunology&amp;atitle=The+immunomodulatory+mechanisms+for+acupuncture+practice&amp;volume=14&amp;issue=&amp;spage=1147718&amp;epage=&amp;date=2023&amp;doi=10.3389%2Ffimmu.2023.1147718&amp;pmid=37090714&amp;sid=OVID:embase </w:t>
      </w:r>
    </w:p>
    <w:p w14:paraId="66E03D8B" w14:textId="77777777" w:rsidR="00240BD7" w:rsidRPr="00240BD7" w:rsidRDefault="00240BD7" w:rsidP="00240BD7">
      <w:pPr>
        <w:pStyle w:val="PlainText"/>
        <w:rPr>
          <w:rFonts w:ascii="Courier New" w:hAnsi="Courier New" w:cs="Courier New"/>
        </w:rPr>
      </w:pPr>
    </w:p>
    <w:p w14:paraId="43A5E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86. </w:t>
      </w:r>
    </w:p>
    <w:p w14:paraId="4E98B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3652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A88C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- 2021397992</w:t>
      </w:r>
    </w:p>
    <w:p w14:paraId="1CCBB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- 36459977 [https://www.ncbi.nlm.nih.gov/pubmed/?term=36459977]</w:t>
      </w:r>
    </w:p>
    <w:p w14:paraId="4D91D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Genomic Medicine Year in Review: 2022</w:t>
      </w:r>
    </w:p>
    <w:p w14:paraId="6E850F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Manolio T.A.</w:t>
      </w:r>
    </w:p>
    <w:p w14:paraId="01BAE17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Narula J.</w:t>
      </w:r>
    </w:p>
    <w:p w14:paraId="79687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Bult C.J.</w:t>
      </w:r>
    </w:p>
    <w:p w14:paraId="37BBAC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Chisholm R.L.</w:t>
      </w:r>
    </w:p>
    <w:p w14:paraId="35D7A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Deverka P.A.</w:t>
      </w:r>
    </w:p>
    <w:p w14:paraId="2D405E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Ginsburg G.S.</w:t>
      </w:r>
    </w:p>
    <w:p w14:paraId="19870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Goldrich M.</w:t>
      </w:r>
    </w:p>
    <w:p w14:paraId="6D297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Green E.D.</w:t>
      </w:r>
    </w:p>
    <w:p w14:paraId="6A036B2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Jarvik G.P.</w:t>
      </w:r>
    </w:p>
    <w:p w14:paraId="2031C47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Mensah G.A.</w:t>
      </w:r>
    </w:p>
    <w:p w14:paraId="304A6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Ramos E.M.</w:t>
      </w:r>
    </w:p>
    <w:p w14:paraId="322FA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Relling M.V.</w:t>
      </w:r>
    </w:p>
    <w:p w14:paraId="694A5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Roden D.M.</w:t>
      </w:r>
    </w:p>
    <w:p w14:paraId="63FBC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Rowley R.</w:t>
      </w:r>
    </w:p>
    <w:p w14:paraId="4D802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Williams M.S. </w:t>
      </w:r>
    </w:p>
    <w:p w14:paraId="4955A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6ABA0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anticoagulant therapy</w:t>
      </w:r>
    </w:p>
    <w:p w14:paraId="31391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cardiomyopathy</w:t>
      </w:r>
    </w:p>
    <w:p w14:paraId="758BC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decision making</w:t>
      </w:r>
    </w:p>
    <w:p w14:paraId="0EA55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copy number variation</w:t>
      </w:r>
    </w:p>
    <w:p w14:paraId="79578C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cost effectiveness analysis</w:t>
      </w:r>
    </w:p>
    <w:p w14:paraId="2EB19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DD13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0F4BF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familial hypercholesterolemia</w:t>
      </w:r>
    </w:p>
    <w:p w14:paraId="71730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64B74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analysis</w:t>
      </w:r>
    </w:p>
    <w:p w14:paraId="66257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counseling</w:t>
      </w:r>
    </w:p>
    <w:p w14:paraId="46234A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risk</w:t>
      </w:r>
    </w:p>
    <w:p w14:paraId="52E16A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screening</w:t>
      </w:r>
    </w:p>
    <w:p w14:paraId="2CC92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*genomic medicine</w:t>
      </w:r>
    </w:p>
    <w:p w14:paraId="3D39B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6A319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genotyping</w:t>
      </w:r>
    </w:p>
    <w:p w14:paraId="0B251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personnel</w:t>
      </w:r>
    </w:p>
    <w:p w14:paraId="282B7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system</w:t>
      </w:r>
    </w:p>
    <w:p w14:paraId="275C5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arrhythmia</w:t>
      </w:r>
    </w:p>
    <w:p w14:paraId="1C86D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7CE03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FF4F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hypercholesterolemia</w:t>
      </w:r>
    </w:p>
    <w:p w14:paraId="33485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79951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6883B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20D57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w:t>
      </w:r>
    </w:p>
    <w:p w14:paraId="384E0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Lynch syndrome</w:t>
      </w:r>
    </w:p>
    <w:p w14:paraId="2552B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2777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intensive care</w:t>
      </w:r>
    </w:p>
    <w:p w14:paraId="6BD2D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1323A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pharmacogenomics</w:t>
      </w:r>
    </w:p>
    <w:p w14:paraId="5A69C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point of care testing</w:t>
      </w:r>
    </w:p>
    <w:p w14:paraId="26116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04BFF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diagnosis</w:t>
      </w:r>
    </w:p>
    <w:p w14:paraId="53319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30185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w:t>
      </w:r>
    </w:p>
    <w:p w14:paraId="3116F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8586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3C4A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3B873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and specificity</w:t>
      </w:r>
    </w:p>
    <w:p w14:paraId="4D4C7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nucleotide polymorphism</w:t>
      </w:r>
    </w:p>
    <w:p w14:paraId="08E51F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blood pressure</w:t>
      </w:r>
    </w:p>
    <w:p w14:paraId="58EF4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tendon reflex</w:t>
      </w:r>
    </w:p>
    <w:p w14:paraId="6FC8C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tuberous sclerosis</w:t>
      </w:r>
    </w:p>
    <w:p w14:paraId="04B22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exome sequencing</w:t>
      </w:r>
    </w:p>
    <w:p w14:paraId="429E3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genome sequencing</w:t>
      </w:r>
    </w:p>
    <w:p w14:paraId="4A8DE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aminoglycoside/ec [Endogenous Compound]</w:t>
      </w:r>
    </w:p>
    <w:p w14:paraId="415B7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L1/ec [Endogenous Compound]</w:t>
      </w:r>
    </w:p>
    <w:p w14:paraId="6C2FE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05D38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cholesterol/ec [Endogenous Compound]</w:t>
      </w:r>
    </w:p>
    <w:p w14:paraId="2009C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Human Genetics</w:t>
      </w:r>
    </w:p>
    <w:p w14:paraId="32531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Hum. Genet.</w:t>
      </w:r>
    </w:p>
    <w:p w14:paraId="39233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167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- 109</w:t>
      </w:r>
    </w:p>
    <w:p w14:paraId="768B2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54A7D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- 2101</w:t>
      </w:r>
    </w:p>
    <w:p w14:paraId="45B73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- 2104</w:t>
      </w:r>
    </w:p>
    <w:p w14:paraId="20B81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5260D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Cell Press</w:t>
      </w:r>
    </w:p>
    <w:p w14:paraId="6888A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- 0002-9297</w:t>
      </w:r>
    </w:p>
    <w:p w14:paraId="5E836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- 1537-6605</w:t>
      </w:r>
    </w:p>
    <w:p w14:paraId="733D7A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T.A. Manolio, National Human Genome Research Institute, National Institutes of Health, Bethesda, MD 20892, United States. E-mail: manolio@nih.gov</w:t>
      </w:r>
    </w:p>
    <w:p w14:paraId="1885A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(Manolio, Narula, Goldrich, Green, Ramos, Rowley) National Human Genome Research Institute, National Institutes of Health, Bethesda, MD 20892, United States</w:t>
      </w:r>
    </w:p>
    <w:p w14:paraId="5AAF7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(Bult) The Jackson Laboratory for Mammalian Genetics, Bar Harbor, ME 04609, United States</w:t>
      </w:r>
    </w:p>
    <w:p w14:paraId="1931D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(Chisholm) Center for Genetic Medicine, Feinberg School of Medicine, Northwestern University, Chicago, IL 60611, United States</w:t>
      </w:r>
    </w:p>
    <w:p w14:paraId="28875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(Deverka) Veranex, Raleigh, NC 27607, United States</w:t>
      </w:r>
    </w:p>
    <w:p w14:paraId="6BFB0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(Ginsburg) All of Us Research Program, National Institutes of Health, Bethesda, MD 20892, United States</w:t>
      </w:r>
    </w:p>
    <w:p w14:paraId="18AA4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(Jarvik) Departments of Medicine (Medical Genetics) and Genome Sciences, University of Washington, Seattle, WA 98195, United States</w:t>
      </w:r>
    </w:p>
    <w:p w14:paraId="56CA3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(Mensah) Center for Translation Research and Implementation Science, National Heart, Lung, and Blood Institute, National Institutes of Health, Bethesda, MD 20892, United States</w:t>
      </w:r>
    </w:p>
    <w:p w14:paraId="26199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(Relling) Pharmaceutical Sciences Department, St. Jude Children's Research Hospital, Memphis, TN 38105, United States</w:t>
      </w:r>
    </w:p>
    <w:p w14:paraId="3F260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(Roden) Departments of Medicine, Pharmacology, and Biomedical Informatics, Vanderbilt University Medical Center, Nashville, TN 37232, United States</w:t>
      </w:r>
    </w:p>
    <w:p w14:paraId="31C1F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Department of Genomic Health, Geisinger, Danville, PA 17822, United States</w:t>
      </w:r>
    </w:p>
    <w:p w14:paraId="791AB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http://www.elsevier.com/wps/find/journaldescription.cws_home/713561/description#description</w:t>
      </w:r>
    </w:p>
    <w:p w14:paraId="11F811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https://dx.doi.org/10.1016/j.ajhg.2022.11.003</w:t>
      </w:r>
    </w:p>
    <w:p w14:paraId="74D61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5420C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http://ovidsp.ovid.com/ovidweb.cgi?T=JS&amp;PAGE=reference&amp;D=emed25&amp;NEWS=N&amp;AN=2021397992</w:t>
      </w:r>
    </w:p>
    <w:p w14:paraId="07872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77A1FD3" w14:textId="77777777" w:rsidR="00240BD7" w:rsidRPr="00240BD7" w:rsidRDefault="00240BD7" w:rsidP="00240BD7">
      <w:pPr>
        <w:pStyle w:val="PlainText"/>
        <w:rPr>
          <w:rFonts w:ascii="Courier New" w:hAnsi="Courier New" w:cs="Courier New"/>
        </w:rPr>
      </w:pPr>
    </w:p>
    <w:p w14:paraId="5323B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https://ovidsp.ovid.com/ovidweb.cgi?T=JS&amp;CSC=Y&amp;NEWS=N&amp;PAGE=fulltext&amp;D=emed25&amp;DO=10.1016%2fj.ajhg.2022.11.003Link to the External Link Resolver: https://libkey.io/libraries/2281/openurl?genre=article&amp;aulast=Manolio&amp;issn=0002-9297&amp;title=American+Journal+of+Human+Genetics&amp;atitle=Genomic+Medicine+Year+in+Review%3A+2022&amp;volume=109&amp;issue=12&amp;spage=2101&amp;epage=2104&amp;date=2022&amp;doi=10.1016%2Fj.ajhg.2022.11.003&amp;pmid=36459977&amp;sid=OVID:embase </w:t>
      </w:r>
    </w:p>
    <w:p w14:paraId="1D6C5BFB" w14:textId="77777777" w:rsidR="00240BD7" w:rsidRPr="00240BD7" w:rsidRDefault="00240BD7" w:rsidP="00240BD7">
      <w:pPr>
        <w:pStyle w:val="PlainText"/>
        <w:rPr>
          <w:rFonts w:ascii="Courier New" w:hAnsi="Courier New" w:cs="Courier New"/>
        </w:rPr>
      </w:pPr>
    </w:p>
    <w:p w14:paraId="61117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87. </w:t>
      </w:r>
    </w:p>
    <w:p w14:paraId="761BF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B1A2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4BE2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- 634470395</w:t>
      </w:r>
    </w:p>
    <w:p w14:paraId="2D2D1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- 33732655 [https://www.ncbi.nlm.nih.gov/pubmed/?term=33732655]</w:t>
      </w:r>
    </w:p>
    <w:p w14:paraId="3710A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Factors Associated With the Microbiome in Moderate-Late Preterm Babies: A Cohort Study From the DIAMOND Randomized Controlled Trial</w:t>
      </w:r>
    </w:p>
    <w:p w14:paraId="13F530C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Chong C.Y.L.</w:t>
      </w:r>
    </w:p>
    <w:p w14:paraId="405C78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Vatanen T.</w:t>
      </w:r>
    </w:p>
    <w:p w14:paraId="368170B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Alexander T.</w:t>
      </w:r>
    </w:p>
    <w:p w14:paraId="1ECE8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Bloomfield F.H.</w:t>
      </w:r>
    </w:p>
    <w:p w14:paraId="745A7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O'Sullivan J.M. </w:t>
      </w:r>
    </w:p>
    <w:p w14:paraId="4E7AE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Chong, Clara Yieh Lin; ORCID: https://orcid.org/0000-0001-6796-9914</w:t>
      </w:r>
    </w:p>
    <w:p w14:paraId="5C1CA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2427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 microbiota of preterm infants is affected by perinatal factors and, in turn, may impact upon infant health. In this study, we collected fecal samples at Day-10 (D10) and 4-months corrected-age (4M) from 227 moderate-late preterm (MLPT) babies enrolled in a randomized controlled trial of nutritional management. A total of 320 samples underwent 16S amplicon sequencing, and shotgun metagenomic sequencing was performed on 94 samples from the 4M time point. The microbiome of babies whose families lived in lower socioeconomic status (SES) areas exhibited a significantly higher microbial alpha diversity at D10 (Wilcoxon test, p = 0.021), greater abundance of Bifidobacterium (linear model, q = 0.020) at D10 and Megasphaera (q = 0.031) at 4M. Hospital of birth explained 5.2% of the observed variance in 4M samples (PERMANOVA, p = 0.038), with Staphylococcus aureus more abundant in fecal samples from babies born in Middlemore hospital (linear model, q = 0.016). Maternal antibiotic (Wilcoxon test, p = 0.013) and probiotic (p = 0.04) usage within the four-week period before sample collection was associated with a reduction in the alpha diversity of D10 samples. Infant probiotic intake explained 2.1% (PERMANOVA, p = 0.021) of the variance in the D10 microbial profile with increased Lactobacillus (linear model, q = 1.1 x 10-10) levels. At 4M, the microbiome of infants who were breastmilk fed had reduced alpha diversity when compared to non-breastmilk fed infants (Wilcoxon test, p &lt; 0.05). Although causality cannot be inferred within our study, we conclude that in MLPT babies, maternal socioeconomic factors, as well as the perinatal medical environment and nutrition impact on the development of the newborn microbiome.© Copyright © 2021 Chong, Vatanen, Alexander, Bloomfield and O'Sullivan.</w:t>
      </w:r>
    </w:p>
    <w:p w14:paraId="5AADC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58323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Actinomycetaceae</w:t>
      </w:r>
    </w:p>
    <w:p w14:paraId="19001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anthropometry</w:t>
      </w:r>
    </w:p>
    <w:p w14:paraId="32A856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F022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Atopobiaceae</w:t>
      </w:r>
    </w:p>
    <w:p w14:paraId="11338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Bacteroidaceae</w:t>
      </w:r>
    </w:p>
    <w:p w14:paraId="7FF75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4E6FE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37012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41A812E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bifidum</w:t>
      </w:r>
    </w:p>
    <w:p w14:paraId="67E9532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longum subsp. infantis</w:t>
      </w:r>
    </w:p>
    <w:p w14:paraId="7D28A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bioinformatics</w:t>
      </w:r>
    </w:p>
    <w:p w14:paraId="1CBA6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3572D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w:t>
      </w:r>
    </w:p>
    <w:p w14:paraId="126F7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59AF8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3D543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Coriobacteriaceae</w:t>
      </w:r>
    </w:p>
    <w:p w14:paraId="63A22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Corynebacteriaceae</w:t>
      </w:r>
    </w:p>
    <w:p w14:paraId="5F064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FD41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5630B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sequencing</w:t>
      </w:r>
    </w:p>
    <w:p w14:paraId="26F6A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educational status</w:t>
      </w:r>
    </w:p>
    <w:p w14:paraId="5ED63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Eggerthellaceae</w:t>
      </w:r>
    </w:p>
    <w:p w14:paraId="5BC92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electroencephalography</w:t>
      </w:r>
    </w:p>
    <w:p w14:paraId="4E4F6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568E4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Erysipelotrichaceae</w:t>
      </w:r>
    </w:p>
    <w:p w14:paraId="2AB0A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ethnicity</w:t>
      </w:r>
    </w:p>
    <w:p w14:paraId="557A2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4A21D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F3A6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4F552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11EA8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6DE3D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8F90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experiment</w:t>
      </w:r>
    </w:p>
    <w:p w14:paraId="644C4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5D7FF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18F2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intravenous feeding</w:t>
      </w:r>
    </w:p>
    <w:p w14:paraId="3B950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Lactobacillaceae</w:t>
      </w:r>
    </w:p>
    <w:p w14:paraId="5EBD0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144DC4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6854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age</w:t>
      </w:r>
    </w:p>
    <w:p w14:paraId="4251E1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Megasphaera</w:t>
      </w:r>
    </w:p>
    <w:p w14:paraId="5A378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1E67D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0FEA1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235E68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7CD0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 (topic)</w:t>
      </w:r>
    </w:p>
    <w:p w14:paraId="0F06F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Pasteurellaceae</w:t>
      </w:r>
    </w:p>
    <w:p w14:paraId="193FA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Peptostreptococcaceae</w:t>
      </w:r>
    </w:p>
    <w:p w14:paraId="39B47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5B5B1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51C63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3D213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3F29E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shotgun sequencing</w:t>
      </w:r>
    </w:p>
    <w:p w14:paraId="464A7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status</w:t>
      </w:r>
    </w:p>
    <w:p w14:paraId="3124C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socioeconomics</w:t>
      </w:r>
    </w:p>
    <w:p w14:paraId="6B2AA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5D5DD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management</w:t>
      </w:r>
    </w:p>
    <w:p w14:paraId="748A9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Veillonellaceae</w:t>
      </w:r>
    </w:p>
    <w:p w14:paraId="03BC9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40A1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kit</w:t>
      </w:r>
    </w:p>
    <w:p w14:paraId="42328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purification kit</w:t>
      </w:r>
    </w:p>
    <w:p w14:paraId="26813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analyzer</w:t>
      </w:r>
    </w:p>
    <w:p w14:paraId="459E4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sequencer</w:t>
      </w:r>
    </w:p>
    <w:p w14:paraId="65030E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photometer</w:t>
      </w:r>
    </w:p>
    <w:p w14:paraId="413F5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AllPrep DNA/RNA mini</w:t>
      </w:r>
    </w:p>
    <w:p w14:paraId="354A1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NanoPhotometer N60</w:t>
      </w:r>
    </w:p>
    <w:p w14:paraId="77904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7627E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73DB4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D3C8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562A1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- 595323</w:t>
      </w:r>
    </w:p>
    <w:p w14:paraId="28044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7CC8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0BBB6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2E8ED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39147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Vatanen, Liggins Institute, The University of Auckland, Auckland, New Zealand, F.H. Bloomfield, Liggins Institute, The University of Auckland, Auckland, New Zealand, J.M. O'Sullivan, Liggins Institute, The University of Auckland, Auckland, New Zealand, T. Vatanen, Infectious Disease Microbiome Program, The Broad Institute of MIT and Harvard, Cambridge, MA, United States, J.M. O'Sullivan, The Maurice Wilkins Centre, The University of Auckland, Auckland, New Zealand</w:t>
      </w:r>
    </w:p>
    <w:p w14:paraId="60395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(Chong, Vatanen, Alexander, Bloomfield, O'Sullivan) Liggins Institute, The University of Auckland, Auckland, New Zealand</w:t>
      </w:r>
    </w:p>
    <w:p w14:paraId="12A6E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(Vatanen) Infectious Disease Microbiome Program, The Broad Institute of MIT and Harvard, Cambridge, MA, United States</w:t>
      </w:r>
    </w:p>
    <w:p w14:paraId="28D7D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(Alexander) Neonatal Unit, Kidz First, Middlemore Hospital, Auckland, New Zealand</w:t>
      </w:r>
    </w:p>
    <w:p w14:paraId="7C05F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(O'Sullivan) The Maurice Wilkins Centre, The University of Auckland, Auckland, New Zealand</w:t>
      </w:r>
    </w:p>
    <w:p w14:paraId="0B088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Allprep DNA/RNA Mini: Qiagen, MiSeq: Illumina, NanoPhotometer N60, NovaSeq 6000</w:t>
      </w:r>
    </w:p>
    <w:p w14:paraId="6285E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Allprep DNA/RNA Mini: Qiagen, MiSeq: Illumina, NanoPhotometer N60, NovaSeq 6000</w:t>
      </w:r>
    </w:p>
    <w:p w14:paraId="450F9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Invitrogen [United States], Qiagen, Illumina</w:t>
      </w:r>
    </w:p>
    <w:p w14:paraId="02A07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61E3A0F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https://dx.doi.org/10.3389/fcimb.2021.595323</w:t>
      </w:r>
    </w:p>
    <w:p w14:paraId="74A26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4AE3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http://ovidsp.ovid.com/ovidweb.cgi?T=JS&amp;PAGE=reference&amp;D=emed25&amp;NEWS=N&amp;AN=634470395</w:t>
      </w:r>
    </w:p>
    <w:p w14:paraId="7B938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4C8386F" w14:textId="77777777" w:rsidR="00240BD7" w:rsidRPr="00240BD7" w:rsidRDefault="00240BD7" w:rsidP="00240BD7">
      <w:pPr>
        <w:pStyle w:val="PlainText"/>
        <w:rPr>
          <w:rFonts w:ascii="Courier New" w:hAnsi="Courier New" w:cs="Courier New"/>
        </w:rPr>
      </w:pPr>
    </w:p>
    <w:p w14:paraId="7029E1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https://ovidsp.ovid.com/ovidweb.cgi?T=JS&amp;CSC=Y&amp;NEWS=N&amp;PAGE=fulltext&amp;D=emed25&amp;DO=10.3389%2ffcimb.2021.595323Link to the External Link Resolver: https://libkey.io/libraries/2281/openurl?genre=article&amp;aulast=Chong&amp;issn=2235-2988&amp;title=Frontiers+in+Cellular+and+Infection+Microbiology&amp;atitle=Factors+Associated+With+the+Microbiome+in+Moderate-Late+Preterm+Babies%3A+A+Cohort+Study+From+the+DIAMOND+Randomized+Controlled+Trial&amp;volume=11&amp;issue=&amp;spage=595323&amp;epage=&amp;date=2021&amp;doi=10.3389%2Ffcimb.2021.595323&amp;pmid=33732655&amp;sid=OVID:embase </w:t>
      </w:r>
    </w:p>
    <w:p w14:paraId="11CE0923" w14:textId="77777777" w:rsidR="00240BD7" w:rsidRPr="00240BD7" w:rsidRDefault="00240BD7" w:rsidP="00240BD7">
      <w:pPr>
        <w:pStyle w:val="PlainText"/>
        <w:rPr>
          <w:rFonts w:ascii="Courier New" w:hAnsi="Courier New" w:cs="Courier New"/>
        </w:rPr>
      </w:pPr>
    </w:p>
    <w:p w14:paraId="28413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88. </w:t>
      </w:r>
    </w:p>
    <w:p w14:paraId="6A3C9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13F0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A88E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- 2022485314</w:t>
      </w:r>
    </w:p>
    <w:p w14:paraId="5248A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- 37056708 [https://www.ncbi.nlm.nih.gov/pubmed/?term=37056708]</w:t>
      </w:r>
    </w:p>
    <w:p w14:paraId="48E85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Application background and mechanism of short-chain fatty acids in sepsis-associated encephalopathy</w:t>
      </w:r>
    </w:p>
    <w:p w14:paraId="14E54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Q.</w:t>
      </w:r>
    </w:p>
    <w:p w14:paraId="3BEC2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 C.</w:t>
      </w:r>
    </w:p>
    <w:p w14:paraId="6EC0F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 W.</w:t>
      </w:r>
    </w:p>
    <w:p w14:paraId="7B2F0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J.</w:t>
      </w:r>
    </w:p>
    <w:p w14:paraId="5622C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Yin Y. </w:t>
      </w:r>
    </w:p>
    <w:p w14:paraId="0F0AF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33014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Sepsis-associated encephalopathy (SAE) is a frequent brain dysfunction found in sepsis patients, manifesting as delirium, cognitive impairment, and abnormal behaviors. The gut microbiome and short-chain fatty acids (SCFAs) are particularly associated with neuroinflammation in patients with SAE, thus noticeably attracting scholars' attention. The association of brain function with the gut-microbiota-brain axis was frequently reported. Although the occurrence, development, and therapeutic strategies of SAE have been extensively studied, SAE remains a critical factor in determining the long-term prognosis of sepsis and is typically associated with high mortality. This review concentrated on the interaction of SCFAs with microglia in the central nervous system and discussed the anti-inflammatory and immunomodulatory effects of SCFAs by binding to free fatty acid receptors or acting as histone deacetylase inhibitors. Finally, the prospects of dietary intervention using SCFAs as dietary nutrients in improving the prognosis of SAE were reviewed.Copyright © 2023 Zhang, Lu, Fan, Zhang and Yin.</w:t>
      </w:r>
    </w:p>
    <w:p w14:paraId="54340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6BCAB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5B46D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47AEF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1F760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0D7D3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17498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7A586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2D7FE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E117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1F19C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9F50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0788B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2326A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1D93D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4D03C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24DCF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D54E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 associated encephalopathy</w:t>
      </w:r>
    </w:p>
    <w:p w14:paraId="4CB30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survey</w:t>
      </w:r>
    </w:p>
    <w:p w14:paraId="0B32F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receptor/ec [Endogenous Compound]</w:t>
      </w:r>
    </w:p>
    <w:p w14:paraId="3C4A9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deacetylase inhibitor</w:t>
      </w:r>
    </w:p>
    <w:p w14:paraId="1525E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69203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14B603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259E1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DE14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07435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- 1137161</w:t>
      </w:r>
    </w:p>
    <w:p w14:paraId="3C96F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5A2A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4D0DD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27055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13458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Zhang, Department of Emergency and Critical Care, The Second Hospital of Jilin University, Changchun, China. E-mail: zhangjingxiao@jlu.edu.cn, Y. Yin, Department of Emergency and Critical Care, The Second Hospital of Jilin University, Changchun, China. E-mail: yinyj@jlu.edu.cn</w:t>
      </w:r>
    </w:p>
    <w:p w14:paraId="6DF78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Fan, Zhang, Yin) Department of Emergency and Critical Care, The Second Hospital of Jilin University, Changchun, China</w:t>
      </w:r>
    </w:p>
    <w:p w14:paraId="4C4D6D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 Department of Anesthesiology, The Second Hospital of Jilin University, Changchun, China</w:t>
      </w:r>
    </w:p>
    <w:p w14:paraId="516DB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7955E9B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https://dx.doi.org/10.3389/fcimb.2023.1137161</w:t>
      </w:r>
    </w:p>
    <w:p w14:paraId="6FF38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Short Survey</w:t>
      </w:r>
    </w:p>
    <w:p w14:paraId="6CCAE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http://ovidsp.ovid.com/ovidweb.cgi?T=JS&amp;PAGE=reference&amp;D=emed25&amp;NEWS=N&amp;AN=2022485314</w:t>
      </w:r>
    </w:p>
    <w:p w14:paraId="3EBF8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5C342CA" w14:textId="77777777" w:rsidR="00240BD7" w:rsidRPr="00240BD7" w:rsidRDefault="00240BD7" w:rsidP="00240BD7">
      <w:pPr>
        <w:pStyle w:val="PlainText"/>
        <w:rPr>
          <w:rFonts w:ascii="Courier New" w:hAnsi="Courier New" w:cs="Courier New"/>
        </w:rPr>
      </w:pPr>
    </w:p>
    <w:p w14:paraId="3EE63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https://ovidsp.ovid.com/ovidweb.cgi?T=JS&amp;CSC=Y&amp;NEWS=N&amp;PAGE=fulltext&amp;D=emed25&amp;DO=10.3389%2ffcimb.2023.1137161Link to the External Link Resolver: https://libkey.io/libraries/2281/openurl?genre=article&amp;aulast=Zhang&amp;issn=2235-2988&amp;title=Frontiers+in+Cellular+and+Infection+Microbiology&amp;atitle=Application+background+and+mechanism+of+short-chain+fatty+acids+in+sepsis-associated+encephalopathy&amp;volume=13&amp;issue=&amp;spage=1137161&amp;epage=&amp;date=2023&amp;doi=10.3389%2Ffcimb.2023.1137161&amp;pmid=37056708&amp;sid=OVID:embase </w:t>
      </w:r>
    </w:p>
    <w:p w14:paraId="207022B2" w14:textId="77777777" w:rsidR="00240BD7" w:rsidRPr="00240BD7" w:rsidRDefault="00240BD7" w:rsidP="00240BD7">
      <w:pPr>
        <w:pStyle w:val="PlainText"/>
        <w:rPr>
          <w:rFonts w:ascii="Courier New" w:hAnsi="Courier New" w:cs="Courier New"/>
        </w:rPr>
      </w:pPr>
    </w:p>
    <w:p w14:paraId="08EFC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89. </w:t>
      </w:r>
    </w:p>
    <w:p w14:paraId="70F85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2C48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8D98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- 2023317616</w:t>
      </w:r>
    </w:p>
    <w:p w14:paraId="5BA9C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- 36995889 [https://www.ncbi.nlm.nih.gov/pubmed/?term=36995889]</w:t>
      </w:r>
    </w:p>
    <w:p w14:paraId="1B33C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Second Brazilian consensus on the management of ulcerative colitis in adults: a consensus of the Brazilian Organization for Crohn's Disease and Colitis (GEDIIB)</w:t>
      </w:r>
    </w:p>
    <w:p w14:paraId="2C4C3E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T3  - Segundo Consenso Brasileiro no manejo da retocolite ulcerativa em adultos: um consenso da Organizacao Brasileira para Doenca de Crohn e Colite (GEDIIB)</w:t>
      </w:r>
    </w:p>
    <w:p w14:paraId="0409D19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Baima J.P.</w:t>
      </w:r>
    </w:p>
    <w:p w14:paraId="07B96FB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Imbrizi M.</w:t>
      </w:r>
    </w:p>
    <w:p w14:paraId="6FFE556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Andrade A.R.</w:t>
      </w:r>
    </w:p>
    <w:p w14:paraId="0B1F3F8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Chebli L.A.</w:t>
      </w:r>
    </w:p>
    <w:p w14:paraId="48D552F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Argollo M.C.</w:t>
      </w:r>
    </w:p>
    <w:p w14:paraId="3ADDCD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Queiroz N.S.F.</w:t>
      </w:r>
    </w:p>
    <w:p w14:paraId="6A22025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 Azevedo M.F.C.</w:t>
      </w:r>
    </w:p>
    <w:p w14:paraId="35C1999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Vieira A.</w:t>
      </w:r>
    </w:p>
    <w:p w14:paraId="5F2D9C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Costa M.H.D.M.</w:t>
      </w:r>
    </w:p>
    <w:p w14:paraId="73E937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Froes R.S.B.</w:t>
      </w:r>
    </w:p>
    <w:p w14:paraId="5501992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Cancela E Penna F.G.</w:t>
      </w:r>
    </w:p>
    <w:p w14:paraId="395CA3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Quaresma A.B.</w:t>
      </w:r>
    </w:p>
    <w:p w14:paraId="31F9C39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Damiao A.O.M.C.</w:t>
      </w:r>
    </w:p>
    <w:p w14:paraId="55D13A0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Da Silva Moraes A.C.</w:t>
      </w:r>
    </w:p>
    <w:p w14:paraId="56AB94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dos Santos C.H.M.</w:t>
      </w:r>
    </w:p>
    <w:p w14:paraId="0F61662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Flores C.</w:t>
      </w:r>
    </w:p>
    <w:p w14:paraId="2699E40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Zaltman C.</w:t>
      </w:r>
    </w:p>
    <w:p w14:paraId="78CCC66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Vilela E.G.</w:t>
      </w:r>
    </w:p>
    <w:p w14:paraId="62E4B8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Morsoletto E.</w:t>
      </w:r>
    </w:p>
    <w:p w14:paraId="7B8171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Goncalves Filho F.D.A.</w:t>
      </w:r>
    </w:p>
    <w:p w14:paraId="2FFE1B0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Santana G.O.</w:t>
      </w:r>
    </w:p>
    <w:p w14:paraId="426081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Zabot G.P.</w:t>
      </w:r>
    </w:p>
    <w:p w14:paraId="0B48E28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Parente J.M.L.</w:t>
      </w:r>
    </w:p>
    <w:p w14:paraId="0626676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Sassaki L.Y.</w:t>
      </w:r>
    </w:p>
    <w:p w14:paraId="0A5A7E0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Zeroncio M.A.</w:t>
      </w:r>
    </w:p>
    <w:p w14:paraId="4CA21D6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Machado M.B.</w:t>
      </w:r>
    </w:p>
    <w:p w14:paraId="024DBA4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Cassol O.S.</w:t>
      </w:r>
    </w:p>
    <w:p w14:paraId="7AEF02F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Kotze P.G.</w:t>
      </w:r>
    </w:p>
    <w:p w14:paraId="3E509B4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Parra R.S.</w:t>
      </w:r>
    </w:p>
    <w:p w14:paraId="35623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Miszputen S.J.</w:t>
      </w:r>
    </w:p>
    <w:p w14:paraId="1413F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Coy C.S.R.</w:t>
      </w:r>
    </w:p>
    <w:p w14:paraId="5D89CD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Junior O.A.</w:t>
      </w:r>
    </w:p>
    <w:p w14:paraId="0A8CAD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Chebli J.M.F.</w:t>
      </w:r>
    </w:p>
    <w:p w14:paraId="51F9A2D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Saad-Hossne R. </w:t>
      </w:r>
    </w:p>
    <w:p w14:paraId="70E8AC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Baima, Julio Pinheiro; ORCID: https://orcid.org/0000-0002-4035-3113</w:t>
      </w:r>
    </w:p>
    <w:p w14:paraId="293381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Imbrizi, Marcello; ORCID: https://orcid.org/0000-0001-5397-0084</w:t>
      </w:r>
    </w:p>
    <w:p w14:paraId="3809F2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Coy, Claudio Saddy Rodrigues; ORCID: https://orcid.org/0000-0002-0916-4138</w:t>
      </w:r>
    </w:p>
    <w:p w14:paraId="70A30BD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Andrade, Adriana Ribas; ORCID: https://orcid.org/0000-0001-6012-2155</w:t>
      </w:r>
    </w:p>
    <w:p w14:paraId="3A0AD45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Santana, Genoile Oliveira; ORCID: https://orcid.org/0000-0001-5936-9791</w:t>
      </w:r>
    </w:p>
    <w:p w14:paraId="4C81946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Chebli, Liliane Andrade; ORCID: https://orcid.org/0000-0002-7875-1475</w:t>
      </w:r>
    </w:p>
    <w:p w14:paraId="2226279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Chebli, Julio Maria Fonseca; ORCID: https://orcid.org/0000-0003-1527-0663</w:t>
      </w:r>
    </w:p>
    <w:p w14:paraId="2CCA1B0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Argollo, Marjorie Costa; ORCID: https://orcid.org/0000-0001-9867-8861</w:t>
      </w:r>
    </w:p>
    <w:p w14:paraId="607BE4C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Junior, Orlando Ambrogini; ORCID: https://orcid.org/0000-0003-3318-6246</w:t>
      </w:r>
    </w:p>
    <w:p w14:paraId="0C05D06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Queiroz, Natalia Sousa Freitas; ORCID: https://orcid.org/0000-0003-2857-0825</w:t>
      </w:r>
    </w:p>
    <w:p w14:paraId="5619259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De Azevedo, Matheus Freitas Cardoso; ORCID: https://orcid.org/0000-0001-5487-9418</w:t>
      </w:r>
    </w:p>
    <w:p w14:paraId="1DC4A6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Damiao, Aderson Omar Mourao Cintra; ORCID: https://orcid.org/0000-0001-7584-7351</w:t>
      </w:r>
    </w:p>
    <w:p w14:paraId="1C425A4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Vieira, Andrea; ORCID: https://orcid.org/0000-0003-1858-3446</w:t>
      </w:r>
    </w:p>
    <w:p w14:paraId="388E488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Costa, Marcia Henriques De Magalhaes; ORCID: https://orcid.org/0000-0002-5636-7501</w:t>
      </w:r>
    </w:p>
    <w:p w14:paraId="458080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Froes, Renata de Sa Brito; ORCID: https://orcid.org/0000-0003-3256-4698</w:t>
      </w:r>
    </w:p>
    <w:p w14:paraId="6DD1E0C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Cancela E Penna, Francisco Guilherme; ORCID: https://orcid.org/0000-0002-2338-5367</w:t>
      </w:r>
    </w:p>
    <w:p w14:paraId="27A8BD1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Vilela, Eduardo Garcia; ORCID: https://orcid.org/0000-0002-5443-7553</w:t>
      </w:r>
    </w:p>
    <w:p w14:paraId="0F6AAE7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Quaresma, Abel Botelho; ORCID: https://orcid.org/0000-0002-3985-7402</w:t>
      </w:r>
    </w:p>
    <w:p w14:paraId="0AB3CAE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Da Silva Moraes, Antonio Carlos; ORCID: https://orcid.org/0000-0002-5533-5401</w:t>
      </w:r>
    </w:p>
    <w:p w14:paraId="2E7C82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dos Santos, Carlos Henrique Marques; ORCID: https://orcid.org/0000-0002-1181-7329</w:t>
      </w:r>
    </w:p>
    <w:p w14:paraId="79A1562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Flores, Cristina; ORCID: https://orcid.org/0000-0003-1623-4525</w:t>
      </w:r>
    </w:p>
    <w:p w14:paraId="3D736E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Zaltman, Cyrla; ORCID: https://orcid.org/0000-0002-5236-6501</w:t>
      </w:r>
    </w:p>
    <w:p w14:paraId="1056F4B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Morsoletto, Eloa; ORCID: https://orcid.org/0000-0001-9204-2651</w:t>
      </w:r>
    </w:p>
    <w:p w14:paraId="72F5E8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Goncalves Filho, Francisco De Assis; ORCID: https://orcid.org/0000-0003-0153-4349</w:t>
      </w:r>
    </w:p>
    <w:p w14:paraId="5ED97AF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Zabot, Gilmara Pandolfo; ORCID: https://orcid.org/0000-0002-1253-4945</w:t>
      </w:r>
    </w:p>
    <w:p w14:paraId="585017F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Parente, Jose Miguel Luz; ORCID: https://orcid.org/0000-0003-4563-2784</w:t>
      </w:r>
    </w:p>
    <w:p w14:paraId="13B5748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Sassaki, Ligia Yukie; ORCID: https://orcid.org/0000-0002-7319-8906</w:t>
      </w:r>
    </w:p>
    <w:p w14:paraId="3344C95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Saad-Hossne, Rogerio; ORCID: https://orcid.org/0000-0002-8166-0304</w:t>
      </w:r>
    </w:p>
    <w:p w14:paraId="70ED0E6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Zeroncio, Marco Antonio; ORCID: https://orcid.org/0000-0002-1006-1101</w:t>
      </w:r>
    </w:p>
    <w:p w14:paraId="514F8D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Machado, Marta Brenner; ORCID: https://orcid.org/0000-0003-2266-2542</w:t>
      </w:r>
    </w:p>
    <w:p w14:paraId="73F4EF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Cassol, Ornella Sari; ORCID: https://orcid.org/0000-0003-0867-6593</w:t>
      </w:r>
    </w:p>
    <w:p w14:paraId="16828C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Kotze, Paulo Gustavo; ORCID: https://orcid.org/0000-0002-2053-5315</w:t>
      </w:r>
    </w:p>
    <w:p w14:paraId="2954E3B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Parra, Rogerio Serafim; ORCID: https://orcid.org/0000-0002-5566-9284</w:t>
      </w:r>
    </w:p>
    <w:p w14:paraId="38B1B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Miszputen, Sender Jankiel; ORCID: https://orcid.org/0000-0003-4487-5004</w:t>
      </w:r>
    </w:p>
    <w:p w14:paraId="13C5C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48C2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 Inflammatory bowel diseases are immune-mediated disorders that include Crohn's disease (CD) and ulcerative colitis (UC). UC is a progressive disease that affects the colorectal mucosa causing debilitating symptoms leading to high morbidity and work disability. As a consequence of chronic colonic inflammation, UC is also associated with an increased risk of colorectal cancer. Objective - This consensus aims to provide guidance on the most effective medical management of adult patients with UC. Methods - A consensus statement was developed by stakeholders representing Brazilian gastroenterologists and colorectal surgeons (Brazilian Organization for Crohn's Disease and Colitis [GEDIIB]). A systematic review including the most recent evidence was conducted to support the recommendations and statements. All recommendations/statements were endorsed using a modified Delphi Panel by the stakeholders/experts in inflammatory bowel disease with at least 80% or greater consensus. Results and conclusion - The medical recommendations (pharmacological and non-pharmacological) were mapped according to the stage of treatment and severity of the disease onto three domains: management and treatment (drug and surgical interventions), criteria for evaluating the effectiveness of medical treatment, and follow-up/ patient monitoring after initial treatment. The consensus targeted general practitioners, gastroenterologists and surgeons who manage patients with UC, and supports decision-making processes by health insurance companies, regulatory agencies, health institutional leaders, and administrators.Copyright © 2022, IBEPEGE - Inst. Bras. Estudos Pesquisas Gastroent.. All rights reserved.</w:t>
      </w:r>
    </w:p>
    <w:p w14:paraId="2FDAFF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F9326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radiography</w:t>
      </w:r>
    </w:p>
    <w:p w14:paraId="4B310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tenderness</w:t>
      </w:r>
    </w:p>
    <w:p w14:paraId="32605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pancreatitis/si [Side Effect]</w:t>
      </w:r>
    </w:p>
    <w:p w14:paraId="357278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adult</w:t>
      </w:r>
    </w:p>
    <w:p w14:paraId="038A81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anemia</w:t>
      </w:r>
    </w:p>
    <w:p w14:paraId="738D0F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anorexia</w:t>
      </w:r>
    </w:p>
    <w:p w14:paraId="059F2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5784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3298A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2465E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5B4B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asthenia</w:t>
      </w:r>
    </w:p>
    <w:p w14:paraId="3220E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34854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basal cell carcinoma</w:t>
      </w:r>
    </w:p>
    <w:p w14:paraId="779B2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16D9D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bloody diarrhea</w:t>
      </w:r>
    </w:p>
    <w:p w14:paraId="3EF4B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suppression/si [Side Effect]</w:t>
      </w:r>
    </w:p>
    <w:p w14:paraId="4E590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*Brazilian</w:t>
      </w:r>
    </w:p>
    <w:p w14:paraId="49324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27FC0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0BF52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cholangitis</w:t>
      </w:r>
    </w:p>
    <w:p w14:paraId="577A5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chromoendoscopy</w:t>
      </w:r>
    </w:p>
    <w:p w14:paraId="0AC0A5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1B871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27D3D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coinfection</w:t>
      </w:r>
    </w:p>
    <w:p w14:paraId="03F3B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colectomy</w:t>
      </w:r>
    </w:p>
    <w:p w14:paraId="3892B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w:t>
      </w:r>
    </w:p>
    <w:p w14:paraId="701E2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4FECB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46BDD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7C74C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26CE9C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5F648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Cushing syndrome</w:t>
      </w:r>
    </w:p>
    <w:p w14:paraId="2EE8A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cutaneous melanoma</w:t>
      </w:r>
    </w:p>
    <w:p w14:paraId="2D534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infection</w:t>
      </w:r>
    </w:p>
    <w:p w14:paraId="6FD40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w:t>
      </w:r>
    </w:p>
    <w:p w14:paraId="3416A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decision making</w:t>
      </w:r>
    </w:p>
    <w:p w14:paraId="6334C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deep vein thrombosis</w:t>
      </w:r>
    </w:p>
    <w:p w14:paraId="7B4C3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demyelinating disease</w:t>
      </w:r>
    </w:p>
    <w:p w14:paraId="35F36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55E05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duration</w:t>
      </w:r>
    </w:p>
    <w:p w14:paraId="1AEA0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1FC5C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02447F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ecchymosis</w:t>
      </w:r>
    </w:p>
    <w:p w14:paraId="18DB7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endoscopy</w:t>
      </w:r>
    </w:p>
    <w:p w14:paraId="369BA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0DAD7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 infection</w:t>
      </w:r>
    </w:p>
    <w:p w14:paraId="53701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erythema</w:t>
      </w:r>
    </w:p>
    <w:p w14:paraId="0F785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erythrocyte sedimentation rate</w:t>
      </w:r>
    </w:p>
    <w:p w14:paraId="1628F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DBBC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680A1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6531B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E65F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gastroenterologist</w:t>
      </w:r>
    </w:p>
    <w:p w14:paraId="685C9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polymorphism</w:t>
      </w:r>
    </w:p>
    <w:p w14:paraId="429D8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w:t>
      </w:r>
    </w:p>
    <w:p w14:paraId="2FB64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7F3BD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insurance</w:t>
      </w:r>
    </w:p>
    <w:p w14:paraId="35B16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7181F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24DC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1D845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A055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AC93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immunization</w:t>
      </w:r>
    </w:p>
    <w:p w14:paraId="554BB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immunogenicity</w:t>
      </w:r>
    </w:p>
    <w:p w14:paraId="552E0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620BC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8CCA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5E037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44FF5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intervertebral disk degeneration</w:t>
      </w:r>
    </w:p>
    <w:p w14:paraId="12102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017CC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biopsy</w:t>
      </w:r>
    </w:p>
    <w:p w14:paraId="7C135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0D6E5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5D249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reuteri</w:t>
      </w:r>
    </w:p>
    <w:p w14:paraId="5FB54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486C4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latent tuberculosis</w:t>
      </w:r>
    </w:p>
    <w:p w14:paraId="7C276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leadership</w:t>
      </w:r>
    </w:p>
    <w:p w14:paraId="0F162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leukocytosis</w:t>
      </w:r>
    </w:p>
    <w:p w14:paraId="602C9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w:t>
      </w:r>
    </w:p>
    <w:p w14:paraId="29D64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toxicity</w:t>
      </w:r>
    </w:p>
    <w:p w14:paraId="1B65E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lymphadenopathy</w:t>
      </w:r>
    </w:p>
    <w:p w14:paraId="30140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malaise</w:t>
      </w:r>
    </w:p>
    <w:p w14:paraId="0B565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 infertility</w:t>
      </w:r>
    </w:p>
    <w:p w14:paraId="0A45CB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assessment</w:t>
      </w:r>
    </w:p>
    <w:p w14:paraId="32955C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2704F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monotherapy</w:t>
      </w:r>
    </w:p>
    <w:p w14:paraId="040E1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2CAA05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w:t>
      </w:r>
    </w:p>
    <w:p w14:paraId="119D8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6326A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5CFCE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6CF0F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pancolitis</w:t>
      </w:r>
    </w:p>
    <w:p w14:paraId="74368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6BF14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complication</w:t>
      </w:r>
    </w:p>
    <w:p w14:paraId="2167E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predictive value</w:t>
      </w:r>
    </w:p>
    <w:p w14:paraId="2A0E8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0AA73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4C706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psoriatic arthritis</w:t>
      </w:r>
    </w:p>
    <w:p w14:paraId="0FC7B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pyoderma gangrenosum</w:t>
      </w:r>
    </w:p>
    <w:p w14:paraId="7BF34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402F7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hemorrhage</w:t>
      </w:r>
    </w:p>
    <w:p w14:paraId="782D07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72923C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F228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sacroiliitis</w:t>
      </w:r>
    </w:p>
    <w:p w14:paraId="1AD90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126D3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3714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atrophy</w:t>
      </w:r>
    </w:p>
    <w:p w14:paraId="2CC27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splenic flexure</w:t>
      </w:r>
    </w:p>
    <w:p w14:paraId="3CA12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spondylarthritis</w:t>
      </w:r>
    </w:p>
    <w:p w14:paraId="0CA8A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standardized incidence ratio</w:t>
      </w:r>
    </w:p>
    <w:p w14:paraId="3CA6F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stillbirth</w:t>
      </w:r>
    </w:p>
    <w:p w14:paraId="6BF04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w:t>
      </w:r>
    </w:p>
    <w:p w14:paraId="7D086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tenesmus</w:t>
      </w:r>
    </w:p>
    <w:p w14:paraId="45C50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33369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dysplasia</w:t>
      </w:r>
    </w:p>
    <w:p w14:paraId="4F6CE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20E21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viremia</w:t>
      </w:r>
    </w:p>
    <w:p w14:paraId="1BC6B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32BC0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white light endoscopy</w:t>
      </w:r>
    </w:p>
    <w:p w14:paraId="735179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179C8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adalimumab/sc [Subcutaneous Drug Administration]</w:t>
      </w:r>
    </w:p>
    <w:p w14:paraId="6AAF6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w:t>
      </w:r>
    </w:p>
    <w:p w14:paraId="65C55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azathioprine/ae [Adverse Drug Reaction]</w:t>
      </w:r>
    </w:p>
    <w:p w14:paraId="5EDE3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azathioprine/po [Oral Drug Administration]</w:t>
      </w:r>
    </w:p>
    <w:p w14:paraId="0DACA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bisphosphonic acid derivative</w:t>
      </w:r>
    </w:p>
    <w:p w14:paraId="348B4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budesonide</w:t>
      </w:r>
    </w:p>
    <w:p w14:paraId="5F7D2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5F2B5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calgranulin</w:t>
      </w:r>
    </w:p>
    <w:p w14:paraId="1D9CC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w:t>
      </w:r>
    </w:p>
    <w:p w14:paraId="23A9F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4B994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cyclosporine/iv [Intravenous Drug Administration]</w:t>
      </w:r>
    </w:p>
    <w:p w14:paraId="51BD3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filgotinib/po [Oral Drug Administration]</w:t>
      </w:r>
    </w:p>
    <w:p w14:paraId="63CD0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4C98C0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gamma interferon</w:t>
      </w:r>
    </w:p>
    <w:p w14:paraId="1B2D48E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ganciclovir</w:t>
      </w:r>
    </w:p>
    <w:p w14:paraId="33532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golimumab/sc [Subcutaneous Drug Administration]</w:t>
      </w:r>
    </w:p>
    <w:p w14:paraId="173A4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 surface antigen</w:t>
      </w:r>
    </w:p>
    <w:p w14:paraId="31C8A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hydrocortisone/iv [Intravenous Drug Administration]</w:t>
      </w:r>
    </w:p>
    <w:p w14:paraId="78CE8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infliximab/iv [Intravenous Drug Administration]</w:t>
      </w:r>
    </w:p>
    <w:p w14:paraId="2680E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infliximab/sc [Subcutaneous Drug Administration]</w:t>
      </w:r>
    </w:p>
    <w:p w14:paraId="39E4F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integrin</w:t>
      </w:r>
    </w:p>
    <w:p w14:paraId="20E32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w:t>
      </w:r>
    </w:p>
    <w:p w14:paraId="46587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4C0DF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Janus kinase inhibitor</w:t>
      </w:r>
    </w:p>
    <w:p w14:paraId="4EDBC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lipoxygenase</w:t>
      </w:r>
    </w:p>
    <w:p w14:paraId="60286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094F1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mercaptopurine/po [Oral Drug Administration]</w:t>
      </w:r>
    </w:p>
    <w:p w14:paraId="3AA75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mesalazine/po [Oral Drug Administration]</w:t>
      </w:r>
    </w:p>
    <w:p w14:paraId="40622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methotrexate/po [Oral Drug Administration]</w:t>
      </w:r>
    </w:p>
    <w:p w14:paraId="105C2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methylprednisolone</w:t>
      </w:r>
    </w:p>
    <w:p w14:paraId="3B59B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7D20D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w:t>
      </w:r>
    </w:p>
    <w:p w14:paraId="6F0D3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natalizumab</w:t>
      </w:r>
    </w:p>
    <w:p w14:paraId="688D1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omalizumab</w:t>
      </w:r>
    </w:p>
    <w:p w14:paraId="06EA8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ozanimod/po [Oral Drug Administration]</w:t>
      </w:r>
    </w:p>
    <w:p w14:paraId="6EAEE9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prednisolone/po [Oral Drug Administration]</w:t>
      </w:r>
    </w:p>
    <w:p w14:paraId="47412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prednisone/po [Oral Drug Administration]</w:t>
      </w:r>
    </w:p>
    <w:p w14:paraId="28D0A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823D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synthase</w:t>
      </w:r>
    </w:p>
    <w:p w14:paraId="42795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salazosulfapyridine/po [Oral Drug Administration]</w:t>
      </w:r>
    </w:p>
    <w:p w14:paraId="44EE3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w:t>
      </w:r>
    </w:p>
    <w:p w14:paraId="023F6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tocilizumab</w:t>
      </w:r>
    </w:p>
    <w:p w14:paraId="553059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tofacitinib/po [Oral Drug Administration]</w:t>
      </w:r>
    </w:p>
    <w:p w14:paraId="3AF61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0E1A1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upadacitinib/po [Oral Drug Administration]</w:t>
      </w:r>
    </w:p>
    <w:p w14:paraId="19889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ustekinumab/iv [Intravenous Drug Administration]</w:t>
      </w:r>
    </w:p>
    <w:p w14:paraId="28F5D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ustekinumab/sc [Subcutaneous Drug Administration]</w:t>
      </w:r>
    </w:p>
    <w:p w14:paraId="79FA1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vedolizumab/iv [Intravenous Drug Administration]</w:t>
      </w:r>
    </w:p>
    <w:p w14:paraId="0A47C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vedolizumab/sc [Subcutaneous Drug Administration]</w:t>
      </w:r>
    </w:p>
    <w:p w14:paraId="7DA57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5126B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pancreatitis / side effect / azathioprine</w:t>
      </w:r>
    </w:p>
    <w:p w14:paraId="56256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side effect / azathioprine</w:t>
      </w:r>
    </w:p>
    <w:p w14:paraId="7524B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adverse drug reaction / acute pancreatitis</w:t>
      </w:r>
    </w:p>
    <w:p w14:paraId="1C3353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adverse drug reaction / bone marrow suppression</w:t>
      </w:r>
    </w:p>
    <w:p w14:paraId="7828265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Arquivos de Gastroenterologia</w:t>
      </w:r>
    </w:p>
    <w:p w14:paraId="3753664B" w14:textId="77777777" w:rsidR="00240BD7" w:rsidRPr="00240BD7" w:rsidRDefault="00240BD7" w:rsidP="00240BD7">
      <w:pPr>
        <w:pStyle w:val="PlainText"/>
        <w:rPr>
          <w:rFonts w:ascii="Courier New" w:hAnsi="Courier New" w:cs="Courier New"/>
        </w:rPr>
      </w:pPr>
      <w:r w:rsidRPr="00F6061F">
        <w:rPr>
          <w:rFonts w:ascii="Courier New" w:hAnsi="Courier New" w:cs="Courier New"/>
          <w:lang w:val="pt-PT"/>
        </w:rPr>
        <w:t xml:space="preserve">JA  - Arq. </w:t>
      </w:r>
      <w:r w:rsidRPr="00240BD7">
        <w:rPr>
          <w:rFonts w:ascii="Courier New" w:hAnsi="Courier New" w:cs="Courier New"/>
        </w:rPr>
        <w:t>Gastroenterol.</w:t>
      </w:r>
    </w:p>
    <w:p w14:paraId="15881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0B92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- 59</w:t>
      </w:r>
    </w:p>
    <w:p w14:paraId="7A688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supp1</w:t>
      </w:r>
    </w:p>
    <w:p w14:paraId="17213B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- 51</w:t>
      </w:r>
    </w:p>
    <w:p w14:paraId="70FAD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- 84</w:t>
      </w:r>
    </w:p>
    <w:p w14:paraId="61192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Brazil</w:t>
      </w:r>
    </w:p>
    <w:p w14:paraId="1C25680A"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PB  - IBEPEGE - Inst. </w:t>
      </w:r>
      <w:r w:rsidRPr="00F6061F">
        <w:rPr>
          <w:rFonts w:ascii="Courier New" w:hAnsi="Courier New" w:cs="Courier New"/>
          <w:lang w:val="pt-PT"/>
        </w:rPr>
        <w:t>Bras. Estudos Pesquisas Gastroent.</w:t>
      </w:r>
    </w:p>
    <w:p w14:paraId="6214F5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- 0004-2803</w:t>
      </w:r>
    </w:p>
    <w:p w14:paraId="59205C4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- 1678-4219</w:t>
      </w:r>
    </w:p>
    <w:p w14:paraId="49812FD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AD  - M. Imbrizi, Universidade Estadual de Campinas, SP, Campinas, Brazil. E-mail: marcelloimbrizi@gmail.com</w:t>
      </w:r>
    </w:p>
    <w:p w14:paraId="7C1524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(Baima) Universidade Nove de Julho, SP, Bauru, Brazil</w:t>
      </w:r>
    </w:p>
    <w:p w14:paraId="52202A9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(Baima) Hospital das Clinicas da Faculdade de Medicina de Botucatu, SP, Botucatu, Brazil</w:t>
      </w:r>
    </w:p>
    <w:p w14:paraId="370FE9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(Imbrizi, Coy) Universidade Estadual de Campinas, SP, Campinas, Brazil</w:t>
      </w:r>
    </w:p>
    <w:p w14:paraId="788D427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(Andrade, Santana) Universidade Estadual da Bahia, BA, Salvador, Brazil</w:t>
      </w:r>
    </w:p>
    <w:p w14:paraId="5E3AEF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(Chebli, Chebli) Universidade federal de Juiz de Fora, MG, Juiz de Fora, Brazil</w:t>
      </w:r>
    </w:p>
    <w:p w14:paraId="15F36A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(Argollo, Junior) Universidade Federal de Sao Paulo, SP, Sao Paulo, Brazil</w:t>
      </w:r>
    </w:p>
    <w:p w14:paraId="3640D14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(Queiroz) Hospital Santa Cruz, PR, Curitiba, Brazil</w:t>
      </w:r>
    </w:p>
    <w:p w14:paraId="6FA86B9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(De Azevedo, Damiao) Universidade Estadual de Sao Paulo, SP, Sao Paulo, Brazil</w:t>
      </w:r>
    </w:p>
    <w:p w14:paraId="2B33D2C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(Vieira) Irmandade Santa Casa de Misericordia de Sao Paulo, SP, Brazil</w:t>
      </w:r>
    </w:p>
    <w:p w14:paraId="7E28DC6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(Costa) Hospital Universitario Antonio Pedro, Universidade Federal Fluminense, RJ, Rio de Janeiro, Brazil</w:t>
      </w:r>
    </w:p>
    <w:p w14:paraId="009C2E4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(Froes) Gastromed, SP, Sao Paulo, Brazil</w:t>
      </w:r>
    </w:p>
    <w:p w14:paraId="02A8A2D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(Cancela E Penna, Vilela) Hospital das Clinicas da Universidade Federal de Minas Gerais, MG, Belo Horizonte, Brazil</w:t>
      </w:r>
    </w:p>
    <w:p w14:paraId="1A7B5F9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(Quaresma) Universidade do Oeste de Santa Catarina, SC, Joacaba, Brazil</w:t>
      </w:r>
    </w:p>
    <w:p w14:paraId="0A0F925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(Da Silva Moraes) Hospital Copa D'Or, SP, Sao Paulo, Brazil</w:t>
      </w:r>
    </w:p>
    <w:p w14:paraId="126CDFD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(dos Santos) Hospital Universitario Maria Aparecida Pedrossian, MS, Campo Grande, Brazil</w:t>
      </w:r>
    </w:p>
    <w:p w14:paraId="75D321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(Flores) Centro de Referencia em Crohn e Colite do Rio Grande do Sul, RS, Porto Alegre, Brazil</w:t>
      </w:r>
    </w:p>
    <w:p w14:paraId="3FB7ADD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(Zaltman) Faculdade de Medicina da Universidade Federal do Rio de Janeiro, RJ, Rio de Janeiro, Brazil</w:t>
      </w:r>
    </w:p>
    <w:p w14:paraId="04948D4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(Morsoletto) Hospital Sao Vicente, PR, Curitiba, Brazil</w:t>
      </w:r>
    </w:p>
    <w:p w14:paraId="51FCF93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(Goncalves Filho) Faculdade de Medicina de Sao Jose do Rio Preto, SP, Sao Jose do Rio Preto, Brazil</w:t>
      </w:r>
    </w:p>
    <w:p w14:paraId="70F2A3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(Zabot) Hospital Moinhos de Vento e Coloprocto Clinica do Aparelho Digestivo, RS, Porto Alegre, Brazil</w:t>
      </w:r>
    </w:p>
    <w:p w14:paraId="277944D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(Parente) Universidade Federal do Piaui, PI, Teresina, Brazil</w:t>
      </w:r>
    </w:p>
    <w:p w14:paraId="7253E12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(Sassaki, Saad-Hossne) Universidade Estadual de Sao Paulo, SP, Botucatu, Brazil</w:t>
      </w:r>
    </w:p>
    <w:p w14:paraId="16F23D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(Zeroncio) Promater-Hospital Geral, RN, Natal, Brazil</w:t>
      </w:r>
    </w:p>
    <w:p w14:paraId="66372CB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(Machado) Pontificia Universidade Catolica do Rio Grande do Sul, RS, Porto Alegre, Brazil</w:t>
      </w:r>
    </w:p>
    <w:p w14:paraId="6DBC278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(Cassol) Hospital de Clinicas de Passo Fundo, RS, Passo Fundo, Brazil</w:t>
      </w:r>
    </w:p>
    <w:p w14:paraId="664529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(Kotze) Pontificia Universidade Catolica do Parana, Programa de Pos-Graduacao em Ciencias da Saude, PR, Curitiba, Brazil</w:t>
      </w:r>
    </w:p>
    <w:p w14:paraId="066378E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(Parra) Faculdade de Medicina de Ribeirao Preto, Universidade de Sao Paulo, SP, Ribeirao Preto, Brazil</w:t>
      </w:r>
    </w:p>
    <w:p w14:paraId="3120D35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(Miszputen) Aposentado da UNIFESP, SP, Sao Paulo, Brazil</w:t>
      </w:r>
    </w:p>
    <w:p w14:paraId="53585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https://www.scielo.br/j/ag/a/SMR4MpFv9Z7jKFfRVbSVSDQ/?format=pdf&amp;lang=en</w:t>
      </w:r>
    </w:p>
    <w:p w14:paraId="7F665DE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https://dx.doi.org/10.1590/S0004-2803.2022005S1-03</w:t>
      </w:r>
    </w:p>
    <w:p w14:paraId="152E1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3797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http://ovidsp.ovid.com/ovidweb.cgi?T=JS&amp;PAGE=reference&amp;D=emed25&amp;NEWS=N&amp;AN=2023317616</w:t>
      </w:r>
    </w:p>
    <w:p w14:paraId="066C3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FB6CFCE" w14:textId="77777777" w:rsidR="00240BD7" w:rsidRPr="00240BD7" w:rsidRDefault="00240BD7" w:rsidP="00240BD7">
      <w:pPr>
        <w:pStyle w:val="PlainText"/>
        <w:rPr>
          <w:rFonts w:ascii="Courier New" w:hAnsi="Courier New" w:cs="Courier New"/>
        </w:rPr>
      </w:pPr>
    </w:p>
    <w:p w14:paraId="234F1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https://ovidsp.ovid.com/ovidweb.cgi?T=JS&amp;CSC=Y&amp;NEWS=N&amp;PAGE=fulltext&amp;D=emed25&amp;DO=10.1590%2fS0004-2803.2022005S1-03Link to the External Link Resolver: https://libkey.io/libraries/2281/openurl?genre=article&amp;aulast=Baima&amp;issn=0004-2803&amp;title=Arquivos+de+Gastroenterologia&amp;atitle=Segundo+Consenso+Brasileiro+no+manejo+da+retocolite+ulcerativa+em+adultos%3A+um+consenso+da+Organizacao+Brasileira+para+Doenca+de+Crohn+e+Colite+%28GEDIIB%29&amp;volume=59&amp;issue=supp1&amp;spage=51&amp;epage=84&amp;date=2022&amp;doi=10.1590%2FS0004-2803.2022005S1-03&amp;pmid=36995889&amp;sid=OVID:embase </w:t>
      </w:r>
    </w:p>
    <w:p w14:paraId="2C6270B9" w14:textId="77777777" w:rsidR="00240BD7" w:rsidRPr="00240BD7" w:rsidRDefault="00240BD7" w:rsidP="00240BD7">
      <w:pPr>
        <w:pStyle w:val="PlainText"/>
        <w:rPr>
          <w:rFonts w:ascii="Courier New" w:hAnsi="Courier New" w:cs="Courier New"/>
        </w:rPr>
      </w:pPr>
    </w:p>
    <w:p w14:paraId="578B2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90. </w:t>
      </w:r>
    </w:p>
    <w:p w14:paraId="11593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7228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2046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- 2022826188</w:t>
      </w:r>
    </w:p>
    <w:p w14:paraId="2CECB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- 36399701 [https://www.ncbi.nlm.nih.gov/pubmed/?term=36399701]</w:t>
      </w:r>
    </w:p>
    <w:p w14:paraId="113C4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phase 2 study of interleukin-22 and systemic corticosteroids as initial treatment for acute GVHD of the lower GI tract</w:t>
      </w:r>
    </w:p>
    <w:p w14:paraId="51BB2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Ponce D.M.</w:t>
      </w:r>
    </w:p>
    <w:p w14:paraId="13E7F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Alousi A.M.</w:t>
      </w:r>
    </w:p>
    <w:p w14:paraId="461743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Nakamura R.</w:t>
      </w:r>
    </w:p>
    <w:p w14:paraId="05910AE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Slingerland J.</w:t>
      </w:r>
    </w:p>
    <w:p w14:paraId="285B39C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Calafiore M.</w:t>
      </w:r>
    </w:p>
    <w:p w14:paraId="4EC51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Sandhu K.S.</w:t>
      </w:r>
    </w:p>
    <w:p w14:paraId="7AC4A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Barker J.N.</w:t>
      </w:r>
    </w:p>
    <w:p w14:paraId="64FAD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Devlin S.</w:t>
      </w:r>
    </w:p>
    <w:p w14:paraId="072FC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Shia J.</w:t>
      </w:r>
    </w:p>
    <w:p w14:paraId="4F6DF6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Giralt S.</w:t>
      </w:r>
    </w:p>
    <w:p w14:paraId="4888086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Perales M.-A.</w:t>
      </w:r>
    </w:p>
    <w:p w14:paraId="25B7755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Moore G.</w:t>
      </w:r>
    </w:p>
    <w:p w14:paraId="0A1E6D1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Fatmi S.</w:t>
      </w:r>
    </w:p>
    <w:p w14:paraId="4C4BF2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Soto C.</w:t>
      </w:r>
    </w:p>
    <w:p w14:paraId="189B8A3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Gomes A.</w:t>
      </w:r>
    </w:p>
    <w:p w14:paraId="2211C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Giardina P.</w:t>
      </w:r>
    </w:p>
    <w:p w14:paraId="20189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Marcello L.</w:t>
      </w:r>
    </w:p>
    <w:p w14:paraId="6AB4C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 X.</w:t>
      </w:r>
    </w:p>
    <w:p w14:paraId="33D39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Tang T.</w:t>
      </w:r>
    </w:p>
    <w:p w14:paraId="579E6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Dreyer K.</w:t>
      </w:r>
    </w:p>
    <w:p w14:paraId="729B9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J.</w:t>
      </w:r>
    </w:p>
    <w:p w14:paraId="570B2F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Daley W.L.</w:t>
      </w:r>
    </w:p>
    <w:p w14:paraId="6329B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Peled J.U.</w:t>
      </w:r>
    </w:p>
    <w:p w14:paraId="52225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den Brink M.R.M.</w:t>
      </w:r>
    </w:p>
    <w:p w14:paraId="0AE9B3E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Hanash A.M. </w:t>
      </w:r>
    </w:p>
    <w:p w14:paraId="42A6A88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Ponce, Doris M.; ORCID: https://orcid.org/0000-0002-9422-5766</w:t>
      </w:r>
    </w:p>
    <w:p w14:paraId="0E9C7BE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Giralt, Sergio; ORCID: https://orcid.org/0000-0003-1944-5053</w:t>
      </w:r>
    </w:p>
    <w:p w14:paraId="2449B7C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Perales, Miguel-Angel; ORCID: https://orcid.org/0000-0002-5910-4571</w:t>
      </w:r>
    </w:p>
    <w:p w14:paraId="3B1C9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Peled, Jonathan U.; ORCID: https://orcid.org/0000-0002-4029-7625</w:t>
      </w:r>
    </w:p>
    <w:p w14:paraId="520D9D1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Nakamura, Ryotaro; ORCID: https://orcid.org/0000-0002-9082-0680</w:t>
      </w:r>
    </w:p>
    <w:p w14:paraId="6F51911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Gomes, Antonio; ORCID: https://orcid.org/0000-0003-3790-3724</w:t>
      </w:r>
    </w:p>
    <w:p w14:paraId="27380F9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Marcello, LeeAnn; ORCID: https://orcid.org/0000-0002-9801-5029</w:t>
      </w:r>
    </w:p>
    <w:p w14:paraId="2CBB3E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Shia, Jinru; ORCID: https://orcid.org/0000-0002-4351-2511</w:t>
      </w:r>
    </w:p>
    <w:p w14:paraId="26528C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47D8A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Graft-versus-host disease (GVHD) is a major cause of morbidity and mortality following allogeneic hematopoietic transplantation. In experimental models, interleukin-22 promotes epithelial regeneration and induces innate antimicrobial molecules. We conducted a multicenter single-arm phase 2 study evaluating the safety and efficacy of a novel recombinant human interleukin-22 dimer, F-652, used in combination with systemic corticosteroids for treatment of newly diagnosed lower gastrointestinal acute GVHD. The most common adverse events were cytopenias and electrolyte abnormalities, and there were no dose-limiting toxicities. Out of 27 patients, 19 (70%; 80% confidence interval, 56%-79%) achieved a day-28 treatment response, meeting the prespecified primary endpoint. Responders exhibited a distinct fecal microbiota composition characterized by expansion of commensal anaerobes, which correlated with increased overall microbial alpha-diversity, suggesting improvement of GVHD-associated dysbiosis. This work demonstrates a potential approach for combining immunosuppression with tissue-supportive strategies to enhance recovery of damaged mucosa and promote microbial health in patients with gastrointestinal GVHD. This trial was registered at www.clinicaltrials.gov as NCT02406651.Copyright © 2023 The American Society of Hematology</w:t>
      </w:r>
    </w:p>
    <w:p w14:paraId="5DFE0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75DC3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graft versus host disease/co [Complication]</w:t>
      </w:r>
    </w:p>
    <w:p w14:paraId="1BC5F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graft versus host disease/dt [Drug Therapy]</w:t>
      </w:r>
    </w:p>
    <w:p w14:paraId="13E68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D882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3C0D2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 blood level</w:t>
      </w:r>
    </w:p>
    <w:p w14:paraId="5F1C2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 blood level</w:t>
      </w:r>
    </w:p>
    <w:p w14:paraId="55B28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anemia/si [Side Effect]</w:t>
      </w:r>
    </w:p>
    <w:p w14:paraId="3D1F9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anorexia/si [Side Effect]</w:t>
      </w:r>
    </w:p>
    <w:p w14:paraId="7F61A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disorder/si [Side Effect]</w:t>
      </w:r>
    </w:p>
    <w:p w14:paraId="600D1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1A8B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 blood level</w:t>
      </w:r>
    </w:p>
    <w:p w14:paraId="710A3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2FF56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75143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infection/si [Side Effect]</w:t>
      </w:r>
    </w:p>
    <w:p w14:paraId="244CA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chill/si [Side Effect]</w:t>
      </w:r>
    </w:p>
    <w:p w14:paraId="2C978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4B6A9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52BD9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*combination drug therapy</w:t>
      </w:r>
    </w:p>
    <w:p w14:paraId="4F781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D325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therapy</w:t>
      </w:r>
    </w:p>
    <w:p w14:paraId="1EAA9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coughing/si [Side Effect]</w:t>
      </w:r>
    </w:p>
    <w:p w14:paraId="12B4E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cytopenia/si [Side Effect]</w:t>
      </w:r>
    </w:p>
    <w:p w14:paraId="41915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00E3B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reduction</w:t>
      </w:r>
    </w:p>
    <w:p w14:paraId="3A66A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0FD1C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7DF28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D601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dysgeusia/si [Side Effect]</w:t>
      </w:r>
    </w:p>
    <w:p w14:paraId="495D3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dyspnea/si [Side Effect]</w:t>
      </w:r>
    </w:p>
    <w:p w14:paraId="176D4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 disturbance/si [Side Effect]</w:t>
      </w:r>
    </w:p>
    <w:p w14:paraId="55403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epistaxis/si [Side Effect]</w:t>
      </w:r>
    </w:p>
    <w:p w14:paraId="1ADB86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fatigue/si [Side Effect]</w:t>
      </w:r>
    </w:p>
    <w:p w14:paraId="72CE011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640DB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CFF0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fever/si [Side Effect]</w:t>
      </w:r>
    </w:p>
    <w:p w14:paraId="5E871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disease/dt [Drug Therapy]</w:t>
      </w:r>
    </w:p>
    <w:p w14:paraId="0074F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reaction/dt [Drug Therapy]</w:t>
      </w:r>
    </w:p>
    <w:p w14:paraId="21C24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reaction/pc [Prevention]</w:t>
      </w:r>
    </w:p>
    <w:p w14:paraId="34624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854C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hyperbilirubinemia/si [Side Effect]</w:t>
      </w:r>
    </w:p>
    <w:p w14:paraId="27BA2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hyperglycemia/si [Side Effect]</w:t>
      </w:r>
    </w:p>
    <w:p w14:paraId="2B7E0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hyperkalemia/si [Side Effect]</w:t>
      </w:r>
    </w:p>
    <w:p w14:paraId="1BE25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hypermagnesemia/si [Side Effect]</w:t>
      </w:r>
    </w:p>
    <w:p w14:paraId="54352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hypernatremia/si [Side Effect]</w:t>
      </w:r>
    </w:p>
    <w:p w14:paraId="173B8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60D84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hypertriglyceridemia/si [Side Effect]</w:t>
      </w:r>
    </w:p>
    <w:p w14:paraId="651C6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hypoalbuminemia/si [Side Effect]</w:t>
      </w:r>
    </w:p>
    <w:p w14:paraId="0EDB5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hypocalcemia/si [Side Effect]</w:t>
      </w:r>
    </w:p>
    <w:p w14:paraId="0F83D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50FC6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hypokalemia/si [Side Effect]</w:t>
      </w:r>
    </w:p>
    <w:p w14:paraId="7DF2B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hypomagnesemia/si [Side Effect]</w:t>
      </w:r>
    </w:p>
    <w:p w14:paraId="62DDF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hyponatremia/si [Side Effect]</w:t>
      </w:r>
    </w:p>
    <w:p w14:paraId="786E5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hypophosphatemia/si [Side Effect]</w:t>
      </w:r>
    </w:p>
    <w:p w14:paraId="3D0B6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7A8B3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international normalized ratio</w:t>
      </w:r>
    </w:p>
    <w:p w14:paraId="4A075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leukopenia/si [Side Effect]</w:t>
      </w:r>
    </w:p>
    <w:p w14:paraId="17237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 test</w:t>
      </w:r>
    </w:p>
    <w:p w14:paraId="47B03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4F089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gastrointestinal tract</w:t>
      </w:r>
    </w:p>
    <w:p w14:paraId="18582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lymphocytopenia/si [Side Effect]</w:t>
      </w:r>
    </w:p>
    <w:p w14:paraId="0810B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4C01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8923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7B4A7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weakness/si [Side Effect]</w:t>
      </w:r>
    </w:p>
    <w:p w14:paraId="72543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2314EA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neutropenia/si [Side Effect]</w:t>
      </w:r>
    </w:p>
    <w:p w14:paraId="7487F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edema/si [Side Effect]</w:t>
      </w:r>
    </w:p>
    <w:p w14:paraId="1E265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w:t>
      </w:r>
    </w:p>
    <w:p w14:paraId="41022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pruritus/si [Side Effect]</w:t>
      </w:r>
    </w:p>
    <w:p w14:paraId="0B1B0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sepsis/si [Side Effect]</w:t>
      </w:r>
    </w:p>
    <w:p w14:paraId="27AB0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67DD2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drug dose</w:t>
      </w:r>
    </w:p>
    <w:p w14:paraId="2A205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squamous cell skin carcinoma/rt [Radiotherapy]</w:t>
      </w:r>
    </w:p>
    <w:p w14:paraId="36EC8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squamous cell skin carcinoma/si [Side Effect]</w:t>
      </w:r>
    </w:p>
    <w:p w14:paraId="2BC316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squamous cell skin carcinoma/su [Surgery]</w:t>
      </w:r>
    </w:p>
    <w:p w14:paraId="76501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therapy</w:t>
      </w:r>
    </w:p>
    <w:p w14:paraId="7A7D5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pain/si [Side Effect]</w:t>
      </w:r>
    </w:p>
    <w:p w14:paraId="34B3F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thrombocytopenia/si [Side Effect]</w:t>
      </w:r>
    </w:p>
    <w:p w14:paraId="766EEF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response</w:t>
      </w:r>
    </w:p>
    <w:p w14:paraId="18D9E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tremor/si [Side Effect]</w:t>
      </w:r>
    </w:p>
    <w:p w14:paraId="79F36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0A9EF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xerophthalmia/si [Side Effect]</w:t>
      </w:r>
    </w:p>
    <w:p w14:paraId="0FD7A7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xerosis/si [Side Effect]</w:t>
      </w:r>
    </w:p>
    <w:p w14:paraId="5F4F4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xerostomia/si [Side Effect]</w:t>
      </w:r>
    </w:p>
    <w:p w14:paraId="7E7F1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6D9EC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phosphatase/ec [Endogenous Compound]</w:t>
      </w:r>
    </w:p>
    <w:p w14:paraId="00565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0A8D1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calcineurin inhibitor/cb [Drug Combination]</w:t>
      </w:r>
    </w:p>
    <w:p w14:paraId="62C03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calcineurin inhibitor/dt [Drug Therapy]</w:t>
      </w:r>
    </w:p>
    <w:p w14:paraId="03EFE4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cyclophosphamide/dt [Drug Therapy]</w:t>
      </w:r>
    </w:p>
    <w:p w14:paraId="251C1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methotrexate/cb [Drug Combination]</w:t>
      </w:r>
    </w:p>
    <w:p w14:paraId="4186B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methotrexate/dt [Drug Therapy]</w:t>
      </w:r>
    </w:p>
    <w:p w14:paraId="6835E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mofetil/cb [Drug Combination]</w:t>
      </w:r>
    </w:p>
    <w:p w14:paraId="773C0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mofetil/dt [Drug Therapy]</w:t>
      </w:r>
    </w:p>
    <w:p w14:paraId="546F7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*prednisone/ae [Adverse Drug Reaction]</w:t>
      </w:r>
    </w:p>
    <w:p w14:paraId="54083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*prednisone/ct [Clinical Trial]</w:t>
      </w:r>
    </w:p>
    <w:p w14:paraId="5B845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*prednisone/cb [Drug Combination]</w:t>
      </w:r>
    </w:p>
    <w:p w14:paraId="7EA1A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*prednisone/dt [Drug Therapy]</w:t>
      </w:r>
    </w:p>
    <w:p w14:paraId="1AD44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*prednisone/iv [Intravenous Drug Administration]</w:t>
      </w:r>
    </w:p>
    <w:p w14:paraId="5DE3D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*prednisone/tm [Unexpected Outcome of Drug Treatment]</w:t>
      </w:r>
    </w:p>
    <w:p w14:paraId="09984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cytokine/ae [Adverse Drug Reaction]</w:t>
      </w:r>
    </w:p>
    <w:p w14:paraId="315A0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cytokine/ct [Clinical Trial]</w:t>
      </w:r>
    </w:p>
    <w:p w14:paraId="66E47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cytokine/cb [Drug Combination]</w:t>
      </w:r>
    </w:p>
    <w:p w14:paraId="66009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cytokine/dt [Drug Therapy]</w:t>
      </w:r>
    </w:p>
    <w:p w14:paraId="401C2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cytokine/iv [Intravenous Drug Administration]</w:t>
      </w:r>
    </w:p>
    <w:p w14:paraId="143FD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cytokine/pk [Pharmacokinetics]</w:t>
      </w:r>
    </w:p>
    <w:p w14:paraId="715E0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cytokine/tm [Unexpected Outcome of Drug Treatment]</w:t>
      </w:r>
    </w:p>
    <w:p w14:paraId="3EF06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2712B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652/ae [Adverse Drug Reaction]</w:t>
      </w:r>
    </w:p>
    <w:p w14:paraId="14B23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652/ct [Clinical Trial]</w:t>
      </w:r>
    </w:p>
    <w:p w14:paraId="1514C7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652/cb [Drug Combination]</w:t>
      </w:r>
    </w:p>
    <w:p w14:paraId="593F4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652/dt [Drug Therapy]</w:t>
      </w:r>
    </w:p>
    <w:p w14:paraId="6CA86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652/iv [Intravenous Drug Administration]</w:t>
      </w:r>
    </w:p>
    <w:p w14:paraId="12D4F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652/pk [Pharmacokinetics]</w:t>
      </w:r>
    </w:p>
    <w:p w14:paraId="0F05F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 652/tm [Unexpected Outcome of Drug Treatment]</w:t>
      </w:r>
    </w:p>
    <w:p w14:paraId="720F9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f 652</w:t>
      </w:r>
    </w:p>
    <w:p w14:paraId="5A526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prednisone</w:t>
      </w:r>
    </w:p>
    <w:p w14:paraId="268CB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recombinant cytokine</w:t>
      </w:r>
    </w:p>
    <w:p w14:paraId="008CD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graft versus host disease / drug therapy / f 652</w:t>
      </w:r>
    </w:p>
    <w:p w14:paraId="366941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graft versus host disease / drug therapy / prednisone</w:t>
      </w:r>
    </w:p>
    <w:p w14:paraId="7EF06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graft versus host disease / drug therapy / recombinant cytokine</w:t>
      </w:r>
    </w:p>
    <w:p w14:paraId="67557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f 652</w:t>
      </w:r>
    </w:p>
    <w:p w14:paraId="5501A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prednisone</w:t>
      </w:r>
    </w:p>
    <w:p w14:paraId="3C794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recombinant cytokine</w:t>
      </w:r>
    </w:p>
    <w:p w14:paraId="12FCA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f 652</w:t>
      </w:r>
    </w:p>
    <w:p w14:paraId="02760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prednisone</w:t>
      </w:r>
    </w:p>
    <w:p w14:paraId="04322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recombinant cytokine</w:t>
      </w:r>
    </w:p>
    <w:p w14:paraId="135E4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f 652</w:t>
      </w:r>
    </w:p>
    <w:p w14:paraId="2356E2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prednisone</w:t>
      </w:r>
    </w:p>
    <w:p w14:paraId="5733C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recombinant cytokine</w:t>
      </w:r>
    </w:p>
    <w:p w14:paraId="78E58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catheter infection / side effect / f 652</w:t>
      </w:r>
    </w:p>
    <w:p w14:paraId="193A0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catheter infection / side effect / prednisone</w:t>
      </w:r>
    </w:p>
    <w:p w14:paraId="62572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catheter infection / side effect / recombinant cytokine</w:t>
      </w:r>
    </w:p>
    <w:p w14:paraId="43E75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f 652</w:t>
      </w:r>
    </w:p>
    <w:p w14:paraId="1E0518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prednisone</w:t>
      </w:r>
    </w:p>
    <w:p w14:paraId="44794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recombinant cytokine</w:t>
      </w:r>
    </w:p>
    <w:p w14:paraId="7C57E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coughing / side effect / f 652</w:t>
      </w:r>
    </w:p>
    <w:p w14:paraId="5293F9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coughing / side effect / prednisone</w:t>
      </w:r>
    </w:p>
    <w:p w14:paraId="11D4B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coughing / side effect / recombinant cytokine</w:t>
      </w:r>
    </w:p>
    <w:p w14:paraId="296F83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cytopenia / side effect / f 652</w:t>
      </w:r>
    </w:p>
    <w:p w14:paraId="3611A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cytopenia / side effect / recombinant cytokine</w:t>
      </w:r>
    </w:p>
    <w:p w14:paraId="5F13F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f 652</w:t>
      </w:r>
    </w:p>
    <w:p w14:paraId="1BAEE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prednisone</w:t>
      </w:r>
    </w:p>
    <w:p w14:paraId="20B93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recombinant cytokine</w:t>
      </w:r>
    </w:p>
    <w:p w14:paraId="7C4B4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dysgeusia / side effect / f 652</w:t>
      </w:r>
    </w:p>
    <w:p w14:paraId="6F747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dysgeusia / side effect / prednisone</w:t>
      </w:r>
    </w:p>
    <w:p w14:paraId="62EEB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dysgeusia / side effect / recombinant cytokine</w:t>
      </w:r>
    </w:p>
    <w:p w14:paraId="7A724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dyspnea / side effect / f 652</w:t>
      </w:r>
    </w:p>
    <w:p w14:paraId="0E0B5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dyspnea / side effect / prednisone</w:t>
      </w:r>
    </w:p>
    <w:p w14:paraId="64A2C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dyspnea / side effect / recombinant cytokine</w:t>
      </w:r>
    </w:p>
    <w:p w14:paraId="53B5C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electrolyte disturbance / side effect / f 652</w:t>
      </w:r>
    </w:p>
    <w:p w14:paraId="7EF71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electrolyte disturbance / side effect / recombinant cytokine</w:t>
      </w:r>
    </w:p>
    <w:p w14:paraId="67EA2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epistaxis / side effect / f 652</w:t>
      </w:r>
    </w:p>
    <w:p w14:paraId="1D75F3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epistaxis / side effect / prednisone</w:t>
      </w:r>
    </w:p>
    <w:p w14:paraId="510FC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epistaxis / side effect / recombinant cytokine</w:t>
      </w:r>
    </w:p>
    <w:p w14:paraId="65CF7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f 652</w:t>
      </w:r>
    </w:p>
    <w:p w14:paraId="626F9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prednisone</w:t>
      </w:r>
    </w:p>
    <w:p w14:paraId="6E165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recombinant cytokine</w:t>
      </w:r>
    </w:p>
    <w:p w14:paraId="6909A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f 652</w:t>
      </w:r>
    </w:p>
    <w:p w14:paraId="31BCD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prednisone</w:t>
      </w:r>
    </w:p>
    <w:p w14:paraId="345AB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recombinant cytokine</w:t>
      </w:r>
    </w:p>
    <w:p w14:paraId="16AEF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drug therapy / f 652</w:t>
      </w:r>
    </w:p>
    <w:p w14:paraId="5090F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drug therapy / prednisone</w:t>
      </w:r>
    </w:p>
    <w:p w14:paraId="65699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drug therapy / recombinant cytokine</w:t>
      </w:r>
    </w:p>
    <w:p w14:paraId="1F45E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calcineurin inhibitor</w:t>
      </w:r>
    </w:p>
    <w:p w14:paraId="56E2C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cyclophosphamide</w:t>
      </w:r>
    </w:p>
    <w:p w14:paraId="54790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methotrexate</w:t>
      </w:r>
    </w:p>
    <w:p w14:paraId="428D1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graft versus host reaction / drug therapy / mycophenolate mofetil</w:t>
      </w:r>
    </w:p>
    <w:p w14:paraId="3A04A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hyperbilirubinemia / side effect / f 652</w:t>
      </w:r>
    </w:p>
    <w:p w14:paraId="60729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hyperbilirubinemia / side effect / prednisone</w:t>
      </w:r>
    </w:p>
    <w:p w14:paraId="26390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hyperbilirubinemia / side effect / recombinant cytokine</w:t>
      </w:r>
    </w:p>
    <w:p w14:paraId="75A41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f 652</w:t>
      </w:r>
    </w:p>
    <w:p w14:paraId="33D1F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prednisone</w:t>
      </w:r>
    </w:p>
    <w:p w14:paraId="1A21C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recombinant cytokine</w:t>
      </w:r>
    </w:p>
    <w:p w14:paraId="1BFF8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hyperkalemia / side effect / f 652</w:t>
      </w:r>
    </w:p>
    <w:p w14:paraId="34658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hyperkalemia / side effect / prednisone</w:t>
      </w:r>
    </w:p>
    <w:p w14:paraId="36C2C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hyperkalemia / side effect / recombinant cytokine</w:t>
      </w:r>
    </w:p>
    <w:p w14:paraId="6919C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hypermagnesemia / side effect / f 652</w:t>
      </w:r>
    </w:p>
    <w:p w14:paraId="1DEBF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hypermagnesemia / side effect / prednisone</w:t>
      </w:r>
    </w:p>
    <w:p w14:paraId="7F9A8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hypermagnesemia / side effect / recombinant cytokine</w:t>
      </w:r>
    </w:p>
    <w:p w14:paraId="66BFC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hypernatremia / side effect / f 652</w:t>
      </w:r>
    </w:p>
    <w:p w14:paraId="659DB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hypernatremia / side effect / prednisone</w:t>
      </w:r>
    </w:p>
    <w:p w14:paraId="6D7AF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hypernatremia / side effect / recombinant cytokine</w:t>
      </w:r>
    </w:p>
    <w:p w14:paraId="2171B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f 652</w:t>
      </w:r>
    </w:p>
    <w:p w14:paraId="23B46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prednisone</w:t>
      </w:r>
    </w:p>
    <w:p w14:paraId="5A0C7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recombinant cytokine</w:t>
      </w:r>
    </w:p>
    <w:p w14:paraId="2B5D2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hypertriglyceridemia / side effect / f 652</w:t>
      </w:r>
    </w:p>
    <w:p w14:paraId="30E19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hypertriglyceridemia / side effect / prednisone</w:t>
      </w:r>
    </w:p>
    <w:p w14:paraId="5AA13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hypertriglyceridemia / side effect / recombinant cytokine</w:t>
      </w:r>
    </w:p>
    <w:p w14:paraId="750C4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hypoalbuminemia / side effect / f 652</w:t>
      </w:r>
    </w:p>
    <w:p w14:paraId="72FC2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hypoalbuminemia / side effect / prednisone</w:t>
      </w:r>
    </w:p>
    <w:p w14:paraId="4E519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hypoalbuminemia / side effect / recombinant cytokine</w:t>
      </w:r>
    </w:p>
    <w:p w14:paraId="2AF9BE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hypocalcemia / side effect / f 652</w:t>
      </w:r>
    </w:p>
    <w:p w14:paraId="4A0AD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hypocalcemia / side effect / prednisone</w:t>
      </w:r>
    </w:p>
    <w:p w14:paraId="1C38A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hypocalcemia / side effect / recombinant cytokine</w:t>
      </w:r>
    </w:p>
    <w:p w14:paraId="444CC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f 652</w:t>
      </w:r>
    </w:p>
    <w:p w14:paraId="50AAE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prednisone</w:t>
      </w:r>
    </w:p>
    <w:p w14:paraId="4803A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recombinant cytokine</w:t>
      </w:r>
    </w:p>
    <w:p w14:paraId="4F6B6E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f 652</w:t>
      </w:r>
    </w:p>
    <w:p w14:paraId="6772B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prednisone</w:t>
      </w:r>
    </w:p>
    <w:p w14:paraId="3675D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recombinant cytokine</w:t>
      </w:r>
    </w:p>
    <w:p w14:paraId="60C01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f 652</w:t>
      </w:r>
    </w:p>
    <w:p w14:paraId="43EFC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prednisone</w:t>
      </w:r>
    </w:p>
    <w:p w14:paraId="617F3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recombinant cytokine</w:t>
      </w:r>
    </w:p>
    <w:p w14:paraId="69470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hyponatremia / side effect / f 652</w:t>
      </w:r>
    </w:p>
    <w:p w14:paraId="63E83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hyponatremia / side effect / prednisone</w:t>
      </w:r>
    </w:p>
    <w:p w14:paraId="5EBB3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hyponatremia / side effect / recombinant cytokine</w:t>
      </w:r>
    </w:p>
    <w:p w14:paraId="50590D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hypophosphatemia / side effect / f 652</w:t>
      </w:r>
    </w:p>
    <w:p w14:paraId="035DB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hypophosphatemia / side effect / prednisone</w:t>
      </w:r>
    </w:p>
    <w:p w14:paraId="3C39D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hypophosphatemia / side effect / recombinant cytokine</w:t>
      </w:r>
    </w:p>
    <w:p w14:paraId="12362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f 652</w:t>
      </w:r>
    </w:p>
    <w:p w14:paraId="438CF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prednisone</w:t>
      </w:r>
    </w:p>
    <w:p w14:paraId="12AA4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recombinant cytokine</w:t>
      </w:r>
    </w:p>
    <w:p w14:paraId="2AC25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leukopenia / side effect / f 652</w:t>
      </w:r>
    </w:p>
    <w:p w14:paraId="7C34D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leukopenia / side effect / prednisone</w:t>
      </w:r>
    </w:p>
    <w:p w14:paraId="12770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leukopenia / side effect / recombinant cytokine</w:t>
      </w:r>
    </w:p>
    <w:p w14:paraId="7C004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lymphocytopenia / side effect / f 652</w:t>
      </w:r>
    </w:p>
    <w:p w14:paraId="318B3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lymphocytopenia / side effect / prednisone</w:t>
      </w:r>
    </w:p>
    <w:p w14:paraId="44545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lymphocytopenia / side effect / recombinant cytokine</w:t>
      </w:r>
    </w:p>
    <w:p w14:paraId="7390CC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weakness / side effect / f 652</w:t>
      </w:r>
    </w:p>
    <w:p w14:paraId="15119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weakness / side effect / prednisone</w:t>
      </w:r>
    </w:p>
    <w:p w14:paraId="5FD3F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weakness / side effect / recombinant cytokine</w:t>
      </w:r>
    </w:p>
    <w:p w14:paraId="623A6F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f 652</w:t>
      </w:r>
    </w:p>
    <w:p w14:paraId="76E1D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prednisone</w:t>
      </w:r>
    </w:p>
    <w:p w14:paraId="505AA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recombinant cytokine</w:t>
      </w:r>
    </w:p>
    <w:p w14:paraId="418F0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neutropenia / side effect / f 652</w:t>
      </w:r>
    </w:p>
    <w:p w14:paraId="2757A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neutropenia / side effect / prednisone</w:t>
      </w:r>
    </w:p>
    <w:p w14:paraId="69918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neutropenia / side effect / recombinant cytokine</w:t>
      </w:r>
    </w:p>
    <w:p w14:paraId="100B6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edema / side effect / f 652</w:t>
      </w:r>
    </w:p>
    <w:p w14:paraId="1F8114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edema / side effect / prednisone</w:t>
      </w:r>
    </w:p>
    <w:p w14:paraId="360590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edema / side effect / recombinant cytokine</w:t>
      </w:r>
    </w:p>
    <w:p w14:paraId="0E8518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pruritus / side effect / f 652</w:t>
      </w:r>
    </w:p>
    <w:p w14:paraId="231B0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pruritus / side effect / prednisone</w:t>
      </w:r>
    </w:p>
    <w:p w14:paraId="5DF63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pruritus / side effect / recombinant cytokine</w:t>
      </w:r>
    </w:p>
    <w:p w14:paraId="494FE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f 652</w:t>
      </w:r>
    </w:p>
    <w:p w14:paraId="1894B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prednisone</w:t>
      </w:r>
    </w:p>
    <w:p w14:paraId="1BDF8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recombinant cytokine</w:t>
      </w:r>
    </w:p>
    <w:p w14:paraId="693F5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f 652</w:t>
      </w:r>
    </w:p>
    <w:p w14:paraId="3DD5D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prednisone</w:t>
      </w:r>
    </w:p>
    <w:p w14:paraId="4EB052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recombinant cytokine</w:t>
      </w:r>
    </w:p>
    <w:p w14:paraId="5D4D6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squamous cell skin carcinoma / side effect / f 652</w:t>
      </w:r>
    </w:p>
    <w:p w14:paraId="7D26F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squamous cell skin carcinoma / side effect / prednisone</w:t>
      </w:r>
    </w:p>
    <w:p w14:paraId="5B116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squamous cell skin carcinoma / side effect / recombinant cytokine</w:t>
      </w:r>
    </w:p>
    <w:p w14:paraId="44FD3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f 652</w:t>
      </w:r>
    </w:p>
    <w:p w14:paraId="4247A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prednisone</w:t>
      </w:r>
    </w:p>
    <w:p w14:paraId="520F9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pain / side effect / recombinant cytokine</w:t>
      </w:r>
    </w:p>
    <w:p w14:paraId="3BB10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f 652</w:t>
      </w:r>
    </w:p>
    <w:p w14:paraId="111BB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prednisone</w:t>
      </w:r>
    </w:p>
    <w:p w14:paraId="6F77C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recombinant cytokine</w:t>
      </w:r>
    </w:p>
    <w:p w14:paraId="6031D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tremor / side effect / f 652</w:t>
      </w:r>
    </w:p>
    <w:p w14:paraId="729F5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tremor / side effect / prednisone</w:t>
      </w:r>
    </w:p>
    <w:p w14:paraId="65F340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tremor / side effect / recombinant cytokine</w:t>
      </w:r>
    </w:p>
    <w:p w14:paraId="3FFE0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f 652</w:t>
      </w:r>
    </w:p>
    <w:p w14:paraId="0F81F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prednisone</w:t>
      </w:r>
    </w:p>
    <w:p w14:paraId="0740D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recombinant cytokine</w:t>
      </w:r>
    </w:p>
    <w:p w14:paraId="5E002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xerophthalmia / side effect / f 652</w:t>
      </w:r>
    </w:p>
    <w:p w14:paraId="4814D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xerophthalmia / side effect / prednisone</w:t>
      </w:r>
    </w:p>
    <w:p w14:paraId="637E0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xerophthalmia / side effect / recombinant cytokine</w:t>
      </w:r>
    </w:p>
    <w:p w14:paraId="75EC4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xerosis / side effect / f 652</w:t>
      </w:r>
    </w:p>
    <w:p w14:paraId="03F60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xerosis / side effect / prednisone</w:t>
      </w:r>
    </w:p>
    <w:p w14:paraId="112AB1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xerosis / side effect / recombinant cytokine</w:t>
      </w:r>
    </w:p>
    <w:p w14:paraId="2DD56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f 652</w:t>
      </w:r>
    </w:p>
    <w:p w14:paraId="6EC28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prednisone</w:t>
      </w:r>
    </w:p>
    <w:p w14:paraId="383E2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recombinant cytokine</w:t>
      </w:r>
    </w:p>
    <w:p w14:paraId="42615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combination / methotrexate</w:t>
      </w:r>
    </w:p>
    <w:p w14:paraId="2A8216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combination / mycophenolate mofetil</w:t>
      </w:r>
    </w:p>
    <w:p w14:paraId="5BB02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calcineurin inhibitor / drug therapy / graft versus host reaction</w:t>
      </w:r>
    </w:p>
    <w:p w14:paraId="108D4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therapy / graft versus host reaction</w:t>
      </w:r>
    </w:p>
    <w:p w14:paraId="16C5D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abdominal pain</w:t>
      </w:r>
    </w:p>
    <w:p w14:paraId="3EF8E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anemia</w:t>
      </w:r>
    </w:p>
    <w:p w14:paraId="6DF87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anorexia</w:t>
      </w:r>
    </w:p>
    <w:p w14:paraId="7079C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anxiety disorder</w:t>
      </w:r>
    </w:p>
    <w:p w14:paraId="0B4FC1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catheter infection</w:t>
      </w:r>
    </w:p>
    <w:p w14:paraId="0DB1C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chill</w:t>
      </w:r>
    </w:p>
    <w:p w14:paraId="77B5E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coughing</w:t>
      </w:r>
    </w:p>
    <w:p w14:paraId="180D5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cytopenia</w:t>
      </w:r>
    </w:p>
    <w:p w14:paraId="52E77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dizziness</w:t>
      </w:r>
    </w:p>
    <w:p w14:paraId="150E7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dysgeusia</w:t>
      </w:r>
    </w:p>
    <w:p w14:paraId="6781C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dyspnea</w:t>
      </w:r>
    </w:p>
    <w:p w14:paraId="79B91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electrolyte disturbance</w:t>
      </w:r>
    </w:p>
    <w:p w14:paraId="4CF8A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epistaxis</w:t>
      </w:r>
    </w:p>
    <w:p w14:paraId="79EB0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fatigue</w:t>
      </w:r>
    </w:p>
    <w:p w14:paraId="49750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fever</w:t>
      </w:r>
    </w:p>
    <w:p w14:paraId="28E6B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hyperbilirubinemia</w:t>
      </w:r>
    </w:p>
    <w:p w14:paraId="368FF7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hyperglycemia</w:t>
      </w:r>
    </w:p>
    <w:p w14:paraId="4C1DD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hyperkalemia</w:t>
      </w:r>
    </w:p>
    <w:p w14:paraId="3005B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hypermagnesemia</w:t>
      </w:r>
    </w:p>
    <w:p w14:paraId="66914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hypernatremia</w:t>
      </w:r>
    </w:p>
    <w:p w14:paraId="6F550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hypertension</w:t>
      </w:r>
    </w:p>
    <w:p w14:paraId="2D273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hypertriglyceridemia</w:t>
      </w:r>
    </w:p>
    <w:p w14:paraId="541CE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hypoalbuminemia</w:t>
      </w:r>
    </w:p>
    <w:p w14:paraId="7463C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hypocalcemia</w:t>
      </w:r>
    </w:p>
    <w:p w14:paraId="328FB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hypoglycemia</w:t>
      </w:r>
    </w:p>
    <w:p w14:paraId="4FB99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hypokalemia</w:t>
      </w:r>
    </w:p>
    <w:p w14:paraId="1EF9CD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hypomagnesemia</w:t>
      </w:r>
    </w:p>
    <w:p w14:paraId="7048D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hyponatremia</w:t>
      </w:r>
    </w:p>
    <w:p w14:paraId="35440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hypophosphatemia</w:t>
      </w:r>
    </w:p>
    <w:p w14:paraId="0DE23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insomnia</w:t>
      </w:r>
    </w:p>
    <w:p w14:paraId="39937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leukopenia</w:t>
      </w:r>
    </w:p>
    <w:p w14:paraId="69570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lymphocytopenia</w:t>
      </w:r>
    </w:p>
    <w:p w14:paraId="4B44F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muscle weakness</w:t>
      </w:r>
    </w:p>
    <w:p w14:paraId="2F7F3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nausea</w:t>
      </w:r>
    </w:p>
    <w:p w14:paraId="3ECF0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neutropenia</w:t>
      </w:r>
    </w:p>
    <w:p w14:paraId="26C07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peripheral edema</w:t>
      </w:r>
    </w:p>
    <w:p w14:paraId="3FD22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pruritus</w:t>
      </w:r>
    </w:p>
    <w:p w14:paraId="7CDA0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sepsis</w:t>
      </w:r>
    </w:p>
    <w:p w14:paraId="53865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side effect</w:t>
      </w:r>
    </w:p>
    <w:p w14:paraId="630D4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squamous cell skin carcinoma</w:t>
      </w:r>
    </w:p>
    <w:p w14:paraId="0FA7D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thorax pain</w:t>
      </w:r>
    </w:p>
    <w:p w14:paraId="34B76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thrombocytopenia</w:t>
      </w:r>
    </w:p>
    <w:p w14:paraId="7AED8A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tremor</w:t>
      </w:r>
    </w:p>
    <w:p w14:paraId="05F66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vomiting</w:t>
      </w:r>
    </w:p>
    <w:p w14:paraId="58E9D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xerophthalmia</w:t>
      </w:r>
    </w:p>
    <w:p w14:paraId="1CE26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xerosis</w:t>
      </w:r>
    </w:p>
    <w:p w14:paraId="34F7A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adverse drug reaction / xerostomia</w:t>
      </w:r>
    </w:p>
    <w:p w14:paraId="1CDBD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drug combination / prednisone</w:t>
      </w:r>
    </w:p>
    <w:p w14:paraId="399FF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drug therapy / acute graft versus host disease</w:t>
      </w:r>
    </w:p>
    <w:p w14:paraId="498D87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drug therapy / gastrointestinal disease</w:t>
      </w:r>
    </w:p>
    <w:p w14:paraId="558C7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unexpected outcome of drug treatment / disease worsening with drug treatment</w:t>
      </w:r>
    </w:p>
    <w:p w14:paraId="09839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 652 / unexpected outcome of drug treatment / lack of drug effect</w:t>
      </w:r>
    </w:p>
    <w:p w14:paraId="190CB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combination / calcineurin inhibitor</w:t>
      </w:r>
    </w:p>
    <w:p w14:paraId="18FDA9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therapy / graft versus host reaction</w:t>
      </w:r>
    </w:p>
    <w:p w14:paraId="56663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combination / calcineurin inhibitor</w:t>
      </w:r>
    </w:p>
    <w:p w14:paraId="2A39D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therapy / graft versus host reaction</w:t>
      </w:r>
    </w:p>
    <w:p w14:paraId="07107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abdominal pain</w:t>
      </w:r>
    </w:p>
    <w:p w14:paraId="1D8DB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anemia</w:t>
      </w:r>
    </w:p>
    <w:p w14:paraId="5FC3B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anorexia</w:t>
      </w:r>
    </w:p>
    <w:p w14:paraId="73401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anxiety disorder</w:t>
      </w:r>
    </w:p>
    <w:p w14:paraId="7DA01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catheter infection</w:t>
      </w:r>
    </w:p>
    <w:p w14:paraId="00C25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chill</w:t>
      </w:r>
    </w:p>
    <w:p w14:paraId="39CF2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coughing</w:t>
      </w:r>
    </w:p>
    <w:p w14:paraId="5C1146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dizziness</w:t>
      </w:r>
    </w:p>
    <w:p w14:paraId="1DD97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dysgeusia</w:t>
      </w:r>
    </w:p>
    <w:p w14:paraId="39DFF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dyspnea</w:t>
      </w:r>
    </w:p>
    <w:p w14:paraId="611FC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epistaxis</w:t>
      </w:r>
    </w:p>
    <w:p w14:paraId="1BE1B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fatigue</w:t>
      </w:r>
    </w:p>
    <w:p w14:paraId="3E2F6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fever</w:t>
      </w:r>
    </w:p>
    <w:p w14:paraId="3C503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hyperbilirubinemia</w:t>
      </w:r>
    </w:p>
    <w:p w14:paraId="6DB06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hyperglycemia</w:t>
      </w:r>
    </w:p>
    <w:p w14:paraId="239ED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hyperkalemia</w:t>
      </w:r>
    </w:p>
    <w:p w14:paraId="20D3E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hypermagnesemia</w:t>
      </w:r>
    </w:p>
    <w:p w14:paraId="7C6425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hypernatremia</w:t>
      </w:r>
    </w:p>
    <w:p w14:paraId="29112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hypertension</w:t>
      </w:r>
    </w:p>
    <w:p w14:paraId="11BC1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hypertriglyceridemia</w:t>
      </w:r>
    </w:p>
    <w:p w14:paraId="76E31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hypoalbuminemia</w:t>
      </w:r>
    </w:p>
    <w:p w14:paraId="012B6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hypocalcemia</w:t>
      </w:r>
    </w:p>
    <w:p w14:paraId="7A091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hypoglycemia</w:t>
      </w:r>
    </w:p>
    <w:p w14:paraId="490EC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hypokalemia</w:t>
      </w:r>
    </w:p>
    <w:p w14:paraId="57A63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hypomagnesemia</w:t>
      </w:r>
    </w:p>
    <w:p w14:paraId="1E8B7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hyponatremia</w:t>
      </w:r>
    </w:p>
    <w:p w14:paraId="6889B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hypophosphatemia</w:t>
      </w:r>
    </w:p>
    <w:p w14:paraId="05921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insomnia</w:t>
      </w:r>
    </w:p>
    <w:p w14:paraId="50C73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leukopenia</w:t>
      </w:r>
    </w:p>
    <w:p w14:paraId="053F6A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lymphocytopenia</w:t>
      </w:r>
    </w:p>
    <w:p w14:paraId="6CF654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muscle weakness</w:t>
      </w:r>
    </w:p>
    <w:p w14:paraId="41044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nausea</w:t>
      </w:r>
    </w:p>
    <w:p w14:paraId="5B9AB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neutropenia</w:t>
      </w:r>
    </w:p>
    <w:p w14:paraId="58CBB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peripheral edema</w:t>
      </w:r>
    </w:p>
    <w:p w14:paraId="1A01A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pruritus</w:t>
      </w:r>
    </w:p>
    <w:p w14:paraId="4DB99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sepsis</w:t>
      </w:r>
    </w:p>
    <w:p w14:paraId="651C5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side effect</w:t>
      </w:r>
    </w:p>
    <w:p w14:paraId="0B1F9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squamous cell skin carcinoma</w:t>
      </w:r>
    </w:p>
    <w:p w14:paraId="56867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thorax pain</w:t>
      </w:r>
    </w:p>
    <w:p w14:paraId="7F433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thrombocytopenia</w:t>
      </w:r>
    </w:p>
    <w:p w14:paraId="5071D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tremor</w:t>
      </w:r>
    </w:p>
    <w:p w14:paraId="3B09D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vomiting</w:t>
      </w:r>
    </w:p>
    <w:p w14:paraId="041EC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xerophthalmia</w:t>
      </w:r>
    </w:p>
    <w:p w14:paraId="2B83F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xerosis</w:t>
      </w:r>
    </w:p>
    <w:p w14:paraId="001FE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adverse drug reaction / xerostomia</w:t>
      </w:r>
    </w:p>
    <w:p w14:paraId="6269E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f 652</w:t>
      </w:r>
    </w:p>
    <w:p w14:paraId="1315E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combination / recombinant cytokine</w:t>
      </w:r>
    </w:p>
    <w:p w14:paraId="493FC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therapy / acute graft versus host disease</w:t>
      </w:r>
    </w:p>
    <w:p w14:paraId="2EA58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drug therapy / gastrointestinal disease</w:t>
      </w:r>
    </w:p>
    <w:p w14:paraId="2008D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unexpected outcome of drug treatment / disease worsening with drug treatment</w:t>
      </w:r>
    </w:p>
    <w:p w14:paraId="0E717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prednisone / unexpected outcome of drug treatment / lack of drug effect</w:t>
      </w:r>
    </w:p>
    <w:p w14:paraId="31009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abdominal pain</w:t>
      </w:r>
    </w:p>
    <w:p w14:paraId="7F162B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anemia</w:t>
      </w:r>
    </w:p>
    <w:p w14:paraId="1097F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anorexia</w:t>
      </w:r>
    </w:p>
    <w:p w14:paraId="32391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anxiety disorder</w:t>
      </w:r>
    </w:p>
    <w:p w14:paraId="54679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catheter infection</w:t>
      </w:r>
    </w:p>
    <w:p w14:paraId="26177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chill</w:t>
      </w:r>
    </w:p>
    <w:p w14:paraId="6D4EF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coughing</w:t>
      </w:r>
    </w:p>
    <w:p w14:paraId="095C5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cytopenia</w:t>
      </w:r>
    </w:p>
    <w:p w14:paraId="35838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dizziness</w:t>
      </w:r>
    </w:p>
    <w:p w14:paraId="11CFB0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dysgeusia</w:t>
      </w:r>
    </w:p>
    <w:p w14:paraId="67A33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dyspnea</w:t>
      </w:r>
    </w:p>
    <w:p w14:paraId="7C5A5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electrolyte disturbance</w:t>
      </w:r>
    </w:p>
    <w:p w14:paraId="31643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epistaxis</w:t>
      </w:r>
    </w:p>
    <w:p w14:paraId="6C645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fatigue</w:t>
      </w:r>
    </w:p>
    <w:p w14:paraId="60D87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fever</w:t>
      </w:r>
    </w:p>
    <w:p w14:paraId="6C576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hyperbilirubinemia</w:t>
      </w:r>
    </w:p>
    <w:p w14:paraId="6F751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hyperglycemia</w:t>
      </w:r>
    </w:p>
    <w:p w14:paraId="7A734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hyperkalemia</w:t>
      </w:r>
    </w:p>
    <w:p w14:paraId="3311D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hypermagnesemia</w:t>
      </w:r>
    </w:p>
    <w:p w14:paraId="4E435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hypernatremia</w:t>
      </w:r>
    </w:p>
    <w:p w14:paraId="085CA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hypertension</w:t>
      </w:r>
    </w:p>
    <w:p w14:paraId="65175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hypertriglyceridemia</w:t>
      </w:r>
    </w:p>
    <w:p w14:paraId="4AE81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hypoalbuminemia</w:t>
      </w:r>
    </w:p>
    <w:p w14:paraId="44532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hypocalcemia</w:t>
      </w:r>
    </w:p>
    <w:p w14:paraId="45A83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hypoglycemia</w:t>
      </w:r>
    </w:p>
    <w:p w14:paraId="61248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hypokalemia</w:t>
      </w:r>
    </w:p>
    <w:p w14:paraId="517FB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hypomagnesemia</w:t>
      </w:r>
    </w:p>
    <w:p w14:paraId="2BBC6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hyponatremia</w:t>
      </w:r>
    </w:p>
    <w:p w14:paraId="7608B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hypophosphatemia</w:t>
      </w:r>
    </w:p>
    <w:p w14:paraId="465BA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insomnia</w:t>
      </w:r>
    </w:p>
    <w:p w14:paraId="46276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leukopenia</w:t>
      </w:r>
    </w:p>
    <w:p w14:paraId="71246F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lymphocytopenia</w:t>
      </w:r>
    </w:p>
    <w:p w14:paraId="1DD81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muscle weakness</w:t>
      </w:r>
    </w:p>
    <w:p w14:paraId="058C7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nausea</w:t>
      </w:r>
    </w:p>
    <w:p w14:paraId="77E73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neutropenia</w:t>
      </w:r>
    </w:p>
    <w:p w14:paraId="7BB7C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peripheral edema</w:t>
      </w:r>
    </w:p>
    <w:p w14:paraId="55975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pruritus</w:t>
      </w:r>
    </w:p>
    <w:p w14:paraId="2911E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sepsis</w:t>
      </w:r>
    </w:p>
    <w:p w14:paraId="2FCBB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side effect</w:t>
      </w:r>
    </w:p>
    <w:p w14:paraId="36278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squamous cell skin carcinoma</w:t>
      </w:r>
    </w:p>
    <w:p w14:paraId="25593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thorax pain</w:t>
      </w:r>
    </w:p>
    <w:p w14:paraId="6A555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thrombocytopenia</w:t>
      </w:r>
    </w:p>
    <w:p w14:paraId="6672E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tremor</w:t>
      </w:r>
    </w:p>
    <w:p w14:paraId="60F5D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vomiting</w:t>
      </w:r>
    </w:p>
    <w:p w14:paraId="528B9C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xerophthalmia</w:t>
      </w:r>
    </w:p>
    <w:p w14:paraId="510B1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xerosis</w:t>
      </w:r>
    </w:p>
    <w:p w14:paraId="31075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adverse drug reaction / xerostomia</w:t>
      </w:r>
    </w:p>
    <w:p w14:paraId="02AB6B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drug combination / prednisone</w:t>
      </w:r>
    </w:p>
    <w:p w14:paraId="054AA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drug therapy / acute graft versus host disease</w:t>
      </w:r>
    </w:p>
    <w:p w14:paraId="1AF83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drug therapy / gastrointestinal disease</w:t>
      </w:r>
    </w:p>
    <w:p w14:paraId="3ECF8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unexpected outcome of drug treatment / disease worsening with drug treatment</w:t>
      </w:r>
    </w:p>
    <w:p w14:paraId="3BAE6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recombinant cytokine / unexpected outcome of drug treatment / lack of drug effect</w:t>
      </w:r>
    </w:p>
    <w:p w14:paraId="2C173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Blood</w:t>
      </w:r>
    </w:p>
    <w:p w14:paraId="110144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Blood</w:t>
      </w:r>
    </w:p>
    <w:p w14:paraId="78B01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6EB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- 141</w:t>
      </w:r>
    </w:p>
    <w:p w14:paraId="30738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5B099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- 1389</w:t>
      </w:r>
    </w:p>
    <w:p w14:paraId="18E6F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- 1401</w:t>
      </w:r>
    </w:p>
    <w:p w14:paraId="6EC99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6960E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05B3A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- 0006-4971</w:t>
      </w:r>
    </w:p>
    <w:p w14:paraId="57360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- 1528-0020</w:t>
      </w:r>
    </w:p>
    <w:p w14:paraId="4EBB3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D.M. Ponce, Department of Medicine, Memorial Sloan Kettering Cancer Center, Box 68, 545 E 73rd St, New York, NY 10021. E-mail: ponced@mskcc.org, A.M. Hanash, Department of Medicine and Human Oncology and Pathogenesis Program, Memorial Sloan Kettering Cancer Center, 1275 York Ave, New York, NY 10065. E-mail: hanasha@mskcc.org</w:t>
      </w:r>
    </w:p>
    <w:p w14:paraId="003AB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(Ponce, Calafiore, Barker, Giralt, Perales, Moore, Fatmi, Soto, Peled, van den Brink, Hanash) Department of Medicine, Memorial Sloan Kettering Cancer Center, New York, NY, United States</w:t>
      </w:r>
    </w:p>
    <w:p w14:paraId="67FB4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(Ponce, Barker, Giralt, Perales, Peled, van den Brink, Hanash) Department of Medicine, Weill Cornell Medical College, New York, NY, United States</w:t>
      </w:r>
    </w:p>
    <w:p w14:paraId="2DF51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(Alousi) Department of Stem Cell Transplantation and Cellular Therapy, The University of Texas MD Anderson Cancer Center, Houston, TX, United States</w:t>
      </w:r>
    </w:p>
    <w:p w14:paraId="2E320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(Nakamura, Sandhu) Hematologic Malignancies and Stem Cell Transplantation Institute, City of Hope National Medical Center, Duarte, CA</w:t>
      </w:r>
    </w:p>
    <w:p w14:paraId="50F75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(Slingerland, Gomes, Giardina, Marcello, van den Brink) Department of Immunology, Sloan Kettering Institute, Memorial Sloan Kettering Cancer Center, New York, NY, United States</w:t>
      </w:r>
    </w:p>
    <w:p w14:paraId="3B96E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(Devlin) Department of Epidemiology and Biostatistics, Memorial Sloan Kettering Cancer Center, New York, NY, United States</w:t>
      </w:r>
    </w:p>
    <w:p w14:paraId="27AC7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(Shia) Department of Pathology, Memorial Sloan Kettering Cancer Center, New York, NY, United States</w:t>
      </w:r>
    </w:p>
    <w:p w14:paraId="1E8DC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 Tang, Dreyer, Chen, Daley) Evive Biotechnology (Shanghai) Ltd (formerly Generon [Shanghai] Corporation Ltd), Shanghai, China</w:t>
      </w:r>
    </w:p>
    <w:p w14:paraId="4103F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(Hanash) Human Oncology &amp; Pathogenesis Program, Memorial Sloan Kettering Cancer Center, New York, NY, United States</w:t>
      </w:r>
    </w:p>
    <w:p w14:paraId="4F2DC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f 652</w:t>
      </w:r>
    </w:p>
    <w:p w14:paraId="2987B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https://www.journals.elsevier.com/blood</w:t>
      </w:r>
    </w:p>
    <w:p w14:paraId="57B0F4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https://dx.doi.org/10.1182/blood.2021015111</w:t>
      </w:r>
    </w:p>
    <w:p w14:paraId="3A982E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B2F1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http://ovidsp.ovid.com/ovidweb.cgi?T=JS&amp;PAGE=reference&amp;D=emed25&amp;NEWS=N&amp;AN=2022826188</w:t>
      </w:r>
    </w:p>
    <w:p w14:paraId="59E8A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CBAC5A0" w14:textId="77777777" w:rsidR="00240BD7" w:rsidRPr="00240BD7" w:rsidRDefault="00240BD7" w:rsidP="00240BD7">
      <w:pPr>
        <w:pStyle w:val="PlainText"/>
        <w:rPr>
          <w:rFonts w:ascii="Courier New" w:hAnsi="Courier New" w:cs="Courier New"/>
        </w:rPr>
      </w:pPr>
    </w:p>
    <w:p w14:paraId="343C7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https://ovidsp.ovid.com/ovidweb.cgi?T=JS&amp;CSC=Y&amp;NEWS=N&amp;PAGE=fulltext&amp;D=emed25&amp;DO=10.1182%2fblood.2021015111Link to the External Link Resolver: https://libkey.io/libraries/2281/openurl?genre=article&amp;aulast=Ponce&amp;issn=0006-4971&amp;title=Blood&amp;atitle=A+phase+2+study+of+interleukin-22+and+systemic+corticosteroids+as+initial+treatment+for+acute+GVHD+of+the+lower+GI+tract&amp;volume=141&amp;issue=12&amp;spage=1389&amp;epage=1401&amp;date=2023&amp;doi=10.1182%2Fblood.2021015111&amp;pmid=36399701&amp;sid=OVID:embase </w:t>
      </w:r>
    </w:p>
    <w:p w14:paraId="0DB7B55C" w14:textId="77777777" w:rsidR="00240BD7" w:rsidRPr="00240BD7" w:rsidRDefault="00240BD7" w:rsidP="00240BD7">
      <w:pPr>
        <w:pStyle w:val="PlainText"/>
        <w:rPr>
          <w:rFonts w:ascii="Courier New" w:hAnsi="Courier New" w:cs="Courier New"/>
        </w:rPr>
      </w:pPr>
    </w:p>
    <w:p w14:paraId="5BB54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91. </w:t>
      </w:r>
    </w:p>
    <w:p w14:paraId="5505B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8048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0375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- 2023597347</w:t>
      </w:r>
    </w:p>
    <w:p w14:paraId="25A4E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MOOD DISORDERS AND OUTCOMES OF PATIENTS WITH INFLAMMATORY BOWEL DISEASES: A 2016-2019 NATIONWIDE ANALYSIS</w:t>
      </w:r>
    </w:p>
    <w:p w14:paraId="430A6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Abstracts From the 2023 Crohn's &amp; Colitis Congress. Denver United States.</w:t>
      </w:r>
    </w:p>
    <w:p w14:paraId="0054C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Kilani Y.</w:t>
      </w:r>
    </w:p>
    <w:p w14:paraId="508016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Aldiabat M.</w:t>
      </w:r>
    </w:p>
    <w:p w14:paraId="5CFE0D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Bhatija R.R.</w:t>
      </w:r>
    </w:p>
    <w:p w14:paraId="19495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Kamal S.A.F.</w:t>
      </w:r>
    </w:p>
    <w:p w14:paraId="2E260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Arshad I.</w:t>
      </w:r>
    </w:p>
    <w:p w14:paraId="04DD1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Sohail H.</w:t>
      </w:r>
    </w:p>
    <w:p w14:paraId="30B48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Favour M. </w:t>
      </w:r>
    </w:p>
    <w:p w14:paraId="1987B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07246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Several risk factors have been associated with inflammatory bowel diseases (IBD), including genetic, environmental, gut microbiota and immune dysregulation. Psychiatric disorders have been linked to IBD. However, the question of whether psychiatric conditions affect the severity of patients with IBD remains unanswered. We aimed to investigate the relationship between mood disorders and IBD outcomes. METHOD(S): This is a retrospective longitudinal study of patients admitted with a primary diagnosis of IBD. Data was retrieved from the Nationwide Inpatient Sample (NIS) databases of the years 2016 to 2019 using ICD-10-CM codes for IBD. Multivariate logistic regression analysis was applied to estimate the effect of mood disorders on the outcomes of IBD (mortality, complications and hospital utilization), while adjusting for patient and hospital confounders. A T-Test and Chi Square test were performed to compare baseline characteristics in patients admitted for IBD with and without a secondary diagnosis of mood disorder (table 1). We used Stata Version 17.0 Software (Statacorp, Texas, USA) for analysis. The p-value was set at p &lt; 0.05. RESULT(S): A total of 374745 adults with a primary diagnosis of IBD were identified; less than one fifth (21%) had a documented mood disorder. A significantly higher proportion of females (66%, p-value=0.000) and Whites (81%, p-value=0.000) were noted in the mood disorder group. Having a mood disorder was associated with no statistically significant change in mortality (Odds ratio (OR) = 0.86, p = 0.461), anemia (OR = 0.99; p = 0.891), gastrointestinal bleed (OR = 0.99; p = 0.910), inflammatory polyps (OR = 0.79; p = 0.452), toxic megacolon (OR = 0.79; p = 0.664), colorectal cancer (OR = 0.70; p = 0.133), primary sclerosing cholangitis (OR = 1.34; p = 0.228), and pyoderma gangrenosum (OR = 1.01; p = 0.945) (figure 1). A statistically but non clinically significant reduction in the risk of intestinal abscess (OR= 0.81; p = 0.024), stenosis (OR= 0.68; p = 0.000), and fistula (OR= 0.84; p =0.012), was noted in patients with mood disorder. However, an increased hospital utilization was noted in patients with mood disorder (length of stay: 0.59 days, p-value = 0.000; total healthcare cost: 3372 US Dollars, p-value = 0.000). DISCUSSION: IBD patients demonstrate a higher prevalence of mood disorders when compared to the general population, especially in females and Whites. Our study showed that the presence of mood disorder concurrently with IBD does not significantly affect the outcomes of IBD in terms of mortality, or morbidity. A multidisciplinary approach of patients with IBD including diagnosis and management of the underlying psychiatric disorders could help optimize the hospital utilization of patients with IBD. [Formula presented] [Formula presented]Copyright © 2023</w:t>
      </w:r>
    </w:p>
    <w:p w14:paraId="1B8ED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abscess</w:t>
      </w:r>
    </w:p>
    <w:p w14:paraId="525614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B6A8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514C1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6FDD3D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Caucasian</w:t>
      </w:r>
    </w:p>
    <w:p w14:paraId="15874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01C5B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1A063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A817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confounding variable</w:t>
      </w:r>
    </w:p>
    <w:p w14:paraId="540BD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507D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786EF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3B73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fistula</w:t>
      </w:r>
    </w:p>
    <w:p w14:paraId="37270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hemorrhage</w:t>
      </w:r>
    </w:p>
    <w:p w14:paraId="6F1D0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cost</w:t>
      </w:r>
    </w:p>
    <w:p w14:paraId="488AA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0A00F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utilization</w:t>
      </w:r>
    </w:p>
    <w:p w14:paraId="635EA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0C6D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ICD-10-CM</w:t>
      </w:r>
    </w:p>
    <w:p w14:paraId="275CA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29280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00C69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longitudinal study</w:t>
      </w:r>
    </w:p>
    <w:p w14:paraId="5DCE6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34A2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E15D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w:t>
      </w:r>
    </w:p>
    <w:p w14:paraId="07282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2AE86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0CD2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497D2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w:t>
      </w:r>
    </w:p>
    <w:p w14:paraId="61552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9DFB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sclerosing cholangitis</w:t>
      </w:r>
    </w:p>
    <w:p w14:paraId="36AA1C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pyoderma gangrenosum</w:t>
      </w:r>
    </w:p>
    <w:p w14:paraId="371AC96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retrospective study</w:t>
      </w:r>
    </w:p>
    <w:p w14:paraId="19AD4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software</w:t>
      </w:r>
    </w:p>
    <w:p w14:paraId="26EB1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stenosis</w:t>
      </w:r>
    </w:p>
    <w:p w14:paraId="251CD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Texas</w:t>
      </w:r>
    </w:p>
    <w:p w14:paraId="5EC9B4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megacolon</w:t>
      </w:r>
    </w:p>
    <w:p w14:paraId="7B0DE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w:t>
      </w:r>
    </w:p>
    <w:p w14:paraId="5E6A2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Gastroenterology</w:t>
      </w:r>
    </w:p>
    <w:p w14:paraId="294D3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2050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- 164</w:t>
      </w:r>
    </w:p>
    <w:p w14:paraId="66670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 Supplement</w:t>
      </w:r>
    </w:p>
    <w:p w14:paraId="1AA1F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S33</w:t>
      </w:r>
    </w:p>
    <w:p w14:paraId="51F5D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S34</w:t>
      </w:r>
    </w:p>
    <w:p w14:paraId="60942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E94F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24AB5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5B530B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- 1528-0012</w:t>
      </w:r>
    </w:p>
    <w:p w14:paraId="1BFCF61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https://dx.doi.org/10.1053/j.gastro.2023.03.068</w:t>
      </w:r>
    </w:p>
    <w:p w14:paraId="52788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4C9C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http://ovidsp.ovid.com/ovidweb.cgi?T=JS&amp;PAGE=reference&amp;D=emed25&amp;NEWS=N&amp;AN=2023597347</w:t>
      </w:r>
    </w:p>
    <w:p w14:paraId="7C416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3EEA914" w14:textId="77777777" w:rsidR="00240BD7" w:rsidRPr="00240BD7" w:rsidRDefault="00240BD7" w:rsidP="00240BD7">
      <w:pPr>
        <w:pStyle w:val="PlainText"/>
        <w:rPr>
          <w:rFonts w:ascii="Courier New" w:hAnsi="Courier New" w:cs="Courier New"/>
        </w:rPr>
      </w:pPr>
    </w:p>
    <w:p w14:paraId="25D94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https://ovidsp.ovid.com/ovidweb.cgi?T=JS&amp;CSC=Y&amp;NEWS=N&amp;PAGE=fulltext&amp;D=emed25&amp;DO=10.1053%2fj.gastro.2023.03.068Link to the External Link Resolver: https://libkey.io/libraries/2281/openurl?genre=article&amp;aulast=Kilani&amp;issn=0016-5085&amp;title=Gastroenterology&amp;atitle=MOOD+DISORDERS+AND+OUTCOMES+OF+PATIENTS+WITH+INFLAMMATORY+BOWEL+DISEASES%3A+A+2016-2019+NATIONWIDE+ANALYSIS&amp;volume=164&amp;issue=4+Supplement&amp;spage=S33&amp;epage=S34&amp;date=2023&amp;doi=10.1053%2Fj.gastro.2023.03.068&amp;pmid=&amp;sid=OVID:embase </w:t>
      </w:r>
    </w:p>
    <w:p w14:paraId="1BC2D174" w14:textId="77777777" w:rsidR="00240BD7" w:rsidRPr="00240BD7" w:rsidRDefault="00240BD7" w:rsidP="00240BD7">
      <w:pPr>
        <w:pStyle w:val="PlainText"/>
        <w:rPr>
          <w:rFonts w:ascii="Courier New" w:hAnsi="Courier New" w:cs="Courier New"/>
        </w:rPr>
      </w:pPr>
    </w:p>
    <w:p w14:paraId="1BEA0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92. </w:t>
      </w:r>
    </w:p>
    <w:p w14:paraId="7C33D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ACEF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0FDB6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- 2014056947</w:t>
      </w:r>
    </w:p>
    <w:p w14:paraId="40466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- 34699326 [https://www.ncbi.nlm.nih.gov/pubmed/?term=34699326]</w:t>
      </w:r>
    </w:p>
    <w:p w14:paraId="6716C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Intermodulation of gut-lung axis microbiome and the implications of biotics to combat COVID-19</w:t>
      </w:r>
    </w:p>
    <w:p w14:paraId="70985DE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Aishwarya S.</w:t>
      </w:r>
    </w:p>
    <w:p w14:paraId="2057B86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Gunasekaran K.</w:t>
      </w:r>
    </w:p>
    <w:p w14:paraId="604AB59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Anita Margret A. </w:t>
      </w:r>
    </w:p>
    <w:p w14:paraId="2D2632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Aishwarya S.; ORCID: https://orcid.org/0000-0002-5112-9379</w:t>
      </w:r>
    </w:p>
    <w:p w14:paraId="2D6F633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Gunasekaran K.; ORCID: https://orcid.org/0000-0001-9027-0108</w:t>
      </w:r>
    </w:p>
    <w:p w14:paraId="253DC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D7CC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novel coronavirus disease pandemic caused by the COVID-19 virus has infected millions of people around the world with a surge in transmission and mortality rates. Although it is a respiratory viral infection that affects airway epithelial cells, a diverse set of complications, including cytokine storm, gastrointestinal disorders, neurological distress, and hyperactive immune responses have been reported. However, growing evidence indicates that the bidirectional crosstalk of the gut-lung axis can decipher the complexity of the disease. Though not much research has been focused on the gut-lung axis microbiome, there is a translocation of COVID-19 infection from the lung to the gut through the lymphatic system resulting in disruption of gut permeability and its integrity. It is believed that detailed elucidation of the gut-lung axis crosstalk and the role of microbiota can unravel the most significant insights on the discovery of diagnosis using microbiome-based-therapeutics for COVID-19. This review calls attention to relate the influence of dysbiosis caused by COVID-19 and the involvement of the gut-lung axis. It presents first of its kind details that concentrate on the momentousness of biotics in disease progression and restoration. Communicated by Ramaswamy H. Sarma.Copyright © 2021 Informa UK Limited, trading as Taylor &amp; Francis Group.</w:t>
      </w:r>
    </w:p>
    <w:p w14:paraId="4632B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21DE1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6085B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epithelium cell</w:t>
      </w:r>
    </w:p>
    <w:p w14:paraId="052CB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1F673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56F0F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antineoplastic activity</w:t>
      </w:r>
    </w:p>
    <w:p w14:paraId="762958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antiviral activity</w:t>
      </w:r>
    </w:p>
    <w:p w14:paraId="2B24E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2DD9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4A17A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Aspergillus fumigatus</w:t>
      </w:r>
    </w:p>
    <w:p w14:paraId="09A4A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0BFAF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3692A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w:t>
      </w:r>
    </w:p>
    <w:p w14:paraId="3384E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0C123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31539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6F97770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Bacteroides fragilis</w:t>
      </w:r>
    </w:p>
    <w:p w14:paraId="20BDC6C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Bacteroidetes</w:t>
      </w:r>
    </w:p>
    <w:p w14:paraId="2B803AC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w:t>
      </w:r>
    </w:p>
    <w:p w14:paraId="715BC6B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Bifidobacterium bifidum</w:t>
      </w:r>
    </w:p>
    <w:p w14:paraId="68E4812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biofilm</w:t>
      </w:r>
    </w:p>
    <w:p w14:paraId="213B811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bipolar disorder</w:t>
      </w:r>
    </w:p>
    <w:p w14:paraId="02D36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Blautia</w:t>
      </w:r>
    </w:p>
    <w:p w14:paraId="03815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immunotherapy</w:t>
      </w:r>
    </w:p>
    <w:p w14:paraId="154450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78E17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7D065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76748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7075C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70FA3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cyanobacterium</w:t>
      </w:r>
    </w:p>
    <w:p w14:paraId="4A58C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4B23D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38628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storm</w:t>
      </w:r>
    </w:p>
    <w:p w14:paraId="3676E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A140D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3E60D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233BD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4A46E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1C791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w:t>
      </w:r>
    </w:p>
    <w:p w14:paraId="6C087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CC69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09D6D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1204DD4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eosinophilia</w:t>
      </w:r>
    </w:p>
    <w:p w14:paraId="5FAA82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Escherichia coli</w:t>
      </w:r>
    </w:p>
    <w:p w14:paraId="2B6501E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5D075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7D6D0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Fusobacteria</w:t>
      </w:r>
    </w:p>
    <w:p w14:paraId="5B1A4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1A27D0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motility</w:t>
      </w:r>
    </w:p>
    <w:p w14:paraId="046BF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3C215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65DCC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21A2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20DA7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877F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DA26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49DF1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0ED06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dependent diabetes mellitus</w:t>
      </w:r>
    </w:p>
    <w:p w14:paraId="6D1C8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7AF18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FCB5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576CF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Jerusalem artichoke</w:t>
      </w:r>
    </w:p>
    <w:p w14:paraId="0AB4A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4FABC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0C9E8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helveticus</w:t>
      </w:r>
    </w:p>
    <w:p w14:paraId="3837B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plantarum</w:t>
      </w:r>
    </w:p>
    <w:p w14:paraId="4B8A62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16E97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Leuconostoc</w:t>
      </w:r>
    </w:p>
    <w:p w14:paraId="15C40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Leuconostoc mesenteroides</w:t>
      </w:r>
    </w:p>
    <w:p w14:paraId="1D13F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epithelium</w:t>
      </w:r>
    </w:p>
    <w:p w14:paraId="2174A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infection</w:t>
      </w:r>
    </w:p>
    <w:p w14:paraId="13636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microbiota</w:t>
      </w:r>
    </w:p>
    <w:p w14:paraId="6783F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lymphatic system</w:t>
      </w:r>
    </w:p>
    <w:p w14:paraId="4DD73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55962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D76D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microalga</w:t>
      </w:r>
    </w:p>
    <w:p w14:paraId="54709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F68A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D0AA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4D813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71B2E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mucosal immunity</w:t>
      </w:r>
    </w:p>
    <w:p w14:paraId="76D10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4C8E3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07656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w:t>
      </w:r>
    </w:p>
    <w:p w14:paraId="58BD3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6DD4E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C6D2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28C0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7067D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5A9AD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00536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1B2B2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61E49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88F6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0B1C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cerevisiae</w:t>
      </w:r>
    </w:p>
    <w:p w14:paraId="4E6C3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 coronavirus</w:t>
      </w:r>
    </w:p>
    <w:p w14:paraId="292D3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473FD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77856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536D2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1DBA0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03B77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sneezing</w:t>
      </w:r>
    </w:p>
    <w:p w14:paraId="302C8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stereotypy</w:t>
      </w:r>
    </w:p>
    <w:p w14:paraId="36FE5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5785B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40B812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7097D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0C39F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viral respiratory tract infection</w:t>
      </w:r>
    </w:p>
    <w:p w14:paraId="270C2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18338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0ACCF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transmission</w:t>
      </w:r>
    </w:p>
    <w:p w14:paraId="73875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29BDE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converting enzyme 2</w:t>
      </w:r>
    </w:p>
    <w:p w14:paraId="75550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59439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bacteriocin</w:t>
      </w:r>
    </w:p>
    <w:p w14:paraId="1175F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CD14 antigen</w:t>
      </w:r>
    </w:p>
    <w:p w14:paraId="7691E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endocannabinoid</w:t>
      </w:r>
    </w:p>
    <w:p w14:paraId="56430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fructan</w:t>
      </w:r>
    </w:p>
    <w:p w14:paraId="644CC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71430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w:t>
      </w:r>
    </w:p>
    <w:p w14:paraId="3481F2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w:t>
      </w:r>
    </w:p>
    <w:p w14:paraId="782E3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w:t>
      </w:r>
    </w:p>
    <w:p w14:paraId="20209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w:t>
      </w:r>
    </w:p>
    <w:p w14:paraId="1D8A5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w:t>
      </w:r>
    </w:p>
    <w:p w14:paraId="5FC1C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w:t>
      </w:r>
    </w:p>
    <w:p w14:paraId="26FFD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3FA35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w:t>
      </w:r>
    </w:p>
    <w:p w14:paraId="78D87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w:t>
      </w:r>
    </w:p>
    <w:p w14:paraId="2336C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06B66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associated molecular pattern</w:t>
      </w:r>
    </w:p>
    <w:p w14:paraId="1E792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28BA8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16FC9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3365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075BB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w:t>
      </w:r>
    </w:p>
    <w:p w14:paraId="6459A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w:t>
      </w:r>
    </w:p>
    <w:p w14:paraId="5D5F2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27049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76E9F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w:t>
      </w:r>
    </w:p>
    <w:p w14:paraId="08BB2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Biomolecular Structure and Dynamics</w:t>
      </w:r>
    </w:p>
    <w:p w14:paraId="0F08A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Biomol. Struct. Dyn.</w:t>
      </w:r>
    </w:p>
    <w:p w14:paraId="5B059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0DD5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- 40</w:t>
      </w:r>
    </w:p>
    <w:p w14:paraId="473DCD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- 24</w:t>
      </w:r>
    </w:p>
    <w:p w14:paraId="2902C8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- 14262</w:t>
      </w:r>
    </w:p>
    <w:p w14:paraId="6AE30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- 14278</w:t>
      </w:r>
    </w:p>
    <w:p w14:paraId="23A98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A54B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w:t>
      </w:r>
    </w:p>
    <w:p w14:paraId="5F78A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- 0739-1102</w:t>
      </w:r>
    </w:p>
    <w:p w14:paraId="33FAC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- 1538-0254</w:t>
      </w:r>
    </w:p>
    <w:p w14:paraId="365A9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Aishwarya, Department of Bioinformatics, Stella Maris College, Chennai, India. E-mail: aishwarya@stellamariscollege.edu.in</w:t>
      </w:r>
    </w:p>
    <w:p w14:paraId="4CD75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(Aishwarya) Department of Bioinformatics, Stella Maris College, Chennai, India</w:t>
      </w:r>
    </w:p>
    <w:p w14:paraId="7D0CE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(Aishwarya, Gunasekaran) Centre for Advanced Studies in Crystallography and Biophysics, University of Madras, Chennai, India</w:t>
      </w:r>
    </w:p>
    <w:p w14:paraId="73120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(Anita Margret) Department of Biotechnology and Bioinformatics, Bishop Heber College, Tamil Nadu, Tiruchirappalli, India</w:t>
      </w:r>
    </w:p>
    <w:p w14:paraId="16178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http://www.tandfonline.com/loi/tbsd20</w:t>
      </w:r>
    </w:p>
    <w:p w14:paraId="201726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https://dx.doi.org/10.1080/07391102.2021.1994875</w:t>
      </w:r>
    </w:p>
    <w:p w14:paraId="332CF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ECAC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http://ovidsp.ovid.com/ovidweb.cgi?T=JS&amp;PAGE=reference&amp;D=emed25&amp;NEWS=N&amp;AN=2014056947</w:t>
      </w:r>
    </w:p>
    <w:p w14:paraId="23C8E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53C70A" w14:textId="77777777" w:rsidR="00240BD7" w:rsidRPr="00240BD7" w:rsidRDefault="00240BD7" w:rsidP="00240BD7">
      <w:pPr>
        <w:pStyle w:val="PlainText"/>
        <w:rPr>
          <w:rFonts w:ascii="Courier New" w:hAnsi="Courier New" w:cs="Courier New"/>
        </w:rPr>
      </w:pPr>
    </w:p>
    <w:p w14:paraId="4207C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https://ovidsp.ovid.com/ovidweb.cgi?T=JS&amp;CSC=Y&amp;NEWS=N&amp;PAGE=fulltext&amp;D=emed25&amp;DO=10.1080%2f07391102.2021.1994875Link to the External Link Resolver: https://libkey.io/libraries/2281/openurl?genre=article&amp;aulast=Aishwarya&amp;issn=0739-1102&amp;title=Journal+of+Biomolecular+Structure+and+Dynamics&amp;atitle=Intermodulation+of+gut-lung+axis+microbiome+and+the+implications+of+biotics+to+combat+COVID-19&amp;volume=40&amp;issue=24&amp;spage=14262&amp;epage=14278&amp;date=2022&amp;doi=10.1080%2F07391102.2021.1994875&amp;pmid=34699326&amp;sid=OVID:embase </w:t>
      </w:r>
    </w:p>
    <w:p w14:paraId="3E6237E8" w14:textId="77777777" w:rsidR="00240BD7" w:rsidRPr="00240BD7" w:rsidRDefault="00240BD7" w:rsidP="00240BD7">
      <w:pPr>
        <w:pStyle w:val="PlainText"/>
        <w:rPr>
          <w:rFonts w:ascii="Courier New" w:hAnsi="Courier New" w:cs="Courier New"/>
        </w:rPr>
      </w:pPr>
    </w:p>
    <w:p w14:paraId="5907A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93. </w:t>
      </w:r>
    </w:p>
    <w:p w14:paraId="158C9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D34B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9DC8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- 640340433</w:t>
      </w:r>
    </w:p>
    <w:p w14:paraId="1BFA6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MOOD DISORDERS AND OUTCOMES OF PATIENTS WITH INFLAMMATORY BOWEL DISEASES: A 2016-2019 NATIONWIDE ANALYSIS</w:t>
      </w:r>
    </w:p>
    <w:p w14:paraId="6F6A4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- 2023 Crohn's and Colitis Congress. Denver, CO United States.</w:t>
      </w:r>
    </w:p>
    <w:p w14:paraId="5A9D4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Kilani Y.</w:t>
      </w:r>
    </w:p>
    <w:p w14:paraId="5ED30B1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Aldiabat M.</w:t>
      </w:r>
    </w:p>
    <w:p w14:paraId="615E46E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Bhatija R.R.</w:t>
      </w:r>
    </w:p>
    <w:p w14:paraId="78D1F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Kamal S.A.F.</w:t>
      </w:r>
    </w:p>
    <w:p w14:paraId="2ACDE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Arshad I.</w:t>
      </w:r>
    </w:p>
    <w:p w14:paraId="38451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Sohail H.</w:t>
      </w:r>
    </w:p>
    <w:p w14:paraId="4E69B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Favour M. </w:t>
      </w:r>
    </w:p>
    <w:p w14:paraId="47B72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9474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Several risk factors have been associated with inflammatory bowel diseases (IBD), including genetic, environmental, gut microbiota and immune dysregulation. Psychiatric disorders have been linked to IBD. However, the question of whether psychiatric conditions affect the severity of patients with IBD remains unanswered. We aimed to investigate the relationship between mood disorders and IBD outcomes. METHOD(S): This is a retrospective longitudinal study of patients admitted with a primary diagnosis of IBD. Data was retrieved from the Nationwide Inpatient Sample (NIS) databases of the years 2016 to 2019 using ICD-10-CM codes for IBD. Multivariate logistic regression analysis was applied to estimate the effect of mood disorders on the outcomes of IBD (mortality, complications and hospital utilization), while adjusting for patient and hospital confounders. A T-Test and Chi Square test were performed to compare baseline characteristics in patients admitted for IBD with and without a secondary diagnosis of mood disorder (table 1). We used Stata Version 17.0 Software (Statacorp, Texas, USA) for analysis. The p-value was set at p &lt; 0.05. RESULT(S): A total of 374745 adults with a primary diagnosis of IBD were identified; less than one fifth (21%) had a documented mood disorder. A significantly higher proportion of females (66%, p-value=0.000) and Whites (81%, p-value=0.000) were noted in the mood disorder group. Having a mood disorder was associated with no statistically significant change in mortality (Odds ratio (OR) = 0.86, p = 0.461), anemia (OR = 0.99; p = 0.891), gastrointestinal bleed (OR = 0.99; p = 0.910), inflammatory polyps (OR = 0.79; p = 0.452), toxic megacolon (OR = 0.79; p = 0.664), colorectal cancer (OR = 0.70; p = 0.133), primary sclerosing cholangitis (OR = 1.34; p = 0.228), and pyoderma gangrenosum (OR = 1.01; p = 0.945) (figure 1). A statistically but non clinically significant reduction in the risk of intestinal abscess (OR= 0.81; p = 0.024), stenosis (OR= 0.68; p = 0.000), and fistula (OR= 0.84; p =0.012), was noted in patients with mood disorder. However, an increased hospital utilization was noted in patients with mood disorder (length of stay: 0.59 days, p-value = 0.000; total healthcare cost: 3372 US Dollars, p-value = 0.000). DISCUSSION: IBD patients demonstrate a higher prevalence of mood disorders when compared to the general population, especially in females and Whites. Our study showed that the presence of mood disorder concurrently with IBD does not significantly affect the outcomes of IBD in terms of mortality, or morbidity. A multidisciplinary approach of patients with IBD including diagnosis and management of the underlying psychiatric disorders could help optimize the hospital utilization of patients with IBD. (Table Presented).</w:t>
      </w:r>
    </w:p>
    <w:p w14:paraId="1E79B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abscess</w:t>
      </w:r>
    </w:p>
    <w:p w14:paraId="3E767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0F7A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18B47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5DD20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Caucasian</w:t>
      </w:r>
    </w:p>
    <w:p w14:paraId="5C61A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2986D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350CF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DF82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confounding variable</w:t>
      </w:r>
    </w:p>
    <w:p w14:paraId="43786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E137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4BDE8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2AB2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fistula</w:t>
      </w:r>
    </w:p>
    <w:p w14:paraId="6BE20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hemorrhage</w:t>
      </w:r>
    </w:p>
    <w:p w14:paraId="5907F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cost</w:t>
      </w:r>
    </w:p>
    <w:p w14:paraId="20981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06E4E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utilization</w:t>
      </w:r>
    </w:p>
    <w:p w14:paraId="15B71C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CDED8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ICD-10-CM</w:t>
      </w:r>
    </w:p>
    <w:p w14:paraId="7C29E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6F55B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47AFE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longitudinal study</w:t>
      </w:r>
    </w:p>
    <w:p w14:paraId="423F8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19453F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093D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w:t>
      </w:r>
    </w:p>
    <w:p w14:paraId="13803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39CFA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6E386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03FE8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w:t>
      </w:r>
    </w:p>
    <w:p w14:paraId="563BE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53E41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sclerosing cholangitis</w:t>
      </w:r>
    </w:p>
    <w:p w14:paraId="70A165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pyoderma gangrenosum</w:t>
      </w:r>
    </w:p>
    <w:p w14:paraId="7ACA78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retrospective study</w:t>
      </w:r>
    </w:p>
    <w:p w14:paraId="4482A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software</w:t>
      </w:r>
    </w:p>
    <w:p w14:paraId="62CF5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stenosis</w:t>
      </w:r>
    </w:p>
    <w:p w14:paraId="46E04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Texas</w:t>
      </w:r>
    </w:p>
    <w:p w14:paraId="25B6D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megacolon</w:t>
      </w:r>
    </w:p>
    <w:p w14:paraId="715D0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Inflammatory Bowel Diseases</w:t>
      </w:r>
    </w:p>
    <w:p w14:paraId="1A189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Inflammatory Bowel Dis.</w:t>
      </w:r>
    </w:p>
    <w:p w14:paraId="3C4FF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1A7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- 29</w:t>
      </w:r>
    </w:p>
    <w:p w14:paraId="085A0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00382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S26</w:t>
      </w:r>
    </w:p>
    <w:p w14:paraId="05FC5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S27</w:t>
      </w:r>
    </w:p>
    <w:p w14:paraId="3CDE4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5BDA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471DE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- 1536-4844</w:t>
      </w:r>
    </w:p>
    <w:p w14:paraId="61CD3C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Kilani</w:t>
      </w:r>
    </w:p>
    <w:p w14:paraId="19917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https://dx.doi.org/10.1093/ibd/izac247.050</w:t>
      </w:r>
    </w:p>
    <w:p w14:paraId="7D435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BCF09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http://ovidsp.ovid.com/ovidweb.cgi?T=JS&amp;PAGE=reference&amp;D=emed25&amp;NEWS=N&amp;AN=640340433</w:t>
      </w:r>
    </w:p>
    <w:p w14:paraId="70A5C1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202A086" w14:textId="77777777" w:rsidR="00240BD7" w:rsidRPr="00240BD7" w:rsidRDefault="00240BD7" w:rsidP="00240BD7">
      <w:pPr>
        <w:pStyle w:val="PlainText"/>
        <w:rPr>
          <w:rFonts w:ascii="Courier New" w:hAnsi="Courier New" w:cs="Courier New"/>
        </w:rPr>
      </w:pPr>
    </w:p>
    <w:p w14:paraId="59D4F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https://ovidsp.ovid.com/ovidweb.cgi?T=JS&amp;CSC=Y&amp;NEWS=N&amp;PAGE=fulltext&amp;D=emed25&amp;DO=10.1093%2fibd%2fizac247.050Link to the External Link Resolver: https://libkey.io/libraries/2281/openurl?genre=article&amp;aulast=Kilani&amp;issn=1536-4844&amp;title=Inflammatory+Bowel+Diseases&amp;atitle=MOOD+DISORDERS+AND+OUTCOMES+OF+PATIENTS+WITH+INFLAMMATORY+BOWEL+DISEASES%3A+A+2016-2019+NATIONWIDE+ANALYSIS&amp;volume=29&amp;issue=Supplement+1&amp;spage=S26&amp;epage=S27&amp;date=2023&amp;doi=10.1093%2Fibd%2Fizac247.050&amp;pmid=&amp;sid=OVID:embase </w:t>
      </w:r>
    </w:p>
    <w:p w14:paraId="5A02FF5F" w14:textId="77777777" w:rsidR="00240BD7" w:rsidRPr="00240BD7" w:rsidRDefault="00240BD7" w:rsidP="00240BD7">
      <w:pPr>
        <w:pStyle w:val="PlainText"/>
        <w:rPr>
          <w:rFonts w:ascii="Courier New" w:hAnsi="Courier New" w:cs="Courier New"/>
        </w:rPr>
      </w:pPr>
    </w:p>
    <w:p w14:paraId="400BC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94. </w:t>
      </w:r>
    </w:p>
    <w:p w14:paraId="1EE92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22F7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1D67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- 2020409051</w:t>
      </w:r>
    </w:p>
    <w:p w14:paraId="3A965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- 36463140 [https://www.ncbi.nlm.nih.gov/pubmed/?term=36463140]</w:t>
      </w:r>
    </w:p>
    <w:p w14:paraId="33D301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Establishment of China Bronchiectasis Registry and Research Collaboration (BE-China): Protocol of a prospective multicenter observational study</w:t>
      </w:r>
    </w:p>
    <w:p w14:paraId="40F3B28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Gao Y.-H.</w:t>
      </w:r>
    </w:p>
    <w:p w14:paraId="60156BE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Lu H.-W.</w:t>
      </w:r>
    </w:p>
    <w:p w14:paraId="30D8EB2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Mao B.</w:t>
      </w:r>
    </w:p>
    <w:p w14:paraId="0CC25B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Guan W.-J.</w:t>
      </w:r>
    </w:p>
    <w:p w14:paraId="174AE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Song Y.-L.</w:t>
      </w:r>
    </w:p>
    <w:p w14:paraId="30079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Y.-Y.</w:t>
      </w:r>
    </w:p>
    <w:p w14:paraId="2EB41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D.-X.</w:t>
      </w:r>
    </w:p>
    <w:p w14:paraId="4E847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B.</w:t>
      </w:r>
    </w:p>
    <w:p w14:paraId="49EE43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 H.-Y.</w:t>
      </w:r>
    </w:p>
    <w:p w14:paraId="549C2BB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 W.</w:t>
      </w:r>
    </w:p>
    <w:p w14:paraId="0646FEC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Luo H.</w:t>
      </w:r>
    </w:p>
    <w:p w14:paraId="6CA7E6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Wang L.-W.</w:t>
      </w:r>
    </w:p>
    <w:p w14:paraId="004AC19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 F.</w:t>
      </w:r>
    </w:p>
    <w:p w14:paraId="4EF17F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Guo F.-X.</w:t>
      </w:r>
    </w:p>
    <w:p w14:paraId="21C34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M.</w:t>
      </w:r>
    </w:p>
    <w:p w14:paraId="5AD99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Jie Z.-J.</w:t>
      </w:r>
    </w:p>
    <w:p w14:paraId="687A8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Hang J.-Q.</w:t>
      </w:r>
    </w:p>
    <w:p w14:paraId="3FDDA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C.</w:t>
      </w:r>
    </w:p>
    <w:p w14:paraId="359D2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Ren T.</w:t>
      </w:r>
    </w:p>
    <w:p w14:paraId="69004E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Yuan Z.</w:t>
      </w:r>
    </w:p>
    <w:p w14:paraId="4BCAE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Meng Q.-W.</w:t>
      </w:r>
    </w:p>
    <w:p w14:paraId="43060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Jia Q.</w:t>
      </w:r>
    </w:p>
    <w:p w14:paraId="5906C8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Y.</w:t>
      </w:r>
    </w:p>
    <w:p w14:paraId="744C4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R.-C.</w:t>
      </w:r>
    </w:p>
    <w:p w14:paraId="2C8FA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Qu J.-M.</w:t>
      </w:r>
    </w:p>
    <w:p w14:paraId="1F24E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Xu J.-F. </w:t>
      </w:r>
    </w:p>
    <w:p w14:paraId="6546B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4F21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Bronchiectasis is a highly heterogeneous chronic airway disease with marked geographic and ethnic variations. Most influential cohort studies to date have been performed in Europe and USA, which serve as the examples for developing a cohort study in China where there is a high burden of bronchiectasis. The Establishment of China Bronchiectasis Registry and Research Collaboration (BE-China) is designed to: (1) describe the clinical characteristics and natural history of bronchiectasis in China and identify the differences of bronchiectasis between the western countries and China; (2) identify the risk factors associated with disease progression in Chinese population; (3) elucidate the phenotype and endotype of bronchiectasis by integrating the genome, microbiome, proteome, and transcriptome with detailed clinical data; (4) facilitate large randomized controlled trials in China. Method(s): The BE-China is an ongoing prospective, longitudinal, multi-center, observational cohort study aiming to recruit a minimum of 10,000 patients, which was initiated in January 2020 in China. Comprehensive data, including medical history, aetiological testing, lung function, microbiological profiles, radiological scores, comorbidities, mental status, and quality of life (QoL), will be collected at baseline. Patients will be followed up annually for up to 10 years to record longitudinal data on outcomes, treatment patterns and QoL. Biospecimens, if possible, will be collected and stored at - 80 degreeC for further research. Up to October 2021, the BE-China has enrolled 3758 patients, and collected 666 blood samples and 196 sputum samples from 91 medical centers. The study protocol has been approved by the Shanghai Pulmonary Hospital ethics committee, and all collaborating centers have received approvals from their local ethics committee. All patients will be required to provide written informed consent to their participation. Conclusion(s): Findings of the BE-China will be crucial to reveal the clinical characteristics and natural history of bronchiectasis and facilitate evidence-based clinical practice in China.Copyright © 2022, The Author(s).</w:t>
      </w:r>
    </w:p>
    <w:p w14:paraId="35ECC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6D01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sampling</w:t>
      </w:r>
    </w:p>
    <w:p w14:paraId="08951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*bronchiectasis/di [Diagnosis]</w:t>
      </w:r>
    </w:p>
    <w:p w14:paraId="599A0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*bronchiectasis/dt [Drug Therapy]</w:t>
      </w:r>
    </w:p>
    <w:p w14:paraId="04ACB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*bronchiectasis/et [Etiology]</w:t>
      </w:r>
    </w:p>
    <w:p w14:paraId="70F9A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*China</w:t>
      </w:r>
    </w:p>
    <w:p w14:paraId="34AE1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w:t>
      </w:r>
    </w:p>
    <w:p w14:paraId="15AFC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practice</w:t>
      </w:r>
    </w:p>
    <w:p w14:paraId="132FC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protocol</w:t>
      </w:r>
    </w:p>
    <w:p w14:paraId="2C3CB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30E9C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135E9A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F4FE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demographics</w:t>
      </w:r>
    </w:p>
    <w:p w14:paraId="27C2A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classification</w:t>
      </w:r>
    </w:p>
    <w:p w14:paraId="7266D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6DE64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registry</w:t>
      </w:r>
    </w:p>
    <w:p w14:paraId="36BFB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74ABC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echocardiography</w:t>
      </w:r>
    </w:p>
    <w:p w14:paraId="7E06F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6BED2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genome</w:t>
      </w:r>
    </w:p>
    <w:p w14:paraId="04EB4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*history</w:t>
      </w:r>
    </w:p>
    <w:p w14:paraId="52426E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 oxygen therapy</w:t>
      </w:r>
    </w:p>
    <w:p w14:paraId="598D1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w:t>
      </w:r>
    </w:p>
    <w:p w14:paraId="15401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7172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information dissemination</w:t>
      </w:r>
    </w:p>
    <w:p w14:paraId="2D5C8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information processing</w:t>
      </w:r>
    </w:p>
    <w:p w14:paraId="528D9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informed consent</w:t>
      </w:r>
    </w:p>
    <w:p w14:paraId="1D623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longitudinal study</w:t>
      </w:r>
    </w:p>
    <w:p w14:paraId="5C607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7C6B8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436BD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ethics</w:t>
      </w:r>
    </w:p>
    <w:p w14:paraId="1C714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research</w:t>
      </w:r>
    </w:p>
    <w:p w14:paraId="4123D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7645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microbiological examination</w:t>
      </w:r>
    </w:p>
    <w:p w14:paraId="7F29C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0ABB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noninvasive ventilation</w:t>
      </w:r>
    </w:p>
    <w:p w14:paraId="55CA5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4D9AA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404A3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7A276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54AFA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72701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52000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6BE1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radiology</w:t>
      </w:r>
    </w:p>
    <w:p w14:paraId="25F79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619A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40C72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participation</w:t>
      </w:r>
    </w:p>
    <w:p w14:paraId="32D2EF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sputum analysis</w:t>
      </w:r>
    </w:p>
    <w:p w14:paraId="61482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storage</w:t>
      </w:r>
    </w:p>
    <w:p w14:paraId="27FA1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temperature</w:t>
      </w:r>
    </w:p>
    <w:p w14:paraId="4087E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38BDE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Hemisphere</w:t>
      </w:r>
    </w:p>
    <w:p w14:paraId="6823B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3D0F5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agent/ih [Inhalational Drug Administration]</w:t>
      </w:r>
    </w:p>
    <w:p w14:paraId="0F83C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agent/po [Oral Drug Administration]</w:t>
      </w:r>
    </w:p>
    <w:p w14:paraId="4E10A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adrenergic receptor stimulating agent/dt [Drug Therapy]</w:t>
      </w:r>
    </w:p>
    <w:p w14:paraId="71156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derivative/dt [Drug Therapy]</w:t>
      </w:r>
    </w:p>
    <w:p w14:paraId="5C52B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derivative/ih [Inhalational Drug Administration]</w:t>
      </w:r>
    </w:p>
    <w:p w14:paraId="6BA32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derivative/po [Oral Drug Administration]</w:t>
      </w:r>
    </w:p>
    <w:p w14:paraId="6C245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immunoglobulin/dt [Drug Therapy]</w:t>
      </w:r>
    </w:p>
    <w:p w14:paraId="483CE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immunoglobulin/iv [Intravenous Drug Administration]</w:t>
      </w:r>
    </w:p>
    <w:p w14:paraId="63693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muscarinic receptor blocking agent/dt [Drug Therapy]</w:t>
      </w:r>
    </w:p>
    <w:p w14:paraId="55D12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w:t>
      </w:r>
    </w:p>
    <w:p w14:paraId="543F0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proteome</w:t>
      </w:r>
    </w:p>
    <w:p w14:paraId="116E9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transcriptome</w:t>
      </w:r>
    </w:p>
    <w:p w14:paraId="5A002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*endotype</w:t>
      </w:r>
    </w:p>
    <w:p w14:paraId="5382B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Leicester Cough Questionnaire</w:t>
      </w:r>
    </w:p>
    <w:p w14:paraId="57ECF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bronchiectasis / drug therapy / antibiotic agent</w:t>
      </w:r>
    </w:p>
    <w:p w14:paraId="38F2A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bronchiectasis / drug therapy / beta adrenergic receptor stimulating agent</w:t>
      </w:r>
    </w:p>
    <w:p w14:paraId="50EE6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bronchiectasis / drug therapy / corticosteroid derivative</w:t>
      </w:r>
    </w:p>
    <w:p w14:paraId="65DCA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bronchiectasis / drug therapy / immunoglobulin</w:t>
      </w:r>
    </w:p>
    <w:p w14:paraId="5E4E4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bronchiectasis / drug therapy / muscarinic receptor blocking agent</w:t>
      </w:r>
    </w:p>
    <w:p w14:paraId="7B777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bronchiectasis</w:t>
      </w:r>
    </w:p>
    <w:p w14:paraId="31809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adrenergic receptor stimulating agent / drug therapy / bronchiectasis</w:t>
      </w:r>
    </w:p>
    <w:p w14:paraId="2D938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derivative / drug therapy / bronchiectasis</w:t>
      </w:r>
    </w:p>
    <w:p w14:paraId="0FFB2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immunoglobulin / drug therapy / bronchiectasis</w:t>
      </w:r>
    </w:p>
    <w:p w14:paraId="31DE5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muscarinic receptor blocking agent / drug therapy / bronchiectasis</w:t>
      </w:r>
    </w:p>
    <w:p w14:paraId="39838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Respiratory Research</w:t>
      </w:r>
    </w:p>
    <w:p w14:paraId="06994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Respir. Res.</w:t>
      </w:r>
    </w:p>
    <w:p w14:paraId="41632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4504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67378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978B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- 328</w:t>
      </w:r>
    </w:p>
    <w:p w14:paraId="08359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9FF4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2196E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- 1465-9921</w:t>
      </w:r>
    </w:p>
    <w:p w14:paraId="35DA5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- 1465-993X</w:t>
      </w:r>
    </w:p>
    <w:p w14:paraId="1587B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J.-F. Xu, Department of Respiratory and Critical Care Medicine, Shanghai Pulmonary Hospital, Institute of Respiratory Medicine, Tongji University School of Medicine, 507 Zhengmin Road, Shanghai 200433, China. E-mail: jfxu@tongji.edu.cn, R.-C. Chen, Pulmonary and Critical Care Department, Shenzhen People's Hospital, Shenzhen Institute of Respiratory Diseases, Guangdong, Shenzhen 518020, China. E-mail: chenrc@vip.163.com, J.-M. Qu, Department of Respiratory and Critical Care Medicine, Ruijin Hospital, Shanghai JiaoTong University School of Medicine, Shanghai 200025, China. E-mail: jmqu0906@163.com</w:t>
      </w:r>
    </w:p>
    <w:p w14:paraId="11E4C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(Gao, Lu, Mao, Xu) Department of Respiratory and Critical Care Medicine, Shanghai Pulmonary Hospital, Institute of Respiratory Medicine, Tongji University School of Medicine, 507 Zhengmin Road, Shanghai 200433, China</w:t>
      </w:r>
    </w:p>
    <w:p w14:paraId="114FA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(Guan) State Key Laboratory of Respiratory Disease, National Clinical Research Center for Respiratory Disease, Guangzhou Institute of Respiratory Health, The First Affiliated Hospital of Guangzhou Medical University, Guangzhou, China</w:t>
      </w:r>
    </w:p>
    <w:p w14:paraId="384B5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(Song) Department of Pulmonary and Critical Care Medicine, Zhongshan Hospital, Fudan University, Shanghai, China</w:t>
      </w:r>
    </w:p>
    <w:p w14:paraId="3D274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Department of Pulmonary and Critical Care Medicine, Xiangya Hospital, Central South University, Hunan, Changsha, China</w:t>
      </w:r>
    </w:p>
    <w:p w14:paraId="25DA0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Pulmonary and Critical Care Medicine, The Second Affiliated Hospital of Chongqing Medical University, Chongqing, China</w:t>
      </w:r>
    </w:p>
    <w:p w14:paraId="39507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Pulmonary and Critical Care Medicine, Huzhou Central Hospital, Zhejiang, Huzhou, China</w:t>
      </w:r>
    </w:p>
    <w:p w14:paraId="5EF7A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 Department of Pulmonary and Critical Care Medicine, The Sixth People's Hospital of Nantong, Nantong, Jiangsu, China</w:t>
      </w:r>
    </w:p>
    <w:p w14:paraId="5D11B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Key Laboratory of Respiratory Disease of Zhejiang Province, Department of Respiratory and Critical Care Medicine, Second Affiliated Hospital of Zhejiang University School of Medicine, Zhejiang, Hangzhou, China</w:t>
      </w:r>
    </w:p>
    <w:p w14:paraId="0BE87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(Luo) Department of Respiratory and Critical Care Medicine, The Second Xiangya Hospital, Central South University, Hunan, Changsha, China</w:t>
      </w:r>
    </w:p>
    <w:p w14:paraId="70BB2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Chen) Pulmonary and Critical Care Department, Shenzhen People's Hospital, Shenzhen Institute of Respiratory Diseases, Guangdong, Shenzhen 518020, China</w:t>
      </w:r>
    </w:p>
    <w:p w14:paraId="560F5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Department of Respiratory and Critical Care Medicine, Songjiang District Central Hospital, Shanghai, China</w:t>
      </w:r>
    </w:p>
    <w:p w14:paraId="24D67D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(Guo) Department of Respiratory and Critical Care Medicine, The Eighth People's Hospital of Shanghai, Shanghai, China</w:t>
      </w:r>
    </w:p>
    <w:p w14:paraId="53991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Department of Respiratory and Critical Care Medicine, Shanghai General Hospital, Shanghai Jiao Tong University School of Medicine, Shanghai, China</w:t>
      </w:r>
    </w:p>
    <w:p w14:paraId="32752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(Jie) Department of Respiratory and Critical Care Medicine, Shanghai Fifth People's Hospital, Fudan University, Shanghai, China</w:t>
      </w:r>
    </w:p>
    <w:p w14:paraId="540D2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(Hang) Department of Respiratory and Critical Care Medicine, Shanghai Putuo District People's Hospital, Shanghai, China</w:t>
      </w:r>
    </w:p>
    <w:p w14:paraId="18865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Department of Respiratory and Critical Care Medicine, Suzhou Science and Technology Town Hospital, Suzhou, China</w:t>
      </w:r>
    </w:p>
    <w:p w14:paraId="754EF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(Ren) Department of Respiratory and Critical Care Medicine, Shanghai Jiao Tong University Affiliated Sixth People's Hospital, Shanghai, China</w:t>
      </w:r>
    </w:p>
    <w:p w14:paraId="72103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(Yuan) Department of Respiratory and Critical Care Medicine, Fenghua District People's Hospital, Zhejiang, Ningbo, China</w:t>
      </w:r>
    </w:p>
    <w:p w14:paraId="72E24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(Meng) Department of Respiratory and Critical Care Medicine, Shangrao People's Hospital, Jiangxi, Shangrao, China</w:t>
      </w:r>
    </w:p>
    <w:p w14:paraId="6DCC6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(Jia) Department of Respiratory and Critical Care Medicine, Shidong Hospital of Yangpu District, Shanghai, China</w:t>
      </w:r>
    </w:p>
    <w:p w14:paraId="561CC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Department of Respiratory and Critical Care Medicine, Shengjing Hospital, China Medical University, Shenyang, China</w:t>
      </w:r>
    </w:p>
    <w:p w14:paraId="2A3AB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(Qu) Department of Respiratory and Critical Care Medicine, Ruijin Hospital, Shanghai JiaoTong University School of Medicine, Shanghai 200025, China</w:t>
      </w:r>
    </w:p>
    <w:p w14:paraId="2A196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https://respiratory-research.biomedcentral.com/</w:t>
      </w:r>
    </w:p>
    <w:p w14:paraId="2AAF41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https://dx.doi.org/10.1186/s12931-022-02254-9</w:t>
      </w:r>
    </w:p>
    <w:p w14:paraId="2065D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DFE1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http://ovidsp.ovid.com/ovidweb.cgi?T=JS&amp;PAGE=reference&amp;D=emed25&amp;NEWS=N&amp;AN=2020409051</w:t>
      </w:r>
    </w:p>
    <w:p w14:paraId="171C6B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57A0C6" w14:textId="77777777" w:rsidR="00240BD7" w:rsidRPr="00240BD7" w:rsidRDefault="00240BD7" w:rsidP="00240BD7">
      <w:pPr>
        <w:pStyle w:val="PlainText"/>
        <w:rPr>
          <w:rFonts w:ascii="Courier New" w:hAnsi="Courier New" w:cs="Courier New"/>
        </w:rPr>
      </w:pPr>
    </w:p>
    <w:p w14:paraId="14BF9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https://ovidsp.ovid.com/ovidweb.cgi?T=JS&amp;CSC=Y&amp;NEWS=N&amp;PAGE=fulltext&amp;D=emed25&amp;DO=10.1186%2fs12931-022-02254-9Link to the External Link Resolver: https://libkey.io/libraries/2281/openurl?genre=article&amp;aulast=Gao&amp;issn=1465-9921&amp;title=Respiratory+Research&amp;atitle=The+Establishment+of+China+Bronchiectasis+Registry+and+Research+Collaboration+%28BE-China%29%3A+Protocol+of+a+prospective+multicenter+observational+study&amp;volume=23&amp;issue=1&amp;spage=328&amp;epage=&amp;date=2022&amp;doi=10.1186%2Fs12931-022-02254-9&amp;pmid=36463140&amp;sid=OVID:embase </w:t>
      </w:r>
    </w:p>
    <w:p w14:paraId="1464897A" w14:textId="77777777" w:rsidR="00240BD7" w:rsidRPr="00240BD7" w:rsidRDefault="00240BD7" w:rsidP="00240BD7">
      <w:pPr>
        <w:pStyle w:val="PlainText"/>
        <w:rPr>
          <w:rFonts w:ascii="Courier New" w:hAnsi="Courier New" w:cs="Courier New"/>
        </w:rPr>
      </w:pPr>
    </w:p>
    <w:p w14:paraId="6FFAD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95. </w:t>
      </w:r>
    </w:p>
    <w:p w14:paraId="052FD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824B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2C4C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- 2019078800</w:t>
      </w:r>
    </w:p>
    <w:p w14:paraId="6304C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- 36104418 [https://www.ncbi.nlm.nih.gov/pubmed/?term=36104418]</w:t>
      </w:r>
    </w:p>
    <w:p w14:paraId="49E04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Prostate cancer: highlights from research</w:t>
      </w:r>
    </w:p>
    <w:p w14:paraId="3C4B6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Fenner A. </w:t>
      </w:r>
    </w:p>
    <w:p w14:paraId="33143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A18A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 deprivation therapy</w:t>
      </w:r>
    </w:p>
    <w:p w14:paraId="0FB9E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w:t>
      </w:r>
    </w:p>
    <w:p w14:paraId="6927F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cell</w:t>
      </w:r>
    </w:p>
    <w:p w14:paraId="3CA90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castration resistant prostate cancer/dt [Drug Therapy]</w:t>
      </w:r>
    </w:p>
    <w:p w14:paraId="3AE7E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6DC25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chimeric antigen receptor T-cell immunotherapy</w:t>
      </w:r>
    </w:p>
    <w:p w14:paraId="54312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 syndrome</w:t>
      </w:r>
    </w:p>
    <w:p w14:paraId="7CF1C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sequencing</w:t>
      </w:r>
    </w:p>
    <w:p w14:paraId="6393E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3BB1C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2E50E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heterosexual male</w:t>
      </w:r>
    </w:p>
    <w:p w14:paraId="713F4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36A4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FAB5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lesions and defects</w:t>
      </w:r>
    </w:p>
    <w:p w14:paraId="2C4FB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A5F1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 to female transgender</w:t>
      </w:r>
    </w:p>
    <w:p w14:paraId="7C5E5E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 who have sex with men</w:t>
      </w:r>
    </w:p>
    <w:p w14:paraId="4B5A9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D3E5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0AD98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multiparametric magnetic resonance imaging</w:t>
      </w:r>
    </w:p>
    <w:p w14:paraId="571EB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005E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0CCA9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1 clinical trial (topic)</w:t>
      </w:r>
    </w:p>
    <w:p w14:paraId="5212D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progression free survival</w:t>
      </w:r>
    </w:p>
    <w:p w14:paraId="380B3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223E2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44908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753D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67872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metabolism</w:t>
      </w:r>
    </w:p>
    <w:p w14:paraId="46F1E2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4882C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volume</w:t>
      </w:r>
    </w:p>
    <w:p w14:paraId="5BE7C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androgen/ec [Endogenous Compound]</w:t>
      </w:r>
    </w:p>
    <w:p w14:paraId="65569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460B6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antineoplastic agent/dt [Drug Therapy]</w:t>
      </w:r>
    </w:p>
    <w:p w14:paraId="3F99AB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13</w:t>
      </w:r>
    </w:p>
    <w:p w14:paraId="05640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acid/ec [Endogenous Compound]</w:t>
      </w:r>
    </w:p>
    <w:p w14:paraId="69CB1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nitrogen 15</w:t>
      </w:r>
    </w:p>
    <w:p w14:paraId="2F1A0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pembrolizumab/dt [Drug Therapy]</w:t>
      </w:r>
    </w:p>
    <w:p w14:paraId="149AD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prasterone/ec [Endogenous Compound]</w:t>
      </w:r>
    </w:p>
    <w:p w14:paraId="1468C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specific antigen/ec [Endogenous Compound]</w:t>
      </w:r>
    </w:p>
    <w:p w14:paraId="12AD1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specific membrane antigen/ec [Endogenous Compound]</w:t>
      </w:r>
    </w:p>
    <w:p w14:paraId="150DB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pyruvic acid/ec [Endogenous Compound]</w:t>
      </w:r>
    </w:p>
    <w:p w14:paraId="4B3A7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taxane derivative/dt [Drug Therapy]</w:t>
      </w:r>
    </w:p>
    <w:p w14:paraId="1C8E4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testosterone/ec [Endogenous Compound]</w:t>
      </w:r>
    </w:p>
    <w:p w14:paraId="1A48B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transforming growth factor beta/ec [Endogenous Compound]</w:t>
      </w:r>
    </w:p>
    <w:p w14:paraId="72E58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B584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urea/ec [Endogenous Compound]</w:t>
      </w:r>
    </w:p>
    <w:p w14:paraId="35DC6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vipivotide tetraxetan lutetium lu 177/dt [Drug Therapy]</w:t>
      </w:r>
    </w:p>
    <w:p w14:paraId="62837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chimeric antigen receptor T-cell</w:t>
      </w:r>
    </w:p>
    <w:p w14:paraId="689026E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Bacteroides acidifaciens</w:t>
      </w:r>
    </w:p>
    <w:p w14:paraId="7D319BE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pelvis lesion</w:t>
      </w:r>
    </w:p>
    <w:p w14:paraId="7337A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 gnavus</w:t>
      </w:r>
    </w:p>
    <w:p w14:paraId="38123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androgen receptor pathway inhibitor/dt [Drug Therapy]</w:t>
      </w:r>
    </w:p>
    <w:p w14:paraId="2E597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castration resistant prostate cancer / drug therapy / androgen receptor pathway inhibitor</w:t>
      </w:r>
    </w:p>
    <w:p w14:paraId="3869A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castration resistant prostate cancer / drug therapy / antineoplastic agent</w:t>
      </w:r>
    </w:p>
    <w:p w14:paraId="48B6F9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castration resistant prostate cancer / drug therapy / pembrolizumab</w:t>
      </w:r>
    </w:p>
    <w:p w14:paraId="2E9DF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castration resistant prostate cancer / drug therapy / taxane derivative</w:t>
      </w:r>
    </w:p>
    <w:p w14:paraId="7D8D6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castration resistant prostate cancer / drug therapy / vipivotide tetraxetan lutetium lu 177</w:t>
      </w:r>
    </w:p>
    <w:p w14:paraId="350BE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androgen receptor pathway inhibitor / drug therapy / castration resistant prostate cancer</w:t>
      </w:r>
    </w:p>
    <w:p w14:paraId="23E3D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antineoplastic agent / drug therapy / castration resistant prostate cancer</w:t>
      </w:r>
    </w:p>
    <w:p w14:paraId="77FF4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pembrolizumab / drug therapy / castration resistant prostate cancer</w:t>
      </w:r>
    </w:p>
    <w:p w14:paraId="188BB2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taxane derivative / drug therapy / castration resistant prostate cancer</w:t>
      </w:r>
    </w:p>
    <w:p w14:paraId="42584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vipivotide tetraxetan lutetium lu 177 / drug therapy / castration resistant prostate cancer</w:t>
      </w:r>
    </w:p>
    <w:p w14:paraId="4F0F9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Nature</w:t>
      </w:r>
    </w:p>
    <w:p w14:paraId="23E02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Nature</w:t>
      </w:r>
    </w:p>
    <w:p w14:paraId="6A125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B964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- 609</w:t>
      </w:r>
    </w:p>
    <w:p w14:paraId="2F49D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- 7927</w:t>
      </w:r>
    </w:p>
    <w:p w14:paraId="3F188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S32</w:t>
      </w:r>
    </w:p>
    <w:p w14:paraId="2B630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S33</w:t>
      </w:r>
    </w:p>
    <w:p w14:paraId="11DE5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A2CA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Nature Research</w:t>
      </w:r>
    </w:p>
    <w:p w14:paraId="3D63E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- 0028-0836</w:t>
      </w:r>
    </w:p>
    <w:p w14:paraId="3DDBA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- 1476-4687</w:t>
      </w:r>
    </w:p>
    <w:p w14:paraId="2E5F9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Fenner</w:t>
      </w:r>
    </w:p>
    <w:p w14:paraId="2538B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https://www.nature.com/nature/</w:t>
      </w:r>
    </w:p>
    <w:p w14:paraId="0BCAA0A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https://dx.doi.org/10.1038/d41586-022-02857-8</w:t>
      </w:r>
    </w:p>
    <w:p w14:paraId="77831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7C69F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http://ovidsp.ovid.com/ovidweb.cgi?T=JS&amp;PAGE=reference&amp;D=emed25&amp;NEWS=N&amp;AN=2019078800</w:t>
      </w:r>
    </w:p>
    <w:p w14:paraId="09193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77B27B2" w14:textId="77777777" w:rsidR="00240BD7" w:rsidRPr="00240BD7" w:rsidRDefault="00240BD7" w:rsidP="00240BD7">
      <w:pPr>
        <w:pStyle w:val="PlainText"/>
        <w:rPr>
          <w:rFonts w:ascii="Courier New" w:hAnsi="Courier New" w:cs="Courier New"/>
        </w:rPr>
      </w:pPr>
    </w:p>
    <w:p w14:paraId="3AAEA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https://ovidsp.ovid.com/ovidweb.cgi?T=JS&amp;CSC=Y&amp;NEWS=N&amp;PAGE=fulltext&amp;D=emed25&amp;DO=10.1038%2fd41586-022-02857-8Link to the External Link Resolver: https://libkey.io/libraries/2281/openurl?genre=article&amp;aulast=Fenner&amp;issn=0028-0836&amp;title=Nature&amp;atitle=Prostate+cancer%3A+highlights+from+research&amp;volume=609&amp;issue=7927&amp;spage=S32&amp;epage=S33&amp;date=2022&amp;doi=10.1038%2Fd41586-022-02857-8&amp;pmid=36104418&amp;sid=OVID:embase </w:t>
      </w:r>
    </w:p>
    <w:p w14:paraId="58F0E9A6" w14:textId="77777777" w:rsidR="00240BD7" w:rsidRPr="00240BD7" w:rsidRDefault="00240BD7" w:rsidP="00240BD7">
      <w:pPr>
        <w:pStyle w:val="PlainText"/>
        <w:rPr>
          <w:rFonts w:ascii="Courier New" w:hAnsi="Courier New" w:cs="Courier New"/>
        </w:rPr>
      </w:pPr>
    </w:p>
    <w:p w14:paraId="2D406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96. </w:t>
      </w:r>
    </w:p>
    <w:p w14:paraId="1B9CE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D8E4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5D05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- 2022350315</w:t>
      </w:r>
    </w:p>
    <w:p w14:paraId="2443D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Endogenous hyaluronan promotes intestinal development and protects against intestinal injury in neonatal mice</w:t>
      </w:r>
    </w:p>
    <w:p w14:paraId="5915EA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- 2023 Southern Regional Meeting. New Orleans United States.</w:t>
      </w:r>
    </w:p>
    <w:p w14:paraId="38BF29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Eckert J.V.</w:t>
      </w:r>
    </w:p>
    <w:p w14:paraId="18955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Burge K.</w:t>
      </w:r>
    </w:p>
    <w:p w14:paraId="33B3E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Wilson A.</w:t>
      </w:r>
    </w:p>
    <w:p w14:paraId="18E72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Chaaban H. </w:t>
      </w:r>
    </w:p>
    <w:p w14:paraId="781BD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5E129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Study: Hyaluronan (HA), a glycosaminoglycan polymer, is an important component of the extracellular matrix. In the gut, HA is known to play important roles in regulating intestinal and colonic growth and protecting against inflammatory injury. We previously showed exogenous HA, with a molecular weight of 35 kDa, accelerates postnatal intestinal development and protects against the development of murine NEC. The role of endogenous HA in NEC, however, is currently unexplored. Objective(s): Determine the effects of PEP-1-induced hyaluronan receptor blockade on small intestinal development and differentiation (1) at homeostasis and (2) during development of neonatal NEC-like injury. Methods Used: CD-1 mouse pups were randomized after birth to receive intraperitoneal (i.p.) injection of either PEP-1 (20 mg/kg) or scrambled peptide from postnatal day 7 (P7) to P14. Effect of treatment on small intestinal development, epithelial cell proliferation (Ki67), and goblet and Paneth cell differentiation were assessed by hematoxylin and eosin (H&amp;E) staining, immunohistochemistry, and qPCR. The impact of HA receptor blockade on susceptibility to intestinal NEC-like injury at P14 was assessed through chemical knockdown of Paneth cell functionality through administration of i.p. dithizone (33 mg/kg), followed by induction of rapid dysbiosis through Klebsiella pneumoniae (1 x 107 CFU/kg) gavage. Pups were monitored for physiological distress and mortality for 16 hours. Surviving pups were euthanized, tissues collected, and distal ileum assessed for histological injury and cytokine expression via immunoassay multiplexing. Summary of Results: No difference was seen in daily weight between PEP-1 (n = 16) and scramble (n = 16). Intestinal villi of PEP-1 pups were 10% shorter (118 +/- 2.234 mum vs 127.3 +/- 2.235 mum; p = 0.0056) and crypt depth significantly shallower (32.05 +/- 0.774 mum vs. 35.26 +/- 0.711 mum; p = 0.0031) than control. PEP-1 treatment was also associated with a trend toward increased mortality (69% vs 53.3%) and significantly higher intestinal injury scores (2.154 +/- 0.33 vs 1.267 +/- 0.33; p = 0.0492). Effects on cytokine release, epithelial cell proliferation (Ki67), goblet and Paneth cell differentiation, endogenous HA localization and staining intensity, and stool microbial compositions are pending. Conclusion(s): Endogenous HA receptor blockade by PEP-1 in neonatal mice negatively affects small intestinal development and susceptibility to NEC-like injury, highlighting the important role of endogenous HA on protection from NEC.Copyright © 2023 Southern Society for Clinical Investigation.</w:t>
      </w:r>
    </w:p>
    <w:p w14:paraId="09454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43014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4140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2EAD0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ED8A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 mouse</w:t>
      </w:r>
    </w:p>
    <w:p w14:paraId="1898C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38B8B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20E60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w:t>
      </w:r>
    </w:p>
    <w:p w14:paraId="33292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CFAC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AA58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4A6C4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3811D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01A8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4E657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extracellular matrix</w:t>
      </w:r>
    </w:p>
    <w:p w14:paraId="03C6E59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w:t>
      </w:r>
    </w:p>
    <w:p w14:paraId="00621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4EDE1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38DD3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goblet cell</w:t>
      </w:r>
    </w:p>
    <w:p w14:paraId="1ACB6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09931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6B3A4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ileum</w:t>
      </w:r>
    </w:p>
    <w:p w14:paraId="365E6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immunoassay</w:t>
      </w:r>
    </w:p>
    <w:p w14:paraId="5F537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immunohistochemistry</w:t>
      </w:r>
    </w:p>
    <w:p w14:paraId="21461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injury</w:t>
      </w:r>
    </w:p>
    <w:p w14:paraId="192C0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villus</w:t>
      </w:r>
    </w:p>
    <w:p w14:paraId="48858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intraperitoneal drug administration</w:t>
      </w:r>
    </w:p>
    <w:p w14:paraId="45864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4C87B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CCD4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weight</w:t>
      </w:r>
    </w:p>
    <w:p w14:paraId="3A47FF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772A5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2EAF3F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141A4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E38E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Paneth cell</w:t>
      </w:r>
    </w:p>
    <w:p w14:paraId="7854A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6307A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function</w:t>
      </w:r>
    </w:p>
    <w:p w14:paraId="3730D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intestine</w:t>
      </w:r>
    </w:p>
    <w:p w14:paraId="67DBC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75EAC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dithizone</w:t>
      </w:r>
    </w:p>
    <w:p w14:paraId="4ADF3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71A642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w:t>
      </w:r>
    </w:p>
    <w:p w14:paraId="12579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hematoxylin</w:t>
      </w:r>
    </w:p>
    <w:p w14:paraId="44909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*hyaluronic acid</w:t>
      </w:r>
    </w:p>
    <w:p w14:paraId="7AB7A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hyaluronic acid binding protein</w:t>
      </w:r>
    </w:p>
    <w:p w14:paraId="73A29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 67 antigen</w:t>
      </w:r>
    </w:p>
    <w:p w14:paraId="3E84C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w:t>
      </w:r>
    </w:p>
    <w:p w14:paraId="074F1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the Medical Sciences</w:t>
      </w:r>
    </w:p>
    <w:p w14:paraId="7F587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Med. Sci.</w:t>
      </w:r>
    </w:p>
    <w:p w14:paraId="00389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6B92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- 365</w:t>
      </w:r>
    </w:p>
    <w:p w14:paraId="58113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272FE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S325</w:t>
      </w:r>
    </w:p>
    <w:p w14:paraId="72EAC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S326</w:t>
      </w:r>
    </w:p>
    <w:p w14:paraId="33A72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F508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403CA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- 0002-9629</w:t>
      </w:r>
    </w:p>
    <w:p w14:paraId="73071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- 1538-2990</w:t>
      </w:r>
    </w:p>
    <w:p w14:paraId="728F1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(Eckert, Burge, Wilson, Chaaban) The University of Oklahoma Health Sciences Center, Oklahoma City, OK, United States</w:t>
      </w:r>
    </w:p>
    <w:p w14:paraId="75737E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https://dx.doi.org/10.1016/S0002-9629%2823%2900604-3</w:t>
      </w:r>
    </w:p>
    <w:p w14:paraId="6AB79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F2DF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http://ovidsp.ovid.com/ovidweb.cgi?T=JS&amp;PAGE=reference&amp;D=emed25&amp;NEWS=N&amp;AN=2022350315</w:t>
      </w:r>
    </w:p>
    <w:p w14:paraId="40EA3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4E13C9F" w14:textId="77777777" w:rsidR="00240BD7" w:rsidRPr="00240BD7" w:rsidRDefault="00240BD7" w:rsidP="00240BD7">
      <w:pPr>
        <w:pStyle w:val="PlainText"/>
        <w:rPr>
          <w:rFonts w:ascii="Courier New" w:hAnsi="Courier New" w:cs="Courier New"/>
        </w:rPr>
      </w:pPr>
    </w:p>
    <w:p w14:paraId="7FDFA8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https://ovidsp.ovid.com/ovidweb.cgi?T=JS&amp;CSC=Y&amp;NEWS=N&amp;PAGE=fulltext&amp;D=emed25&amp;DO=10.1016%2fS0002-9629%252823%252900604-3Link to the External Link Resolver: https://libkey.io/libraries/2281/openurl?genre=article&amp;aulast=Eckert&amp;issn=0002-9629&amp;title=American+Journal+of+the+Medical+Sciences&amp;atitle=Endogenous+hyaluronan+promotes+intestinal+development+and+protects+against+intestinal+injury+in+neonatal+mice&amp;volume=365&amp;issue=Supplement+1&amp;spage=S325&amp;epage=S326&amp;date=2023&amp;doi=10.1016%2FS0002-9629%252823%252900604-3&amp;pmid=&amp;sid=OVID:embase </w:t>
      </w:r>
    </w:p>
    <w:p w14:paraId="4241EA4E" w14:textId="77777777" w:rsidR="00240BD7" w:rsidRPr="00240BD7" w:rsidRDefault="00240BD7" w:rsidP="00240BD7">
      <w:pPr>
        <w:pStyle w:val="PlainText"/>
        <w:rPr>
          <w:rFonts w:ascii="Courier New" w:hAnsi="Courier New" w:cs="Courier New"/>
        </w:rPr>
      </w:pPr>
    </w:p>
    <w:p w14:paraId="75C69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97. </w:t>
      </w:r>
    </w:p>
    <w:p w14:paraId="5E9A5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2646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09AF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- 2021066743</w:t>
      </w:r>
    </w:p>
    <w:p w14:paraId="14F8D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- 35907640 [https://www.ncbi.nlm.nih.gov/pubmed/?term=35907640]</w:t>
      </w:r>
    </w:p>
    <w:p w14:paraId="28D10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Review of the British Thoracic Society Winter Meeting 2021, 24-26 November 2021</w:t>
      </w:r>
    </w:p>
    <w:p w14:paraId="766A0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Jha A.</w:t>
      </w:r>
    </w:p>
    <w:p w14:paraId="5D995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Ward T.</w:t>
      </w:r>
    </w:p>
    <w:p w14:paraId="5F3EA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Walker S.</w:t>
      </w:r>
    </w:p>
    <w:p w14:paraId="01C29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Goodwin A.T.</w:t>
      </w:r>
    </w:p>
    <w:p w14:paraId="22023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Chalmers J.D. </w:t>
      </w:r>
    </w:p>
    <w:p w14:paraId="490D9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Jha, Akhilesh; ORCID: https://orcid.org/0000-0002-8413-7738</w:t>
      </w:r>
    </w:p>
    <w:p w14:paraId="28EFC70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Goodwin, Amanda T.; ORCID: https://orcid.org/0000-0002-1488-6549</w:t>
      </w:r>
    </w:p>
    <w:p w14:paraId="11B25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12C8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Winter Meeting of the British Thoracic Society (BTS) is a platform for the latest clinical and scientific research in respiratory medicine. This review summarises the key symposia and presentations from the BTS Winter Meeting 2021 held online due to the COVID-19 pandemic.Copyright © Author(s)</w:t>
      </w:r>
    </w:p>
    <w:p w14:paraId="254AD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Akt/mTOR signaling</w:t>
      </w:r>
    </w:p>
    <w:p w14:paraId="42DE8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6E3ED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w:t>
      </w:r>
    </w:p>
    <w:p w14:paraId="7C0EB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5B2C1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circadian rhythm</w:t>
      </w:r>
    </w:p>
    <w:p w14:paraId="46A84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claustrophobia</w:t>
      </w:r>
    </w:p>
    <w:p w14:paraId="41454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positive airway pressure</w:t>
      </w:r>
    </w:p>
    <w:p w14:paraId="18FA8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5EBA0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w:t>
      </w:r>
    </w:p>
    <w:p w14:paraId="2118E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526EC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DE58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69D4E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 count</w:t>
      </w:r>
    </w:p>
    <w:p w14:paraId="28A2E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21E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0B028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activation</w:t>
      </w:r>
    </w:p>
    <w:p w14:paraId="7B702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embolism</w:t>
      </w:r>
    </w:p>
    <w:p w14:paraId="1991E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abscessus</w:t>
      </w:r>
    </w:p>
    <w:p w14:paraId="0CEB8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42F20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count</w:t>
      </w:r>
    </w:p>
    <w:p w14:paraId="5AFAC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extracellular trap</w:t>
      </w:r>
    </w:p>
    <w:p w14:paraId="61542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451F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08C6B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4AC7D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6F2BF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pleura mesothelioma/dt [Drug Therapy]</w:t>
      </w:r>
    </w:p>
    <w:p w14:paraId="05F7D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FA9F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Embolism Severity Index</w:t>
      </w:r>
    </w:p>
    <w:p w14:paraId="07AE4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hypertension</w:t>
      </w:r>
    </w:p>
    <w:p w14:paraId="4492E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rehabilitation</w:t>
      </w:r>
    </w:p>
    <w:p w14:paraId="54073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34C8A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150A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inflammation</w:t>
      </w:r>
    </w:p>
    <w:p w14:paraId="5ECEE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3A9A1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pneumoniae</w:t>
      </w:r>
    </w:p>
    <w:p w14:paraId="5DB1F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*symposium</w:t>
      </w:r>
    </w:p>
    <w:p w14:paraId="1003E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01429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728BE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cigarette smoke</w:t>
      </w:r>
    </w:p>
    <w:p w14:paraId="7C250B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elastase/ec [Endogenous Compound]</w:t>
      </w:r>
    </w:p>
    <w:p w14:paraId="34313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epithelial derived neutrophil activating factor 78/ec [Endogenous Compound]</w:t>
      </w:r>
    </w:p>
    <w:p w14:paraId="5E307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ipilimumab/dt [Drug Therapy]</w:t>
      </w:r>
    </w:p>
    <w:p w14:paraId="04B6D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nivolumab/dt [Drug Therapy]</w:t>
      </w:r>
    </w:p>
    <w:p w14:paraId="76AF7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polypeptide antibiotic agent</w:t>
      </w:r>
    </w:p>
    <w:p w14:paraId="44570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sphingosine kinase 1/ec [Endogenous Compound]</w:t>
      </w:r>
    </w:p>
    <w:p w14:paraId="59A80D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ARNTL/ec [Endogenous Compound]</w:t>
      </w:r>
    </w:p>
    <w:p w14:paraId="1F28A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pleura mesothelioma / drug therapy / ipilimumab</w:t>
      </w:r>
    </w:p>
    <w:p w14:paraId="76149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pleura mesothelioma / drug therapy / nivolumab</w:t>
      </w:r>
    </w:p>
    <w:p w14:paraId="0ED7C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ipilimumab / drug therapy / pleura mesothelioma</w:t>
      </w:r>
    </w:p>
    <w:p w14:paraId="07008E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nivolumab / drug therapy / pleura mesothelioma</w:t>
      </w:r>
    </w:p>
    <w:p w14:paraId="3B628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Thorax</w:t>
      </w:r>
    </w:p>
    <w:p w14:paraId="4EB52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Thorax</w:t>
      </w:r>
    </w:p>
    <w:p w14:paraId="15CC8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23DC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- 77</w:t>
      </w:r>
    </w:p>
    <w:p w14:paraId="7675A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1BAE8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- 1030</w:t>
      </w:r>
    </w:p>
    <w:p w14:paraId="11CDF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- 1035</w:t>
      </w:r>
    </w:p>
    <w:p w14:paraId="2634E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5DC0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BMJ Publishing Group</w:t>
      </w:r>
    </w:p>
    <w:p w14:paraId="7465C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- 0040-6376</w:t>
      </w:r>
    </w:p>
    <w:p w14:paraId="7F877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- 1468-3296</w:t>
      </w:r>
    </w:p>
    <w:p w14:paraId="0BE6C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Jha, Department of Medicine, University of Cambridge, Cambridge CB2 0QQ, United Kingdom. E-mail: aj580@cam.ac.uk</w:t>
      </w:r>
    </w:p>
    <w:p w14:paraId="306689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(Jha) Department of Medicine, University of Cambridge, Cambridge, United Kingdom</w:t>
      </w:r>
    </w:p>
    <w:p w14:paraId="68AD6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(Ward) Department of Respiratory Sciences, University of Leicester, Leicester, United Kingdom</w:t>
      </w:r>
    </w:p>
    <w:p w14:paraId="5FDE2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(Walker) School of Clinical Sciences, University of Bristol Academic Respiratory Unit, Westbury on Trym, United Kingdom</w:t>
      </w:r>
    </w:p>
    <w:p w14:paraId="6987E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(Goodwin) Nottingham NIHR Respiratory Biomedical Research Centre, University of Nottingham, Nottingham, United Kingdom</w:t>
      </w:r>
    </w:p>
    <w:p w14:paraId="1F071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(Chalmers) Division of Molecular and Clinical Medicine, Ninewells Hospital, Medical School, University of Dundee, Dundee, United Kingdom</w:t>
      </w:r>
    </w:p>
    <w:p w14:paraId="6DB74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http://thorax.bmj.com/</w:t>
      </w:r>
    </w:p>
    <w:p w14:paraId="2BB6EA1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https://dx.doi.org/10.1136/thorax-2022-219150</w:t>
      </w:r>
    </w:p>
    <w:p w14:paraId="23403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25C8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http://ovidsp.ovid.com/ovidweb.cgi?T=JS&amp;PAGE=reference&amp;D=emed25&amp;NEWS=N&amp;AN=2021066743</w:t>
      </w:r>
    </w:p>
    <w:p w14:paraId="633D3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EAB1773" w14:textId="77777777" w:rsidR="00240BD7" w:rsidRPr="00240BD7" w:rsidRDefault="00240BD7" w:rsidP="00240BD7">
      <w:pPr>
        <w:pStyle w:val="PlainText"/>
        <w:rPr>
          <w:rFonts w:ascii="Courier New" w:hAnsi="Courier New" w:cs="Courier New"/>
        </w:rPr>
      </w:pPr>
    </w:p>
    <w:p w14:paraId="44AF6C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https://ovidsp.ovid.com/ovidweb.cgi?T=JS&amp;CSC=Y&amp;NEWS=N&amp;PAGE=fulltext&amp;D=emed25&amp;DO=10.1136%2fthorax-2022-219150Link to the External Link Resolver: https://libkey.io/libraries/2281/openurl?genre=article&amp;aulast=Jha&amp;issn=0040-6376&amp;title=Thorax&amp;atitle=Review+of+the+British+Thoracic+Society+Winter+Meeting+2021%2C+24-26+November+2021&amp;volume=77&amp;issue=10&amp;spage=1030&amp;epage=1035&amp;date=2022&amp;doi=10.1136%2Fthorax-2022-219150&amp;pmid=35907640&amp;sid=OVID:embase </w:t>
      </w:r>
    </w:p>
    <w:p w14:paraId="18ED95AB" w14:textId="77777777" w:rsidR="00240BD7" w:rsidRPr="00240BD7" w:rsidRDefault="00240BD7" w:rsidP="00240BD7">
      <w:pPr>
        <w:pStyle w:val="PlainText"/>
        <w:rPr>
          <w:rFonts w:ascii="Courier New" w:hAnsi="Courier New" w:cs="Courier New"/>
        </w:rPr>
      </w:pPr>
    </w:p>
    <w:p w14:paraId="6D938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98. </w:t>
      </w:r>
    </w:p>
    <w:p w14:paraId="4F9BE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A93E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782C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- 2021916388</w:t>
      </w:r>
    </w:p>
    <w:p w14:paraId="3FAF8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Recurrent Miscarriage: Diagnostic and Therapeutic ProceduresGuideline of the DGGG, OEGGG and SGGG (S2k-Level, AWMF Registry No. 015/050, May 2022)</w:t>
      </w:r>
    </w:p>
    <w:p w14:paraId="4C4209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Toth B.</w:t>
      </w:r>
    </w:p>
    <w:p w14:paraId="1C72F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Bohlmann M.</w:t>
      </w:r>
    </w:p>
    <w:p w14:paraId="018CA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Hancke K.</w:t>
      </w:r>
    </w:p>
    <w:p w14:paraId="0C287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Kuon R.</w:t>
      </w:r>
    </w:p>
    <w:p w14:paraId="07EFA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Nawroth F.</w:t>
      </w:r>
    </w:p>
    <w:p w14:paraId="10F06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Von Otte S.</w:t>
      </w:r>
    </w:p>
    <w:p w14:paraId="70FA2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Rogenhofer N.</w:t>
      </w:r>
    </w:p>
    <w:p w14:paraId="487392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Rudnik-Schoneborn S.</w:t>
      </w:r>
    </w:p>
    <w:p w14:paraId="14D95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Schleubetaner E.</w:t>
      </w:r>
    </w:p>
    <w:p w14:paraId="71A78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Tempfer C.</w:t>
      </w:r>
    </w:p>
    <w:p w14:paraId="441D2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Vomstein K.</w:t>
      </w:r>
    </w:p>
    <w:p w14:paraId="2D06D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Wischmann T.</w:t>
      </w:r>
    </w:p>
    <w:p w14:paraId="7A88D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Von Wolff M.</w:t>
      </w:r>
    </w:p>
    <w:p w14:paraId="6E11CF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Wurfel W.</w:t>
      </w:r>
    </w:p>
    <w:p w14:paraId="3C507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Zschocke J. </w:t>
      </w:r>
    </w:p>
    <w:p w14:paraId="75C6D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6880E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The aim of this guideline is to standardize the diagnosis and therapy of recurrent miscarriage (RM) using evidence from the recent literature. This is done by using consistent definitions, objective evaluations and standardized treatment protocols. Methods When this guideline was compiled, special consideration was given to previous recommendations in prior versions of this guideline and the recommendations of the European Society of Human Reproduction and Embryology, the Royal College of Obstetricians and Gynecologists, the American College of Obstetricians and Gynecologists and the American Society for Reproductive Medicine, and a detailed individual search of the literature about the different topics was carried out. Recommendations Recommendations about the diagnostic and therapeutic procedures offered to couples with RM were developed based on the international literature. Special attention was paid to known risk factors such as chromosomal, anatomical, endocrinological, physiological coagulation, psychological, infectious and immune disorders. Recommendations were also developed for those cases where investigations are unable to find any abnormality (idiopathic RM).Copyright © 2023 Georg Thieme Verlag. All rights reserved.</w:t>
      </w:r>
    </w:p>
    <w:p w14:paraId="3507B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consumption</w:t>
      </w:r>
    </w:p>
    <w:p w14:paraId="04A55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antiphospholipid syndrome</w:t>
      </w:r>
    </w:p>
    <w:p w14:paraId="56DABD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0B4C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514150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w:t>
      </w:r>
    </w:p>
    <w:p w14:paraId="51C62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clotting disorder</w:t>
      </w:r>
    </w:p>
    <w:p w14:paraId="38D66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5703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chromosome disorder</w:t>
      </w:r>
    </w:p>
    <w:p w14:paraId="0C7B2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6C63E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coffee consumption</w:t>
      </w:r>
    </w:p>
    <w:p w14:paraId="4F2FD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malformation</w:t>
      </w:r>
    </w:p>
    <w:p w14:paraId="78FC2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7C4DE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procedure</w:t>
      </w:r>
    </w:p>
    <w:p w14:paraId="531A8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test</w:t>
      </w:r>
    </w:p>
    <w:p w14:paraId="3ABBA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disease</w:t>
      </w:r>
    </w:p>
    <w:p w14:paraId="4C7AA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endometritis</w:t>
      </w:r>
    </w:p>
    <w:p w14:paraId="18E13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142E3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B165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hysteroscopy</w:t>
      </w:r>
    </w:p>
    <w:p w14:paraId="34113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idiopathic disease</w:t>
      </w:r>
    </w:p>
    <w:p w14:paraId="1475F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0DE39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6FF73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7B050C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0BAF2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A723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6AD8A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460D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monogenic disorder</w:t>
      </w:r>
    </w:p>
    <w:p w14:paraId="62E65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w:t>
      </w:r>
    </w:p>
    <w:p w14:paraId="3ADB1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0243E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01A14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w:t>
      </w:r>
    </w:p>
    <w:p w14:paraId="22C66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316A9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preimplantation genetic diagnosis</w:t>
      </w:r>
    </w:p>
    <w:p w14:paraId="61CA1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diagnosis</w:t>
      </w:r>
    </w:p>
    <w:p w14:paraId="20880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aspect</w:t>
      </w:r>
    </w:p>
    <w:p w14:paraId="1E104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abortion</w:t>
      </w:r>
    </w:p>
    <w:p w14:paraId="70FAA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AC1E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5B5C1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standardization</w:t>
      </w:r>
    </w:p>
    <w:p w14:paraId="77AF8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thrombophilia</w:t>
      </w:r>
    </w:p>
    <w:p w14:paraId="251F2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disease</w:t>
      </w:r>
    </w:p>
    <w:p w14:paraId="36FB7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indication</w:t>
      </w:r>
    </w:p>
    <w:p w14:paraId="67B92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uterus myoma</w:t>
      </w:r>
    </w:p>
    <w:p w14:paraId="45466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uterus synechia</w:t>
      </w:r>
    </w:p>
    <w:p w14:paraId="3A365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5139B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2EF43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w:t>
      </w:r>
    </w:p>
    <w:p w14:paraId="6B1AD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w:t>
      </w:r>
    </w:p>
    <w:p w14:paraId="7F584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caffeine</w:t>
      </w:r>
    </w:p>
    <w:p w14:paraId="77E3C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w:t>
      </w:r>
    </w:p>
    <w:p w14:paraId="7776F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 dimer</w:t>
      </w:r>
    </w:p>
    <w:p w14:paraId="293B5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doxycycline</w:t>
      </w:r>
    </w:p>
    <w:p w14:paraId="6511A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w:t>
      </w:r>
    </w:p>
    <w:p w14:paraId="71253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heparin</w:t>
      </w:r>
    </w:p>
    <w:p w14:paraId="3B65C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w:t>
      </w:r>
    </w:p>
    <w:p w14:paraId="49D35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w:t>
      </w:r>
    </w:p>
    <w:p w14:paraId="4CC03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044F7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nicotine</w:t>
      </w:r>
    </w:p>
    <w:p w14:paraId="77D06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progesterone</w:t>
      </w:r>
    </w:p>
    <w:p w14:paraId="12627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inhibitor</w:t>
      </w:r>
    </w:p>
    <w:p w14:paraId="671AD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0B888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allogeneic lymphocyte immunotherapy</w:t>
      </w:r>
    </w:p>
    <w:p w14:paraId="1063A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thrombophilia</w:t>
      </w:r>
    </w:p>
    <w:p w14:paraId="5A479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Geburtshilfe und Frauenheilkunde</w:t>
      </w:r>
    </w:p>
    <w:p w14:paraId="079B3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Geburtshilfe Frauenheilkd.</w:t>
      </w:r>
    </w:p>
    <w:p w14:paraId="681CA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DC08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- 83</w:t>
      </w:r>
    </w:p>
    <w:p w14:paraId="4D59B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592A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- 49</w:t>
      </w:r>
    </w:p>
    <w:p w14:paraId="6569D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- 78</w:t>
      </w:r>
    </w:p>
    <w:p w14:paraId="2876F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77DE2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Georg Thieme Verlag</w:t>
      </w:r>
    </w:p>
    <w:p w14:paraId="21C3E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- 0016-5751</w:t>
      </w:r>
    </w:p>
    <w:p w14:paraId="727A4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- 1438-8804</w:t>
      </w:r>
    </w:p>
    <w:p w14:paraId="570F5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Toth, Klinik fur Gynakologische Endokrinologie und Reproduktionsmedizin, Universitat Innsbruck, Anichstrabetae 35, Innsbruck 6020, Austria. E-mail: bettina.toth@i-med.ac.at</w:t>
      </w:r>
    </w:p>
    <w:p w14:paraId="01BF7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(Toth, Vomstein, Zschocke) Klinik fur Gynakologische Endokrinologie und Reproduktionsmedizin, Universitat Innsbruck, Innsbruck, Austria</w:t>
      </w:r>
    </w:p>
    <w:p w14:paraId="2968C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(Bohlmann) Zentrum fur Gynakologie und Geburtshilfe, St. Elisabeth Krankenhaus Lorrach, Lorrach, Germany</w:t>
      </w:r>
    </w:p>
    <w:p w14:paraId="34DE4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(Hancke) Klinik fur Frauenheilkunde, Universitatsklinikum Ulm, Ulm, Germany</w:t>
      </w:r>
    </w:p>
    <w:p w14:paraId="4DCAF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(Kuon) Universitats-Frauenklinik Heidelberg, Heidelberg, Germany</w:t>
      </w:r>
    </w:p>
    <w:p w14:paraId="7E7CB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(Nawroth) Amedes, Hamburg, Germany</w:t>
      </w:r>
    </w:p>
    <w:p w14:paraId="10F2F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(Von Otte) Kinderwunschzentrum, Universitatsklinikum Schleswig-Holstein, Kiel, Germany</w:t>
      </w:r>
    </w:p>
    <w:p w14:paraId="53F4E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(Rogenhofer) Klinikum der Universitat Munchen - Frauenklinik Maistrabetae, Munchen, Germany</w:t>
      </w:r>
    </w:p>
    <w:p w14:paraId="767CC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(Rudnik-Schoneborn) Zentrum fur Medizinische Genetik, Universitat Innsbruck, Innsbruck, Austria</w:t>
      </w:r>
    </w:p>
    <w:p w14:paraId="2CE4C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(Schleubetaner) Klinik fur Geburtsmedizin, Uniklinikum Jena, Jena, Germany</w:t>
      </w:r>
    </w:p>
    <w:p w14:paraId="60D93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(Tempfer) Universitatsfrauenklinik, Ruhr-Universitat Bochum, Bochum, Germany</w:t>
      </w:r>
    </w:p>
    <w:p w14:paraId="07821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(Wischmann) Institut fur Medizinische Psychologie, Universitatsklinikum Heidelberg, Heidelberg, Germany</w:t>
      </w:r>
    </w:p>
    <w:p w14:paraId="244E7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(Von Wolff) Universitatsklinik fur Frauenheilkunde, Inselspital Bern, Bern, Switzerland</w:t>
      </w:r>
    </w:p>
    <w:p w14:paraId="70FC6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(Wurfel) Kinderwunsch Centrum Munchen, Munchen, Germany</w:t>
      </w:r>
    </w:p>
    <w:p w14:paraId="1EE42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https://gebfra.thieme.com/home</w:t>
      </w:r>
    </w:p>
    <w:p w14:paraId="317A3C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https://dx.doi.org/10.1055/a-1895-9940</w:t>
      </w:r>
    </w:p>
    <w:p w14:paraId="39615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6F4F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http://ovidsp.ovid.com/ovidweb.cgi?T=JS&amp;PAGE=reference&amp;D=emed25&amp;NEWS=N&amp;AN=2021916388</w:t>
      </w:r>
    </w:p>
    <w:p w14:paraId="5F33A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B455EB4" w14:textId="77777777" w:rsidR="00240BD7" w:rsidRPr="00240BD7" w:rsidRDefault="00240BD7" w:rsidP="00240BD7">
      <w:pPr>
        <w:pStyle w:val="PlainText"/>
        <w:rPr>
          <w:rFonts w:ascii="Courier New" w:hAnsi="Courier New" w:cs="Courier New"/>
        </w:rPr>
      </w:pPr>
    </w:p>
    <w:p w14:paraId="0F4EF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https://ovidsp.ovid.com/ovidweb.cgi?T=JS&amp;CSC=Y&amp;NEWS=N&amp;PAGE=fulltext&amp;D=emed25&amp;DO=10.1055%2fa-1895-9940Link to the External Link Resolver: https://libkey.io/libraries/2281/openurl?genre=article&amp;aulast=Toth&amp;issn=0016-5751&amp;title=Geburtshilfe+und+Frauenheilkunde&amp;atitle=Recurrent+Miscarriage%3A+Diagnostic+and+Therapeutic+ProceduresGuideline+of+the+DGGG%2C+OEGGG+and+SGGG+%28S2k-Level%2C+AWMF+Registry+No.+015%2F050%2C+May+2022%29&amp;volume=83&amp;issue=1&amp;spage=49&amp;epage=78&amp;date=2023&amp;doi=10.1055%2Fa-1895-9940&amp;pmid=&amp;sid=OVID:embase </w:t>
      </w:r>
    </w:p>
    <w:p w14:paraId="6323C4F5" w14:textId="77777777" w:rsidR="00240BD7" w:rsidRPr="00240BD7" w:rsidRDefault="00240BD7" w:rsidP="00240BD7">
      <w:pPr>
        <w:pStyle w:val="PlainText"/>
        <w:rPr>
          <w:rFonts w:ascii="Courier New" w:hAnsi="Courier New" w:cs="Courier New"/>
        </w:rPr>
      </w:pPr>
    </w:p>
    <w:p w14:paraId="6E47D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99. </w:t>
      </w:r>
    </w:p>
    <w:p w14:paraId="56429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3A7E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C710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- 2018869009</w:t>
      </w:r>
    </w:p>
    <w:p w14:paraId="47AAF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- 36593738 [https://www.ncbi.nlm.nih.gov/pubmed/?term=36593738]</w:t>
      </w:r>
    </w:p>
    <w:p w14:paraId="03E15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Route of Neuro-Critical Care</w:t>
      </w:r>
    </w:p>
    <w:p w14:paraId="76EA6E7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Longhitano Y.</w:t>
      </w:r>
    </w:p>
    <w:p w14:paraId="1A9D661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Zanza C. </w:t>
      </w:r>
    </w:p>
    <w:p w14:paraId="23622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7AAD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w:t>
      </w:r>
    </w:p>
    <w:p w14:paraId="4035F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antiviral therapy</w:t>
      </w:r>
    </w:p>
    <w:p w14:paraId="71A4C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assisted ventilation</w:t>
      </w:r>
    </w:p>
    <w:p w14:paraId="59781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6ECB9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138DE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 disturbance</w:t>
      </w:r>
    </w:p>
    <w:p w14:paraId="47363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54C1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3FC2C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intracranial pressure</w:t>
      </w:r>
    </w:p>
    <w:p w14:paraId="0C4A6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CB3B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*neurological intensive care unit</w:t>
      </w:r>
    </w:p>
    <w:p w14:paraId="34AEA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nervous system</w:t>
      </w:r>
    </w:p>
    <w:p w14:paraId="2B569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publication</w:t>
      </w:r>
    </w:p>
    <w:p w14:paraId="339AB1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virus encephalitis</w:t>
      </w:r>
    </w:p>
    <w:p w14:paraId="50AA20F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aciclovir</w:t>
      </w:r>
    </w:p>
    <w:p w14:paraId="29C0054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glucocorticoid</w:t>
      </w:r>
    </w:p>
    <w:p w14:paraId="4696D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Reviews on Recent Clinical Trials</w:t>
      </w:r>
    </w:p>
    <w:p w14:paraId="22F00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Rev. Recent. Clin. Trials</w:t>
      </w:r>
    </w:p>
    <w:p w14:paraId="6D361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0432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3A81B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1E380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- 225</w:t>
      </w:r>
    </w:p>
    <w:p w14:paraId="65D6A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- 226</w:t>
      </w:r>
    </w:p>
    <w:p w14:paraId="76F43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111C8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0E1A8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- 1574-8871</w:t>
      </w:r>
    </w:p>
    <w:p w14:paraId="2BBC1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- 1876-1038</w:t>
      </w:r>
    </w:p>
    <w:p w14:paraId="68ECE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(Longhitano, Zanza) Department of Anaesthesiology and Intensive Care, Azienda Ospedaliera SS, Antonio e Biagio e Cesare Arrigo, Alessandria, Italy</w:t>
      </w:r>
    </w:p>
    <w:p w14:paraId="62C06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(Zanza) Foundation of "Ospedale Alba-Bra" and Department of Emergency Medicine, Anaesthesia and Critical Care Medicine, Michele and Pietro Ferrero Hospital, Verduno, Italy</w:t>
      </w:r>
    </w:p>
    <w:p w14:paraId="0A4AC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(Zanza) Department Of Emergency Medicine, Fondazione, Policlinico Universitario A. Gemelli, IRCSS, Rome, Italy</w:t>
      </w:r>
    </w:p>
    <w:p w14:paraId="71273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https://www.eurekaselect.com/640/journal/reviews-recent-clinical-trials</w:t>
      </w:r>
    </w:p>
    <w:p w14:paraId="08EBE6C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https://dx.doi.org/10.2174/157488711704221118165629</w:t>
      </w:r>
    </w:p>
    <w:p w14:paraId="5D008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77D6F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http://ovidsp.ovid.com/ovidweb.cgi?T=JS&amp;PAGE=reference&amp;D=emed25&amp;NEWS=N&amp;AN=2018869009</w:t>
      </w:r>
    </w:p>
    <w:p w14:paraId="0CB32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042A19E" w14:textId="77777777" w:rsidR="00240BD7" w:rsidRPr="00240BD7" w:rsidRDefault="00240BD7" w:rsidP="00240BD7">
      <w:pPr>
        <w:pStyle w:val="PlainText"/>
        <w:rPr>
          <w:rFonts w:ascii="Courier New" w:hAnsi="Courier New" w:cs="Courier New"/>
        </w:rPr>
      </w:pPr>
    </w:p>
    <w:p w14:paraId="273EF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https://ovidsp.ovid.com/ovidweb.cgi?T=JS&amp;CSC=Y&amp;NEWS=N&amp;PAGE=fulltext&amp;D=emed25&amp;DO=10.2174%2f157488711704221118165629Link to the External Link Resolver: https://libkey.io/libraries/2281/openurl?genre=article&amp;aulast=Longhitano&amp;issn=1574-8871&amp;title=Reviews+on+Recent+Clinical+Trials&amp;atitle=The+Route+of+Neuro-Critical+Care&amp;volume=17&amp;issue=4&amp;spage=225&amp;epage=226&amp;date=2022&amp;doi=10.2174%2F157488711704221118165629&amp;pmid=36593738&amp;sid=OVID:embase </w:t>
      </w:r>
    </w:p>
    <w:p w14:paraId="36E311B9" w14:textId="77777777" w:rsidR="00240BD7" w:rsidRPr="00240BD7" w:rsidRDefault="00240BD7" w:rsidP="00240BD7">
      <w:pPr>
        <w:pStyle w:val="PlainText"/>
        <w:rPr>
          <w:rFonts w:ascii="Courier New" w:hAnsi="Courier New" w:cs="Courier New"/>
        </w:rPr>
      </w:pPr>
    </w:p>
    <w:p w14:paraId="402BA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100. </w:t>
      </w:r>
    </w:p>
    <w:p w14:paraId="66CFD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F47F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7E7B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- 2018809835</w:t>
      </w:r>
    </w:p>
    <w:p w14:paraId="302B3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- 35486831 [https://www.ncbi.nlm.nih.gov/pubmed/?term=35486831]</w:t>
      </w:r>
    </w:p>
    <w:p w14:paraId="052E2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Microbiome in Anesthesiology and Pain Medicine</w:t>
      </w:r>
    </w:p>
    <w:p w14:paraId="56522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Minerbi A.</w:t>
      </w:r>
    </w:p>
    <w:p w14:paraId="2866E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Shen S. </w:t>
      </w:r>
    </w:p>
    <w:p w14:paraId="0E7DB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8418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 microbiome plays critical roles in human health and disease. Recent studies suggest it may also be associated with chronic pain and postoperative pain outcomes. In animal models, the composition of the gut microbiome changes after general anesthesia and affects the host response to medications, including anesthetics and opioids. In humans, the gut microbiome is associated with the development of postoperative pain and neurocognitive disorders. Additionally, the composition of the gut microbiome has been associated with pain conditions including visceral pain, nociplastic pain, complex regional pain syndrome, and headaches, partly through altered concentration of circulating bacterial-derived metabolites. Furthermore, animal studies demonstrate the critical role of the gut microbiome in neuropathic pain via immunomodulatory mechanisms. This article reviews basic concepts of the human gut microbiome and its interactions with the host and provide a comprehensive overview of the evidence linking the gut microbiome to anesthesiology, critical care, and pain medicine.Copyright © 2022 Lippincott Williams and Wilkins. All rights reserved.</w:t>
      </w:r>
    </w:p>
    <w:p w14:paraId="54DDB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*analgesia</w:t>
      </w:r>
    </w:p>
    <w:p w14:paraId="5A015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*anesthesiology</w:t>
      </w:r>
    </w:p>
    <w:p w14:paraId="7FEE3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pain</w:t>
      </w:r>
    </w:p>
    <w:p w14:paraId="70F50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02C7F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4CE31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3FECD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disorders of higher cerebral function</w:t>
      </w:r>
    </w:p>
    <w:p w14:paraId="7D4BE5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sensitivity</w:t>
      </w:r>
    </w:p>
    <w:p w14:paraId="63B8D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fibromyalgia</w:t>
      </w:r>
    </w:p>
    <w:p w14:paraId="458D2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anesthesia</w:t>
      </w:r>
    </w:p>
    <w:p w14:paraId="53EAF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79285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B4F2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46CF6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E755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microbiota</w:t>
      </w:r>
    </w:p>
    <w:p w14:paraId="178DF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interaction</w:t>
      </w:r>
    </w:p>
    <w:p w14:paraId="3BD9F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34534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B106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w:t>
      </w:r>
    </w:p>
    <w:p w14:paraId="3FC06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perioperative period</w:t>
      </w:r>
    </w:p>
    <w:p w14:paraId="53320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delirium</w:t>
      </w:r>
    </w:p>
    <w:p w14:paraId="420AA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pain</w:t>
      </w:r>
    </w:p>
    <w:p w14:paraId="2CF95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522C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rodent</w:t>
      </w:r>
    </w:p>
    <w:p w14:paraId="5197A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visceral pain</w:t>
      </w:r>
    </w:p>
    <w:p w14:paraId="41F49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anesthetic agent</w:t>
      </w:r>
    </w:p>
    <w:p w14:paraId="5FADBF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w:t>
      </w:r>
    </w:p>
    <w:p w14:paraId="278B7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Anesthesiology</w:t>
      </w:r>
    </w:p>
    <w:p w14:paraId="2B872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Anesthesiology</w:t>
      </w:r>
    </w:p>
    <w:p w14:paraId="79E61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C362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- 137</w:t>
      </w:r>
    </w:p>
    <w:p w14:paraId="15A0B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209D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- 93</w:t>
      </w:r>
    </w:p>
    <w:p w14:paraId="5F607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- 108</w:t>
      </w:r>
    </w:p>
    <w:p w14:paraId="1244B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1009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3DDED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- 0003-3022</w:t>
      </w:r>
    </w:p>
    <w:p w14:paraId="27EC2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- 1528-1175</w:t>
      </w:r>
    </w:p>
    <w:p w14:paraId="2988F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Shen, Center for Translational Pain Research, Department of Anesthesia, Critical Care and Pain Medicine, Massachusetts General Hospital/Harvard Medical School, 149 13th Street, Boston, MA 02129, United States. E-mail: sshen2@mgh.harvard.edu</w:t>
      </w:r>
    </w:p>
    <w:p w14:paraId="06CF1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(Minerbi) Institute for Pain Medicine, Rambam Health Campus, Haifa, Israel</w:t>
      </w:r>
    </w:p>
    <w:p w14:paraId="52C9B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(Minerbi) Ruth and Bruce Rapaport Faculty of Medicine Technion, Haifa, Israel</w:t>
      </w:r>
    </w:p>
    <w:p w14:paraId="1E996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(Shen) Center for Translational Pain Research, Department of Anesthesia, Critical Care and Pain Medicine, Massachusetts General Hospital/Harvard Medical School, 149 13th Street, Boston, MA 02129, United States</w:t>
      </w:r>
    </w:p>
    <w:p w14:paraId="7E81A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http://journals.lww.com/anesthesiology/pages/default.aspx</w:t>
      </w:r>
    </w:p>
    <w:p w14:paraId="4F685F3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https://dx.doi.org/10.1097/ALN.0000000000004204</w:t>
      </w:r>
    </w:p>
    <w:p w14:paraId="7219E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5BB0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http://ovidsp.ovid.com/ovidweb.cgi?T=JS&amp;PAGE=reference&amp;D=emed25&amp;NEWS=N&amp;AN=2018809835</w:t>
      </w:r>
    </w:p>
    <w:p w14:paraId="529D2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2C16D76" w14:textId="77777777" w:rsidR="00240BD7" w:rsidRPr="00240BD7" w:rsidRDefault="00240BD7" w:rsidP="00240BD7">
      <w:pPr>
        <w:pStyle w:val="PlainText"/>
        <w:rPr>
          <w:rFonts w:ascii="Courier New" w:hAnsi="Courier New" w:cs="Courier New"/>
        </w:rPr>
      </w:pPr>
    </w:p>
    <w:p w14:paraId="01913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https://ovidsp.ovid.com/ovidweb.cgi?T=JS&amp;CSC=Y&amp;NEWS=N&amp;PAGE=fulltext&amp;D=emed25&amp;DO=10.1097%2fALN.0000000000004204Link to the External Link Resolver: https://libkey.io/libraries/2281/openurl?genre=article&amp;aulast=Minerbi&amp;issn=0003-3022&amp;title=Anesthesiology&amp;atitle=Gut+Microbiome+in+Anesthesiology+and+Pain+Medicine&amp;volume=137&amp;issue=1&amp;spage=93&amp;epage=108&amp;date=2022&amp;doi=10.1097%2FALN.0000000000004204&amp;pmid=35486831&amp;sid=OVID:embase </w:t>
      </w:r>
    </w:p>
    <w:p w14:paraId="3B6484DC" w14:textId="77777777" w:rsidR="00240BD7" w:rsidRPr="00240BD7" w:rsidRDefault="00240BD7" w:rsidP="00240BD7">
      <w:pPr>
        <w:pStyle w:val="PlainText"/>
        <w:rPr>
          <w:rFonts w:ascii="Courier New" w:hAnsi="Courier New" w:cs="Courier New"/>
        </w:rPr>
      </w:pPr>
    </w:p>
    <w:p w14:paraId="1A49B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101. </w:t>
      </w:r>
    </w:p>
    <w:p w14:paraId="18CAA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0D3A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2D55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- 2017864316</w:t>
      </w:r>
    </w:p>
    <w:p w14:paraId="0E874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- 35681166 [https://www.ncbi.nlm.nih.gov/pubmed/?term=35681166]</w:t>
      </w:r>
    </w:p>
    <w:p w14:paraId="76ABC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Pushing the frontiers of military medical excellence: updates, progress and future needs</w:t>
      </w:r>
    </w:p>
    <w:p w14:paraId="36B56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Seah J.J.</w:t>
      </w:r>
    </w:p>
    <w:p w14:paraId="67C13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Wang D.-Y. </w:t>
      </w:r>
    </w:p>
    <w:p w14:paraId="7973E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Wang, De-Yun; ORCID: https://orcid.org/0000-0002-0909-2963</w:t>
      </w:r>
    </w:p>
    <w:p w14:paraId="6E63B3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1EF4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Since its establishment in 2014, MilitaryMedicalResearch has come a long way in becoming a premier journal for scientific articles from various different specialties, with a special emphasis on topics with military relevance. The field of military medicine may be obscure, and may not be readily encountered by the typical clinician on a day-to-day basis. This journal aims not only to pursue excellence in military research, but also keep current with the latest advancements on general medical topics from each and every specialty. This editorial serves to recap and synthesize the existing progress, updates and future needs of military medical excellence, discussing foremostly the unique traits of literature published in this journal, and subsequently presenting the discourse regarding wartime and peacetime medicine, the role of the military in a public health emergency, as well as wound healing and organ regeneration. Special attention have been devoted to military topics to shed light on the effects of Chemical, Biological, Radiological and Explosive (CBRE) warfare, environmental medicine and military psychiatry, topics which rarely have a chance to be discussed elsewhere. The interconnectedness between military combat and soldier physical and mental well-being is intricate, and has been distorted by pandemics such as coronavirus disease 2019 (COVID-19). This journal has come a long way since its first article was published, steadily contributing to the existing knowledge pool on general medical topics with a military slant. Only with continuous research and sharing, can we build upon the work of the scientific community, with hopes for the betterment of patient care.Copyright © 2022, The Author(s).</w:t>
      </w:r>
    </w:p>
    <w:p w14:paraId="534A8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basic science</w:t>
      </w:r>
    </w:p>
    <w:p w14:paraId="6E72E4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medicine</w:t>
      </w:r>
    </w:p>
    <w:p w14:paraId="48A97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28F98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084B4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medicine</w:t>
      </w:r>
    </w:p>
    <w:p w14:paraId="4B1CBA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practice</w:t>
      </w:r>
    </w:p>
    <w:p w14:paraId="283C8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5D9E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4948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*military medical personnel</w:t>
      </w:r>
    </w:p>
    <w:p w14:paraId="5225A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military medicine</w:t>
      </w:r>
    </w:p>
    <w:p w14:paraId="08C6D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military research</w:t>
      </w:r>
    </w:p>
    <w:p w14:paraId="4F0C4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24517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64914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353AC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2A515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DAD6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5164D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engineering</w:t>
      </w:r>
    </w:p>
    <w:p w14:paraId="25473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warfare</w:t>
      </w:r>
    </w:p>
    <w:p w14:paraId="38AFC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49AF6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Military Medical Research</w:t>
      </w:r>
    </w:p>
    <w:p w14:paraId="6820E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Mil. med. res.</w:t>
      </w:r>
    </w:p>
    <w:p w14:paraId="5170E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36CC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2FC8A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ECFC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- 27</w:t>
      </w:r>
    </w:p>
    <w:p w14:paraId="4544D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C736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7284E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- 2095-7467</w:t>
      </w:r>
    </w:p>
    <w:p w14:paraId="70B7C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- 2054-9369</w:t>
      </w:r>
    </w:p>
    <w:p w14:paraId="559AB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D.-Y. Wang, Department of Otolaryngology, Yong Loo Lin School of Medicine, National University of Singapore, Singapore, Singapore. E-mail: entwdy@nus.edu.sg</w:t>
      </w:r>
    </w:p>
    <w:p w14:paraId="2B45A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(Seah, Wang) Department of Otolaryngology, Yong Loo Lin School of Medicine, National University of Singapore, Singapore, Singapore</w:t>
      </w:r>
    </w:p>
    <w:p w14:paraId="2AFA0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Infectious Diseases Translational Research Programme, Yong Loo Lin School of Medicine, National University of Singapore, Singapore, Singapore</w:t>
      </w:r>
    </w:p>
    <w:p w14:paraId="55CB8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https://mmrjournal.biomedcentral.com/</w:t>
      </w:r>
    </w:p>
    <w:p w14:paraId="7D5EB3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https://dx.doi.org/10.1186/s40779-022-00388-x</w:t>
      </w:r>
    </w:p>
    <w:p w14:paraId="35275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40D7A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http://ovidsp.ovid.com/ovidweb.cgi?T=JS&amp;PAGE=reference&amp;D=emed25&amp;NEWS=N&amp;AN=2017864316</w:t>
      </w:r>
    </w:p>
    <w:p w14:paraId="2D264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F8B8776" w14:textId="77777777" w:rsidR="00240BD7" w:rsidRPr="00240BD7" w:rsidRDefault="00240BD7" w:rsidP="00240BD7">
      <w:pPr>
        <w:pStyle w:val="PlainText"/>
        <w:rPr>
          <w:rFonts w:ascii="Courier New" w:hAnsi="Courier New" w:cs="Courier New"/>
        </w:rPr>
      </w:pPr>
    </w:p>
    <w:p w14:paraId="16D87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https://ovidsp.ovid.com/ovidweb.cgi?T=JS&amp;CSC=Y&amp;NEWS=N&amp;PAGE=fulltext&amp;D=emed25&amp;DO=10.1186%2fs40779-022-00388-xLink to the External Link Resolver: https://libkey.io/libraries/2281/openurl?genre=article&amp;aulast=Seah&amp;issn=2095-7467&amp;title=Military+Medical+Research&amp;atitle=Pushing+the+frontiers+of+military+medical+excellence%3A+updates%2C+progress+and+future+needs&amp;volume=9&amp;issue=1&amp;spage=27&amp;epage=&amp;date=2022&amp;doi=10.1186%2Fs40779-022-00388-x&amp;pmid=35681166&amp;sid=OVID:embase </w:t>
      </w:r>
    </w:p>
    <w:p w14:paraId="09FB62B8" w14:textId="77777777" w:rsidR="00240BD7" w:rsidRPr="00240BD7" w:rsidRDefault="00240BD7" w:rsidP="00240BD7">
      <w:pPr>
        <w:pStyle w:val="PlainText"/>
        <w:rPr>
          <w:rFonts w:ascii="Courier New" w:hAnsi="Courier New" w:cs="Courier New"/>
        </w:rPr>
      </w:pPr>
    </w:p>
    <w:p w14:paraId="0C06E4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102. </w:t>
      </w:r>
    </w:p>
    <w:p w14:paraId="7F821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3F9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FBC2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- 2020310176</w:t>
      </w:r>
    </w:p>
    <w:p w14:paraId="20841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- 36122838 [https://www.ncbi.nlm.nih.gov/pubmed/?term=36122838]</w:t>
      </w:r>
    </w:p>
    <w:p w14:paraId="05C34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Differential co-expression networks of the gut microbiota are associated with depression and anxiety treatment resistance among psychiatric inpatients</w:t>
      </w:r>
    </w:p>
    <w:p w14:paraId="2F299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Thompson D.S.</w:t>
      </w:r>
    </w:p>
    <w:p w14:paraId="69E39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Fu C.</w:t>
      </w:r>
    </w:p>
    <w:p w14:paraId="5A269E7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Gandhi T.</w:t>
      </w:r>
    </w:p>
    <w:p w14:paraId="169A5B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Fowler J.C.</w:t>
      </w:r>
    </w:p>
    <w:p w14:paraId="3AB52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Frueh B.C.</w:t>
      </w:r>
    </w:p>
    <w:p w14:paraId="53583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Weinstein B.L.</w:t>
      </w:r>
    </w:p>
    <w:p w14:paraId="79B233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Petrosino J.</w:t>
      </w:r>
    </w:p>
    <w:p w14:paraId="44708F4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Hadden J.K.</w:t>
      </w:r>
    </w:p>
    <w:p w14:paraId="2D345AC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Carlson M.</w:t>
      </w:r>
    </w:p>
    <w:p w14:paraId="4C8C281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Coarfa C.</w:t>
      </w:r>
    </w:p>
    <w:p w14:paraId="37E9D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Madan A. </w:t>
      </w:r>
    </w:p>
    <w:p w14:paraId="20634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- 2023//</w:t>
      </w:r>
    </w:p>
    <w:p w14:paraId="1CD6F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Comorbid anxiety and depression are common and are associated with greater disease burden than either alone. Our recent efforts have identified an association between gut microbiota dysfunction and severity of anxiety and depression. In this follow-up, we applied Differential Co-Expression Analysis (DiffCoEx) to identify potential gut microbiota biomarker(s) candidates of treatment resistance among psychiatric inpatients. Method(s): In a sample of convenience, 100 psychiatric inpatients provided clinical data at admission and discharge; fecal samples were collected early during the hospitalization. Whole genome shotgun sequencing methods were used to process samples. DiffCoEx was used to identify clusters of microbial features significantly different based on treatment resistance status. Once overlapping features were identified, a knowledge-mining tool was used to review the literature using a list of microbial species/pathways and a select number of medical subject headlines (MeSH) terms relevant for depression, anxiety, and brain-gut-axis dysregulation. Network analysis used overlapping features to identify microbial interactions that could impact treatment resistance. Result(s): DiffCoEx analyzed 10,403 bacterial features: 43/44 microbial features associated with depression treatment resistance overlapped with 43/114 microbial features associated with anxiety treatment resistance. Network analysis resulted in 8 biological interactions between 16 bacterial species. Clostridium perfringens evidenced the highest connection strength (0.95). Erysipelotrichaceae bacterium 6_1_45 has been most widely examined, is associated with inflammation and dysbiosis, but has not been associated with depression or anxiety. Conclusion(s): DiffCoEx potentially identified gut bacteria biomarker candidates of depression and anxiety treatment-resistance. Future efforts in psychiatric microbiology should examine the mechanistic relationship of identified pro-inflammatory species, potentially contributing to a biomarker-based algorithm for treatment resistance.Copyright © 2022 Elsevier Inc.</w:t>
      </w:r>
    </w:p>
    <w:p w14:paraId="7D771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D296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1907B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873A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identification</w:t>
      </w:r>
    </w:p>
    <w:p w14:paraId="692D3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perfringens</w:t>
      </w:r>
    </w:p>
    <w:p w14:paraId="07376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convenience sample</w:t>
      </w:r>
    </w:p>
    <w:p w14:paraId="728603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demography</w:t>
      </w:r>
    </w:p>
    <w:p w14:paraId="1A48E5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98E1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5A994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marker</w:t>
      </w:r>
    </w:p>
    <w:p w14:paraId="463FE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DSM-IV</w:t>
      </w:r>
    </w:p>
    <w:p w14:paraId="1CE6A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7C37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Erysipelotrichaceae</w:t>
      </w:r>
    </w:p>
    <w:p w14:paraId="00132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7ADB0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F873C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4237C5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0A95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B223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BB52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50028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B73F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B1F1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 care</w:t>
      </w:r>
    </w:p>
    <w:p w14:paraId="72194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patient</w:t>
      </w:r>
    </w:p>
    <w:p w14:paraId="4F137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interaction</w:t>
      </w:r>
    </w:p>
    <w:p w14:paraId="399AC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1326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shotgun sequencing</w:t>
      </w:r>
    </w:p>
    <w:p w14:paraId="0576B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genome sequencing</w:t>
      </w:r>
    </w:p>
    <w:p w14:paraId="372F8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3582D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Progress in Neuro-Psychopharmacology and Biological Psychiatry</w:t>
      </w:r>
    </w:p>
    <w:p w14:paraId="767C9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Prog. Neuro-Psychopharmacol. Biol. Psychiatry</w:t>
      </w:r>
    </w:p>
    <w:p w14:paraId="250AF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13DA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- 120</w:t>
      </w:r>
    </w:p>
    <w:p w14:paraId="2542C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- 110638</w:t>
      </w:r>
    </w:p>
    <w:p w14:paraId="0D72D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09647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6DDCA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- 0278-5846</w:t>
      </w:r>
    </w:p>
    <w:p w14:paraId="44962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- 1878-4216</w:t>
      </w:r>
    </w:p>
    <w:p w14:paraId="504FE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Coarfa, 6550 Fannin St, SM 2509, 1 Baylor Plaza, 529DK, Houston, TX 77030, United States. E-mail: coarfa@bcm.edu</w:t>
      </w:r>
    </w:p>
    <w:p w14:paraId="25B69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(Thompson, Petrosino) Department of Molecular Virology and Microbiology, Alkek Center for Metagenomics and Microbiome Research, Baylor College of Medicine, Houston, TX, United States</w:t>
      </w:r>
    </w:p>
    <w:p w14:paraId="6812B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(Fu) Department of Biology, Harvey Mudd College, Claremont, CA, United States</w:t>
      </w:r>
    </w:p>
    <w:p w14:paraId="31F56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(Fu, Gandhi, Coarfa) Department of Molecular and Cellular Biology, Baylor College of Medicine, Houston, TX, United States</w:t>
      </w:r>
    </w:p>
    <w:p w14:paraId="2F951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(Fowler, Weinstein, Hadden, Carlson, Madan) Houston Methodist Behavioral Health, Houston, TX, United States</w:t>
      </w:r>
    </w:p>
    <w:p w14:paraId="04B94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(Fowler, Frueh, Madan) Houston Methodist Academic Institute, Houston, TX, United States</w:t>
      </w:r>
    </w:p>
    <w:p w14:paraId="543C9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(Frueh) Department of Psychology, University of Hawaii, Hilo, HI, United States</w:t>
      </w:r>
    </w:p>
    <w:p w14:paraId="32F1F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(Gandhi, Coarfa) Dan L Duncan Comprehensive Cancer Center, Baylor College of Medicine, Houston, TX, United States</w:t>
      </w:r>
    </w:p>
    <w:p w14:paraId="07B39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(Gandhi, Coarfa) Center for Precision Environmental Health, Baylor College of Medicine, Houston, TX, United States</w:t>
      </w:r>
    </w:p>
    <w:p w14:paraId="0FAED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http://www.sciencedirect.com/science/journal/02785846</w:t>
      </w:r>
    </w:p>
    <w:p w14:paraId="40A8376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https://dx.doi.org/10.1016/j.pnpbp.2022.110638</w:t>
      </w:r>
    </w:p>
    <w:p w14:paraId="10632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7573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http://ovidsp.ovid.com/ovidweb.cgi?T=JS&amp;PAGE=reference&amp;D=emed24&amp;NEWS=N&amp;AN=2020310176</w:t>
      </w:r>
    </w:p>
    <w:p w14:paraId="78C25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1AF9F2E" w14:textId="77777777" w:rsidR="00240BD7" w:rsidRPr="00240BD7" w:rsidRDefault="00240BD7" w:rsidP="00240BD7">
      <w:pPr>
        <w:pStyle w:val="PlainText"/>
        <w:rPr>
          <w:rFonts w:ascii="Courier New" w:hAnsi="Courier New" w:cs="Courier New"/>
        </w:rPr>
      </w:pPr>
    </w:p>
    <w:p w14:paraId="597A7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https://ovidsp.ovid.com/ovidweb.cgi?T=JS&amp;CSC=Y&amp;NEWS=N&amp;PAGE=fulltext&amp;D=emed24&amp;DO=10.1016%2fj.pnpbp.2022.110638Link to the External Link Resolver: https://libkey.io/libraries/2281/openurl?genre=article&amp;aulast=Thompson&amp;issn=0278-5846&amp;title=Progress+in+Neuro-Psychopharmacology+and+Biological+Psychiatry&amp;atitle=Differential+co-expression+networks+of+the+gut+microbiota+are+associated+with+depression+and+anxiety+treatment+resistance+among+psychiatric+inpatients&amp;volume=120&amp;issue=&amp;spage=110638&amp;epage=&amp;date=2023&amp;doi=10.1016%2Fj.pnpbp.2022.110638&amp;pmid=36122838&amp;sid=OVID:embase </w:t>
      </w:r>
    </w:p>
    <w:p w14:paraId="4B4495D8" w14:textId="77777777" w:rsidR="00240BD7" w:rsidRPr="00240BD7" w:rsidRDefault="00240BD7" w:rsidP="00240BD7">
      <w:pPr>
        <w:pStyle w:val="PlainText"/>
        <w:rPr>
          <w:rFonts w:ascii="Courier New" w:hAnsi="Courier New" w:cs="Courier New"/>
        </w:rPr>
      </w:pPr>
    </w:p>
    <w:p w14:paraId="21355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103. </w:t>
      </w:r>
    </w:p>
    <w:p w14:paraId="16488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B11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5F6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- 2015387855</w:t>
      </w:r>
    </w:p>
    <w:p w14:paraId="7E92B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- 35159189 [https://www.ncbi.nlm.nih.gov/pubmed/?term=35159189]</w:t>
      </w:r>
    </w:p>
    <w:p w14:paraId="5DA63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Microbiota-Gut Axis in Premature Infants: Physio-Pathological Implications</w:t>
      </w:r>
    </w:p>
    <w:p w14:paraId="4DB8EB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Bresesti I.</w:t>
      </w:r>
    </w:p>
    <w:p w14:paraId="4A31506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Salvatore S.</w:t>
      </w:r>
    </w:p>
    <w:p w14:paraId="60E61A2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Valetti G.</w:t>
      </w:r>
    </w:p>
    <w:p w14:paraId="7686B78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Baj A.</w:t>
      </w:r>
    </w:p>
    <w:p w14:paraId="293C13C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Giaroni C.</w:t>
      </w:r>
    </w:p>
    <w:p w14:paraId="00CEBF3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Agosti M. </w:t>
      </w:r>
    </w:p>
    <w:p w14:paraId="168B3E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6F36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Intriguing evidence is emerging in regard to the influence of gut microbiota composition and function on host health from the very early stages of life. The development of the saprophytic microflora is conditioned by several factors in infants, and peculiarities have been found for babies born prematurely. This population is particularly exposed to a high risk of infection, postnatal antibiotic treatment, feeding difficulties and neurodevelopmental disabilities. To date, there is still a wide gap in understanding all the determinants and the mechanism behind microbiota disruption and its influence in the development of the most common complications of premature infants. A large body of evidence has emerged during the last decades showing the existence of a bidirectional communication axis involving the gut microbiota, the gut and the brain, defined as the microbiota- gut-brain axis. In this context, given that very few data are available to demonstrate the correlation between microbiota dysbiosis and neurodevelopmental disorders in preterm infants, increasing interest has arisen to better understand the impact of the microbiota-gut-brain axis on the clinical outcomes of premature infants and to clarify how this may lead to alternative preventive, diagnostic and therapeutic strategies. In this review, we explored the current evidence regarding microbiota development in premature infants, focusing on the effects of delivery mode, type of feeding, environmental factors and possible influence of the microbiota-gut-brain axis on preterm clinical outcomes during their hospital stay and on their health status later in life.Copyright © 2022 by the authors. Licensee MDPI, Basel, Switzerland.</w:t>
      </w:r>
    </w:p>
    <w:p w14:paraId="732DB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sensitivity</w:t>
      </w:r>
    </w:p>
    <w:p w14:paraId="3C2C3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Apgar score</w:t>
      </w:r>
    </w:p>
    <w:p w14:paraId="063EF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asphyxia</w:t>
      </w:r>
    </w:p>
    <w:p w14:paraId="387B7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autonomic nervous system</w:t>
      </w:r>
    </w:p>
    <w:p w14:paraId="74922FC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bacteremia</w:t>
      </w:r>
    </w:p>
    <w:p w14:paraId="27404A9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Bacteroides</w:t>
      </w:r>
    </w:p>
    <w:p w14:paraId="6879BC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Bacteroidetes</w:t>
      </w:r>
    </w:p>
    <w:p w14:paraId="213B7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02879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25C3A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5E3D4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6EDB49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w:t>
      </w:r>
    </w:p>
    <w:p w14:paraId="6D8CE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Clostridiales</w:t>
      </w:r>
    </w:p>
    <w:p w14:paraId="50FC2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750A7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D912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342CE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390E0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6ADB7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00891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275D3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3D297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w:t>
      </w:r>
    </w:p>
    <w:p w14:paraId="7A3CC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Gammaproteobacteria</w:t>
      </w:r>
    </w:p>
    <w:p w14:paraId="08249A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F3BB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30B45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11F16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4C7E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337E35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0BDE5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C226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000E0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35B39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Lactobacillales</w:t>
      </w:r>
    </w:p>
    <w:p w14:paraId="470BA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476B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9356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11333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4FF68D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microbial diversity</w:t>
      </w:r>
    </w:p>
    <w:p w14:paraId="056522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microbiome</w:t>
      </w:r>
    </w:p>
    <w:p w14:paraId="13F8868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microglia</w:t>
      </w:r>
    </w:p>
    <w:p w14:paraId="404DD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04A42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29845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554FF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differentiation</w:t>
      </w:r>
    </w:p>
    <w:p w14:paraId="778E3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25F58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579A1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CA202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7E3E6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3BE7B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43755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07A5B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7AA5B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42EF2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B3C3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shotgun sequencing</w:t>
      </w:r>
    </w:p>
    <w:p w14:paraId="7F9B3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epidermidis</w:t>
      </w:r>
    </w:p>
    <w:p w14:paraId="7FF71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4737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1D3FE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w:t>
      </w:r>
    </w:p>
    <w:p w14:paraId="38997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w:t>
      </w:r>
    </w:p>
    <w:p w14:paraId="71885D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17829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07551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66667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5</w:t>
      </w:r>
    </w:p>
    <w:p w14:paraId="04CBB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Cells</w:t>
      </w:r>
    </w:p>
    <w:p w14:paraId="1627F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Cells</w:t>
      </w:r>
    </w:p>
    <w:p w14:paraId="16722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4E71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20572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A411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- 379</w:t>
      </w:r>
    </w:p>
    <w:p w14:paraId="3D9F0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7F30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6169C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- 2073-4409 (electronic)</w:t>
      </w:r>
    </w:p>
    <w:p w14:paraId="3216E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- 2073-4409</w:t>
      </w:r>
    </w:p>
    <w:p w14:paraId="343B1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Agosti, Department of Medicine and Surgery, "F. Del Ponte" Hospital, ASST-Settelaghi, University of Insubria, Varese 21100, Italy. E-mail: massimo.agosti@uninsubria.it</w:t>
      </w:r>
    </w:p>
    <w:p w14:paraId="59E23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(Bresesti, Salvatore, Agosti) Department of Medicine and Surgery, "F. Del Ponte" Hospital, ASST-Settelaghi, University of Insubria, Varese 21100, Italy</w:t>
      </w:r>
    </w:p>
    <w:p w14:paraId="5599C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(Valetti, Baj, Giaroni) Department of Medicine and Surgery, University of Insubria, Varese 21100, Italy</w:t>
      </w:r>
    </w:p>
    <w:p w14:paraId="07D1C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https://www.mdpi.com/2073-4409/11/3/379/pdf</w:t>
      </w:r>
    </w:p>
    <w:p w14:paraId="150B6A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https://dx.doi.org/10.3390/cells11030379</w:t>
      </w:r>
    </w:p>
    <w:p w14:paraId="71F0C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CA690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http://ovidsp.ovid.com/ovidweb.cgi?T=JS&amp;PAGE=reference&amp;D=emed24&amp;NEWS=N&amp;AN=2015387855</w:t>
      </w:r>
    </w:p>
    <w:p w14:paraId="5D0E5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B4252D5" w14:textId="77777777" w:rsidR="00240BD7" w:rsidRPr="00240BD7" w:rsidRDefault="00240BD7" w:rsidP="00240BD7">
      <w:pPr>
        <w:pStyle w:val="PlainText"/>
        <w:rPr>
          <w:rFonts w:ascii="Courier New" w:hAnsi="Courier New" w:cs="Courier New"/>
        </w:rPr>
      </w:pPr>
    </w:p>
    <w:p w14:paraId="0A707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https://ovidsp.ovid.com/ovidweb.cgi?T=JS&amp;CSC=Y&amp;NEWS=N&amp;PAGE=fulltext&amp;D=emed24&amp;DO=10.3390%2fcells11030379Link to the External Link Resolver: https://libkey.io/libraries/2281/openurl?genre=article&amp;aulast=Bresesti&amp;issn=2073-4409&amp;title=Cells&amp;atitle=The+Microbiota-Gut+Axis+in+Premature+Infants%3A+Physio-Pathological+Implications&amp;volume=11&amp;issue=3&amp;spage=379&amp;epage=&amp;date=2022&amp;doi=10.3390%2Fcells11030379&amp;pmid=35159189&amp;sid=OVID:embase </w:t>
      </w:r>
    </w:p>
    <w:p w14:paraId="173F568B" w14:textId="77777777" w:rsidR="00240BD7" w:rsidRPr="00240BD7" w:rsidRDefault="00240BD7" w:rsidP="00240BD7">
      <w:pPr>
        <w:pStyle w:val="PlainText"/>
        <w:rPr>
          <w:rFonts w:ascii="Courier New" w:hAnsi="Courier New" w:cs="Courier New"/>
        </w:rPr>
      </w:pPr>
    </w:p>
    <w:p w14:paraId="73E7B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104. </w:t>
      </w:r>
    </w:p>
    <w:p w14:paraId="1C7D8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5B0A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431A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- 2021356726</w:t>
      </w:r>
    </w:p>
    <w:p w14:paraId="70BE4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- 36191590 [https://www.ncbi.nlm.nih.gov/pubmed/?term=36191590]</w:t>
      </w:r>
    </w:p>
    <w:p w14:paraId="4FD07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Features of gut microbiota in patients with anorexia nervosa</w:t>
      </w:r>
    </w:p>
    <w:p w14:paraId="0A681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Yuan R.</w:t>
      </w:r>
    </w:p>
    <w:p w14:paraId="574C5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L.</w:t>
      </w:r>
    </w:p>
    <w:p w14:paraId="2765CEA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Yao G.</w:t>
      </w:r>
    </w:p>
    <w:p w14:paraId="07B55E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Geng S.</w:t>
      </w:r>
    </w:p>
    <w:p w14:paraId="540162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Ge Q.</w:t>
      </w:r>
    </w:p>
    <w:p w14:paraId="542674F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Bo S.</w:t>
      </w:r>
    </w:p>
    <w:p w14:paraId="62627E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Li X. </w:t>
      </w:r>
    </w:p>
    <w:p w14:paraId="77A37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55355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Background:Anorexia nervosa (AN) is a psychological disorder, which is characterized by the misunderstanding of body image, food restriction, and low body weight. An increasing number of studies have reported that the pathophysiological mechanism of AN might be associated with the dysbiosis of gut microbiota. The purpose of our study was to explore the features of gut microbiota in patients with AN, hoping to provide valuable information on its pathogenesis and treatment. Method(s):In this cross-sectional study, from August 2020 to June 2021, patients with AN who were admitted into Peking University Third Hospital and Peking University Sixth Hospital (n = 30) were recruited as the AN group, and healthy controls (HC) were recruited from a middle school and a university in Beijing (n = 30). Demographic data, Hamilton Depression Scale (HAMD) scores of the two groups, and length of stay of the AN group were recorded. Microbial diversity analysis of gut microbiota in stool samples from the two groups was analyzed by 16S ribosomal RNA (rRNA) gene sequencing. Result(s):The weight (AN vs. HC, [39.31 +/- 7.90] kg vs. [56.47 +/- 8.88] kg, P &lt; 0.001) and body mass index (BMI, AN vs. HC, [14.92 +/- 2.54] kg/m2vs. [20.89 +/- 2.14] kg/m2, P &lt; 0.001) of patients with AN were statistically significantly lower than those of HC, and HAMD scores in AN group were statistically significantly higher than those of HC. For alpha diversity, there were no statistically significant differences between the two groups; for beta diversity, the two groups differed obviously regarding community composition. Compared to HC, the proportion of Lachnospiraceae in patients with AN was statistically significantly higher (AN vs. HC, 40.50% vs. 31.21%, Z = -1.981, P = 0.048), while that of Ruminococcaceae was lower (AN vs. HC, 12.17% vs. 19.15%, Z = -2.728, P = 0.007); the proportion of Faecalibacterium (AN vs. HC, 3.97% vs. 9.40%, Z = -3.638, P &lt; 0.001) and Subdoligranulum (AN vs. HC, 4.60% vs. 7.02%, Z = -2.369, P = 0.018) were statistically significantly lower, while that of Eubacterium_hallii_group was significantly higher (AN vs. HC, 7.63% vs. 3.43%, Z = -2.115, P = 0.035). Linear discriminant effect (LEfSe) analysis (LDA score &gt;3.5) showed that o_Lachnospirales, f_Lachnospiraceae, and g_Eubacterium_hallii_group (o, f and g represents order, family and genus respectively) were enriched in patients with AN. Microbial function of nutrient transport and metabolism in AN group were more abundant (P &gt; 0.05). In AN group, weight and BMI were significantly negatively correlated with the abundance of Bacteroidota and Bacteroides, while positively correlated with Subdoligranulum. BMI was significantly positively correlated with Firmicutes; HAMD scores were significantly negatively correlated with Faecalibacterium. Conclusion(s):The composition of gut microbiota in patients with AN was different from that of healthy people. Clinical indicators have correlations with the abundance of gut microbiota in patients with AN.Copyright © 2022 Lippincott Williams and Wilkins. All rights reserved.</w:t>
      </w:r>
    </w:p>
    <w:p w14:paraId="7A7A8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w:t>
      </w:r>
    </w:p>
    <w:p w14:paraId="497926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7D98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 nervosa/di [Diagnosis]</w:t>
      </w:r>
    </w:p>
    <w:p w14:paraId="7E356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0E61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75C4E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w:t>
      </w:r>
    </w:p>
    <w:p w14:paraId="1DDEF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China</w:t>
      </w:r>
    </w:p>
    <w:p w14:paraId="0E1CC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00627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5BACEA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structure</w:t>
      </w:r>
    </w:p>
    <w:p w14:paraId="13B69E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FE66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cross-sectional study</w:t>
      </w:r>
    </w:p>
    <w:p w14:paraId="24830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demographics</w:t>
      </w:r>
    </w:p>
    <w:p w14:paraId="516F4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3609F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 hallii</w:t>
      </w:r>
    </w:p>
    <w:p w14:paraId="3730BB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639C6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023719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6E3E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3FBAE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Hamilton Depression Rating Scale</w:t>
      </w:r>
    </w:p>
    <w:p w14:paraId="7FCF6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5280C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0EC6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63B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46C1C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127C1B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E2AD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0D42B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4940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school</w:t>
      </w:r>
    </w:p>
    <w:p w14:paraId="4F095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44BE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5F59E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abundance</w:t>
      </w:r>
    </w:p>
    <w:p w14:paraId="1627B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0D82BC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6B7E6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Chinese Medical Journal</w:t>
      </w:r>
    </w:p>
    <w:p w14:paraId="6C865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Chin. Med. J.</w:t>
      </w:r>
    </w:p>
    <w:p w14:paraId="7A03D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062E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- 135</w:t>
      </w:r>
    </w:p>
    <w:p w14:paraId="6E152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- 16</w:t>
      </w:r>
    </w:p>
    <w:p w14:paraId="3C949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- 1993</w:t>
      </w:r>
    </w:p>
    <w:p w14:paraId="2AAE0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- 2002</w:t>
      </w:r>
    </w:p>
    <w:p w14:paraId="7277D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7B930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528D6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- 0366-6999</w:t>
      </w:r>
    </w:p>
    <w:p w14:paraId="15D5E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- 2542-5641</w:t>
      </w:r>
    </w:p>
    <w:p w14:paraId="4A46E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Bo, Department of Intensive Care Unit, Peking University Third Hospital, Beijing 100191, China. E-mail: 652116041@qq.com, X. Li, Peking University Sixth Hospital, Peking University Institute of Mental Health, National Health Council Key Laboratory of Mental Health, Peking University, National Clinical Research Center for Mental Disorders, Peking University Sixth Hospital, Beijing 100083, China. E-mail: lixueni@bjmu.edu.cn</w:t>
      </w:r>
    </w:p>
    <w:p w14:paraId="1D3A4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(Yuan, Yao, Ge, Bo) Department of Intensive Care Unit, Peking University Third Hospital, Beijing 100191, China</w:t>
      </w:r>
    </w:p>
    <w:p w14:paraId="607D9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Geng, Li) Peking University Sixth Hospital, Peking University Institute of Mental Health, National Health Council Key Laboratory of Mental Health, Peking University, National Clinical Research Center for Mental Disorders, Peking University Sixth Hospital, Beijing 100083, China</w:t>
      </w:r>
    </w:p>
    <w:p w14:paraId="4E5CC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https://journals.lww.com/cmj/pages/default.aspx</w:t>
      </w:r>
    </w:p>
    <w:p w14:paraId="57DDA6B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https://dx.doi.org/10.1097/CM9.0000000000002362</w:t>
      </w:r>
    </w:p>
    <w:p w14:paraId="6D50B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CF01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http://ovidsp.ovid.com/ovidweb.cgi?T=JS&amp;PAGE=reference&amp;D=emed24&amp;NEWS=N&amp;AN=2021356726</w:t>
      </w:r>
    </w:p>
    <w:p w14:paraId="31F58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4610188" w14:textId="77777777" w:rsidR="00240BD7" w:rsidRPr="00240BD7" w:rsidRDefault="00240BD7" w:rsidP="00240BD7">
      <w:pPr>
        <w:pStyle w:val="PlainText"/>
        <w:rPr>
          <w:rFonts w:ascii="Courier New" w:hAnsi="Courier New" w:cs="Courier New"/>
        </w:rPr>
      </w:pPr>
    </w:p>
    <w:p w14:paraId="08848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https://ovidsp.ovid.com/ovidweb.cgi?T=JS&amp;CSC=Y&amp;NEWS=N&amp;PAGE=fulltext&amp;D=emed24&amp;DO=10.1097%2fCM9.0000000000002362Link to the External Link Resolver: https://libkey.io/libraries/2281/openurl?genre=article&amp;aulast=Yuan&amp;issn=0366-6999&amp;title=Chinese+Medical+Journal&amp;atitle=Features+of+gut+microbiota+in+patients+with+anorexia+nervosa&amp;volume=135&amp;issue=16&amp;spage=1993&amp;epage=2002&amp;date=2022&amp;doi=10.1097%2FCM9.0000000000002362&amp;pmid=36191590&amp;sid=OVID:embase </w:t>
      </w:r>
    </w:p>
    <w:p w14:paraId="5EEBDBEC" w14:textId="77777777" w:rsidR="00240BD7" w:rsidRPr="00240BD7" w:rsidRDefault="00240BD7" w:rsidP="00240BD7">
      <w:pPr>
        <w:pStyle w:val="PlainText"/>
        <w:rPr>
          <w:rFonts w:ascii="Courier New" w:hAnsi="Courier New" w:cs="Courier New"/>
        </w:rPr>
      </w:pPr>
    </w:p>
    <w:p w14:paraId="1960E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105. </w:t>
      </w:r>
    </w:p>
    <w:p w14:paraId="34B99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F1CE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2ADB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- 2020480136</w:t>
      </w:r>
    </w:p>
    <w:p w14:paraId="7E4A6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- 36476497 [https://www.ncbi.nlm.nih.gov/pubmed/?term=36476497]</w:t>
      </w:r>
    </w:p>
    <w:p w14:paraId="087FD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central role of the gut in intensive care</w:t>
      </w:r>
    </w:p>
    <w:p w14:paraId="2B2B14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Corriero A.</w:t>
      </w:r>
    </w:p>
    <w:p w14:paraId="2EB8C08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Gadaleta R.M.</w:t>
      </w:r>
    </w:p>
    <w:p w14:paraId="00BEA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Puntillo F.</w:t>
      </w:r>
    </w:p>
    <w:p w14:paraId="2D87B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Inchingolo F.</w:t>
      </w:r>
    </w:p>
    <w:p w14:paraId="4B911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Moschetta A.</w:t>
      </w:r>
    </w:p>
    <w:p w14:paraId="19622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Brienza N. </w:t>
      </w:r>
    </w:p>
    <w:p w14:paraId="661D5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FE60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Critically ill patients undergo early impairment of their gut microbiota (GM) due to routine antibiotic therapies and other environmental factors leading to intestinal dysbiosis. The GM establishes connections with the rest of the human body along several axes representing critical inter-organ crosstalks that, once disrupted, play a major role in the pathophysiology of numerous diseases and their complications. Key players in this communication are GM metabolites such as short-chain fatty acids and bile acids, neurotransmitters, hormones, interleukins, and toxins. Intensivists juggle at the crossroad of multiple connections between the intestine and the rest of the body. Harnessing the GM in ICU could improve the management of several challenges, such as infections, traumatic brain injury, heart failure, kidney injury, and liver dysfunction. The study of molecular pathways affected by the GM in different clinical conditions is still at an early stage, and evidence in critically ill patients is lacking. This review aims to describe dysbiosis in critical illness and provide intensivists with a perspective on the potential as adjuvant strategies (e.g., nutrition, probiotics, prebiotics and synbiotics supplementation, adsorbent charcoal, beta-lactamase, and fecal microbiota transplantation) to modulate the GM in ICU patients and attempt to restore eubiosis.Copyright © 2022, The Author(s).</w:t>
      </w:r>
    </w:p>
    <w:p w14:paraId="076F7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5AEEA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0FF4C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w:t>
      </w:r>
    </w:p>
    <w:p w14:paraId="3CD21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 muciniphila</w:t>
      </w:r>
    </w:p>
    <w:p w14:paraId="62655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liver disease</w:t>
      </w:r>
    </w:p>
    <w:p w14:paraId="66125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9964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455FC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05B1D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atopy</w:t>
      </w:r>
    </w:p>
    <w:p w14:paraId="12B30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hepatitis</w:t>
      </w:r>
    </w:p>
    <w:p w14:paraId="79705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colonization</w:t>
      </w:r>
    </w:p>
    <w:p w14:paraId="6591C3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240BA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D0AF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w:t>
      </w:r>
    </w:p>
    <w:p w14:paraId="57AF8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bronchiolitis</w:t>
      </w:r>
    </w:p>
    <w:p w14:paraId="04E9A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bronchiolitis obliterans</w:t>
      </w:r>
    </w:p>
    <w:p w14:paraId="11F6D2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Campylobacter</w:t>
      </w:r>
    </w:p>
    <w:p w14:paraId="44F92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failure/th [Therapy]</w:t>
      </w:r>
    </w:p>
    <w:p w14:paraId="269DB3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0B0D7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infection/th [Therapy]</w:t>
      </w:r>
    </w:p>
    <w:p w14:paraId="1D9F0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tyrobutyricum</w:t>
      </w:r>
    </w:p>
    <w:p w14:paraId="7A15A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2C4D2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270AA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*dysbiosis/dt [Drug Therapy]</w:t>
      </w:r>
    </w:p>
    <w:p w14:paraId="5F2C6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renal disease/th [Therapy]</w:t>
      </w:r>
    </w:p>
    <w:p w14:paraId="46A85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444C9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4A2F08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Enterococcaceae</w:t>
      </w:r>
    </w:p>
    <w:p w14:paraId="09601CE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Enterococcus</w:t>
      </w:r>
    </w:p>
    <w:p w14:paraId="4741398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Enterococcus faecalis</w:t>
      </w:r>
    </w:p>
    <w:p w14:paraId="2C481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gallinarum</w:t>
      </w:r>
    </w:p>
    <w:p w14:paraId="63FBD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w:t>
      </w:r>
    </w:p>
    <w:p w14:paraId="4E96BE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Faecalibacterium</w:t>
      </w:r>
    </w:p>
    <w:p w14:paraId="08251CD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12D06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fiber intake</w:t>
      </w:r>
    </w:p>
    <w:p w14:paraId="61234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w:t>
      </w:r>
    </w:p>
    <w:p w14:paraId="2207A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1A5F9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fibrosis</w:t>
      </w:r>
    </w:p>
    <w:p w14:paraId="5FC1E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hypertrophy</w:t>
      </w:r>
    </w:p>
    <w:p w14:paraId="2BC59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hemodialysis</w:t>
      </w:r>
    </w:p>
    <w:p w14:paraId="567FD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w:t>
      </w:r>
    </w:p>
    <w:p w14:paraId="01A19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076E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5C447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48E8B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2289F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epithelium</w:t>
      </w:r>
    </w:p>
    <w:p w14:paraId="2271F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912E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34ADE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0DD4C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37CC9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3F8EA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5EC49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381676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50CB6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25D40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myocardial ischemia reperfusion injury</w:t>
      </w:r>
    </w:p>
    <w:p w14:paraId="51999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C089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steatohepatitis</w:t>
      </w:r>
    </w:p>
    <w:p w14:paraId="41BB0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0549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08941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34DBD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peritoneal dialysis</w:t>
      </w:r>
    </w:p>
    <w:p w14:paraId="70EF5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Prevotellaceae</w:t>
      </w:r>
    </w:p>
    <w:p w14:paraId="29786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A9B1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reduction</w:t>
      </w:r>
    </w:p>
    <w:p w14:paraId="7B426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Salmonella</w:t>
      </w:r>
    </w:p>
    <w:p w14:paraId="3C6D8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sepsis/dt [Drug Therapy]</w:t>
      </w:r>
    </w:p>
    <w:p w14:paraId="519EE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sepsis/th [Therapy]</w:t>
      </w:r>
    </w:p>
    <w:p w14:paraId="5802A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Sequential Organ Failure Assessment Score</w:t>
      </w:r>
    </w:p>
    <w:p w14:paraId="794AF5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Shigella</w:t>
      </w:r>
    </w:p>
    <w:p w14:paraId="4BBCF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2C017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pneumonia/th [Therapy]</w:t>
      </w:r>
    </w:p>
    <w:p w14:paraId="4E624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injury/dt [Drug Therapy]</w:t>
      </w:r>
    </w:p>
    <w:p w14:paraId="2A6B1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injury/th [Therapy]</w:t>
      </w:r>
    </w:p>
    <w:p w14:paraId="68CB3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5835F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ventilator associated pneumonia/dt [Drug Therapy]</w:t>
      </w:r>
    </w:p>
    <w:p w14:paraId="290C8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ventilator associated pneumonia/pc [Prevention]</w:t>
      </w:r>
    </w:p>
    <w:p w14:paraId="610319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adsorbent</w:t>
      </w:r>
    </w:p>
    <w:p w14:paraId="4EF0C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06A573D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beta lactamase inhibitor/dt [Drug Therapy]</w:t>
      </w:r>
    </w:p>
    <w:p w14:paraId="1458A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ceftriaxone/cb [Drug Combination]</w:t>
      </w:r>
    </w:p>
    <w:p w14:paraId="29482F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cephalosporin/dt [Drug Therapy]</w:t>
      </w:r>
    </w:p>
    <w:p w14:paraId="514F2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cryopyrin/ec [Endogenous Compound]</w:t>
      </w:r>
    </w:p>
    <w:p w14:paraId="6588D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farnesoid X receptor/ec [Endogenous Compound]</w:t>
      </w:r>
    </w:p>
    <w:p w14:paraId="4D095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receptor/ec [Endogenous Compound]</w:t>
      </w:r>
    </w:p>
    <w:p w14:paraId="7B4B2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hypertensive factor</w:t>
      </w:r>
    </w:p>
    <w:p w14:paraId="0D8DB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1/ec [Endogenous Compound]</w:t>
      </w:r>
    </w:p>
    <w:p w14:paraId="0FFAF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2A000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5E869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macrolide/cb [Drug Combination]</w:t>
      </w:r>
    </w:p>
    <w:p w14:paraId="6C36A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derivative/dt [Drug Therapy]</w:t>
      </w:r>
    </w:p>
    <w:p w14:paraId="07A5C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phosphatidylcholine/ec [Endogenous Compound]</w:t>
      </w:r>
    </w:p>
    <w:p w14:paraId="7D2FC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2D43E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20AEA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ribaxamase/cb [Drug Combination]</w:t>
      </w:r>
    </w:p>
    <w:p w14:paraId="66E23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sulbactam/cb [Drug Combination]</w:t>
      </w:r>
    </w:p>
    <w:p w14:paraId="0F866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w:t>
      </w:r>
    </w:p>
    <w:p w14:paraId="32905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tazobactam/cb [Drug Combination]</w:t>
      </w:r>
    </w:p>
    <w:p w14:paraId="66817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0EB39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heart axis</w:t>
      </w:r>
    </w:p>
    <w:p w14:paraId="1B749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kidney axis</w:t>
      </w:r>
    </w:p>
    <w:p w14:paraId="629AF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liver axis</w:t>
      </w:r>
    </w:p>
    <w:p w14:paraId="6F4D3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lung axis</w:t>
      </w:r>
    </w:p>
    <w:p w14:paraId="00D29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dav 132</w:t>
      </w:r>
    </w:p>
    <w:p w14:paraId="2A9FB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bile acid receptor 1/ec [Endogenous Compound]</w:t>
      </w:r>
    </w:p>
    <w:p w14:paraId="4D906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probiotic agent</w:t>
      </w:r>
    </w:p>
    <w:p w14:paraId="373849F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XT  - dysbiosis / drug therapy / beta lactamase inhibitor</w:t>
      </w:r>
    </w:p>
    <w:p w14:paraId="057A3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cephalosporin</w:t>
      </w:r>
    </w:p>
    <w:p w14:paraId="3CAF7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penicillin derivative</w:t>
      </w:r>
    </w:p>
    <w:p w14:paraId="3277E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probiotic agent</w:t>
      </w:r>
    </w:p>
    <w:p w14:paraId="3C811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traumatic brain injury / drug therapy / probiotic agent</w:t>
      </w:r>
    </w:p>
    <w:p w14:paraId="3EE3C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ventilator associated pneumonia / drug therapy / antibiotic agent</w:t>
      </w:r>
    </w:p>
    <w:p w14:paraId="43982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ventilator associated pneumonia / drug therapy / probiotic agent</w:t>
      </w:r>
    </w:p>
    <w:p w14:paraId="3F1BA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ventilator associated pneumonia</w:t>
      </w:r>
    </w:p>
    <w:p w14:paraId="242FE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lactamase inhibitor / drug therapy / dysbiosis</w:t>
      </w:r>
    </w:p>
    <w:p w14:paraId="5D47C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combination / macrolide</w:t>
      </w:r>
    </w:p>
    <w:p w14:paraId="267CE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drug therapy / dysbiosis</w:t>
      </w:r>
    </w:p>
    <w:p w14:paraId="1FC16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drug combination / ceftriaxone</w:t>
      </w:r>
    </w:p>
    <w:p w14:paraId="592D6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drug therapy / dysbiosis</w:t>
      </w:r>
    </w:p>
    <w:p w14:paraId="3D3CB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coronavirus disease 2019</w:t>
      </w:r>
    </w:p>
    <w:p w14:paraId="5C857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sepsis</w:t>
      </w:r>
    </w:p>
    <w:p w14:paraId="06EC3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traumatic brain injury</w:t>
      </w:r>
    </w:p>
    <w:p w14:paraId="2F7EB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ventilator associated pneumonia</w:t>
      </w:r>
    </w:p>
    <w:p w14:paraId="2B905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ribaxamase / drug combination / tazobactam</w:t>
      </w:r>
    </w:p>
    <w:p w14:paraId="5C9B8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sulbactam / drug combination / tazobactam</w:t>
      </w:r>
    </w:p>
    <w:p w14:paraId="569FA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tazobactam / drug combination / ribaxamase</w:t>
      </w:r>
    </w:p>
    <w:p w14:paraId="46CB7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tazobactam / drug combination / sulbactam</w:t>
      </w:r>
    </w:p>
    <w:p w14:paraId="0712F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Critical Care</w:t>
      </w:r>
    </w:p>
    <w:p w14:paraId="7CDF2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Crit. Care</w:t>
      </w:r>
    </w:p>
    <w:p w14:paraId="17CBC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0E34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w:t>
      </w:r>
    </w:p>
    <w:p w14:paraId="2B32E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A60F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- 379</w:t>
      </w:r>
    </w:p>
    <w:p w14:paraId="5552E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838C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6617D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- 1364-8535</w:t>
      </w:r>
    </w:p>
    <w:p w14:paraId="3CDB7C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- 1466-609X</w:t>
      </w:r>
    </w:p>
    <w:p w14:paraId="4B47F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Corriero, Department of Interdisciplinary Medicine - ICU Section, University of Bari "Aldo Moro", Piazza Giulio Cesare 11, Bari 70124, Italy. E-mail: alberto.corriero@gmail.com, F. Puntillo, Department of Interdisciplinary Medicine - ICU Section, University of Bari "Aldo Moro", Piazza Giulio Cesare 11, Bari 70124, Italy. E-mail: filomena.puntillo@uniba.it</w:t>
      </w:r>
    </w:p>
    <w:p w14:paraId="22497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(Corriero, Puntillo, Brienza) Department of Interdisciplinary Medicine - ICU Section, University of Bari "Aldo Moro", Piazza Giulio Cesare 11, Bari 70124, Italy</w:t>
      </w:r>
    </w:p>
    <w:p w14:paraId="7683A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(Gadaleta, Moschetta) Department of Interdisciplinary Medicine, University of Bari "Aldo Moro", Piazza Giulio Cesare 11, Bari 70124, Italy</w:t>
      </w:r>
    </w:p>
    <w:p w14:paraId="34299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(Inchingolo) Dental Medicine Section, Department of Interdisciplinary Medicine, University of Bari "Aldo Moro", Bari 70124, Italy</w:t>
      </w:r>
    </w:p>
    <w:p w14:paraId="39ED1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syn 004</w:t>
      </w:r>
    </w:p>
    <w:p w14:paraId="56E4D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https://ccforum.biomedcentral.com/</w:t>
      </w:r>
    </w:p>
    <w:p w14:paraId="2318AF4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https://dx.doi.org/10.1186/s13054-022-04259-8</w:t>
      </w:r>
    </w:p>
    <w:p w14:paraId="05094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F027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http://ovidsp.ovid.com/ovidweb.cgi?T=JS&amp;PAGE=reference&amp;D=emed24&amp;NEWS=N&amp;AN=2020480136</w:t>
      </w:r>
    </w:p>
    <w:p w14:paraId="2C675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3F3F0BE" w14:textId="77777777" w:rsidR="00240BD7" w:rsidRPr="00240BD7" w:rsidRDefault="00240BD7" w:rsidP="00240BD7">
      <w:pPr>
        <w:pStyle w:val="PlainText"/>
        <w:rPr>
          <w:rFonts w:ascii="Courier New" w:hAnsi="Courier New" w:cs="Courier New"/>
        </w:rPr>
      </w:pPr>
    </w:p>
    <w:p w14:paraId="10675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https://ovidsp.ovid.com/ovidweb.cgi?T=JS&amp;CSC=Y&amp;NEWS=N&amp;PAGE=fulltext&amp;D=emed24&amp;DO=10.1186%2fs13054-022-04259-8Link to the External Link Resolver: https://libkey.io/libraries/2281/openurl?genre=article&amp;aulast=Corriero&amp;issn=1364-8535&amp;title=Critical+Care&amp;atitle=The+central+role+of+the+gut+in+intensive+care&amp;volume=26&amp;issue=1&amp;spage=379&amp;epage=&amp;date=2022&amp;doi=10.1186%2Fs13054-022-04259-8&amp;pmid=36476497&amp;sid=OVID:embase </w:t>
      </w:r>
    </w:p>
    <w:p w14:paraId="6720DA02" w14:textId="77777777" w:rsidR="00240BD7" w:rsidRPr="00240BD7" w:rsidRDefault="00240BD7" w:rsidP="00240BD7">
      <w:pPr>
        <w:pStyle w:val="PlainText"/>
        <w:rPr>
          <w:rFonts w:ascii="Courier New" w:hAnsi="Courier New" w:cs="Courier New"/>
        </w:rPr>
      </w:pPr>
    </w:p>
    <w:p w14:paraId="72586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106. </w:t>
      </w:r>
    </w:p>
    <w:p w14:paraId="45108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5B44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13F8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- 2020422095</w:t>
      </w:r>
    </w:p>
    <w:p w14:paraId="4C2D2A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Should Anabolic Agents be Used for Resolving Catabolism in Post-ICU Recovery?</w:t>
      </w:r>
    </w:p>
    <w:p w14:paraId="7BB54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Vanzant E.</w:t>
      </w:r>
    </w:p>
    <w:p w14:paraId="7564BB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Frayman R.</w:t>
      </w:r>
    </w:p>
    <w:p w14:paraId="348A4B4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Hensley S.</w:t>
      </w:r>
    </w:p>
    <w:p w14:paraId="387727C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Rosenthal M. </w:t>
      </w:r>
    </w:p>
    <w:p w14:paraId="4E3DEB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Hensley, Sara; ORCID: https://orcid.org/0000-0001-7714-5951</w:t>
      </w:r>
    </w:p>
    <w:p w14:paraId="3883C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1AB7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 Over the last several decades, we have come to recognize that injury and critical illness (CI) are a spectrum of disease. Acute CI is associated with a hypermetabolic response that is likely beneficial immediately after an insult. A subset of these patients go on to develop chronic CI with persistent inflammation, immunosuppression, and catabolism that extends well beyond injury and is associated with poor outcomes. Uncontrolled catabolism leads to progressive loss of lean muscle mass resulting in decreased functionality and dampened recovery. The ability to combat catabolism with therapeutic agents has become an area of interest for providers who work with these populations. This paper aims to review the recent literature on anabolic agents that may be used to attenuate the catabolic response in post-ICU recovery patients. Recent Findings: Literature from the last 5 years was sparse for many agents with anabolic potential. There are some data to support the use of propranolol and oxandrolone in certain CI populations. Summary: More randomized controlled trials are greatly needed to ascertain precise timing of such adjuncts during both the acute phase of injury and recovery period in order to support the patient's endogenous anabolic response.Copyright © 2022, The Author(s), under exclusive licence to Springer Science+Business Media, LLC, part of Springer Nature.</w:t>
      </w:r>
    </w:p>
    <w:p w14:paraId="1ADC8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19254B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46C27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2C739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bradycardia</w:t>
      </w:r>
    </w:p>
    <w:p w14:paraId="691DB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*catabolism</w:t>
      </w:r>
    </w:p>
    <w:p w14:paraId="3456C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01679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w:t>
      </w:r>
    </w:p>
    <w:p w14:paraId="7F27B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renal replacement therapy</w:t>
      </w:r>
    </w:p>
    <w:p w14:paraId="31DC4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6AE4C6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65931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580E0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CB6D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7E548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BB0F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1FB53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erythrocytosis</w:t>
      </w:r>
    </w:p>
    <w:p w14:paraId="050E1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080CA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Fusobacteria</w:t>
      </w:r>
    </w:p>
    <w:p w14:paraId="68B65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36E71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w:t>
      </w:r>
    </w:p>
    <w:p w14:paraId="5ABD5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hemodynamics</w:t>
      </w:r>
    </w:p>
    <w:p w14:paraId="2CE58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hemorrhagic shock</w:t>
      </w:r>
    </w:p>
    <w:p w14:paraId="7DB1A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23CEE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3807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hypercalcemia</w:t>
      </w:r>
    </w:p>
    <w:p w14:paraId="02984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261CE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hyperinsulinemia</w:t>
      </w:r>
    </w:p>
    <w:p w14:paraId="3E9E7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612D7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2941F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62CB5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2CCDD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099A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513AA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treatment</w:t>
      </w:r>
    </w:p>
    <w:p w14:paraId="513FE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1BE40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689B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3BF31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77069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w:t>
      </w:r>
    </w:p>
    <w:p w14:paraId="5271E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mean arterial pressure</w:t>
      </w:r>
    </w:p>
    <w:p w14:paraId="77A6E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58148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w:t>
      </w:r>
    </w:p>
    <w:p w14:paraId="26F6CA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strength</w:t>
      </w:r>
    </w:p>
    <w:p w14:paraId="64CCD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myositis</w:t>
      </w:r>
    </w:p>
    <w:p w14:paraId="222E2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nephrosis</w:t>
      </w:r>
    </w:p>
    <w:p w14:paraId="60ECB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nitrogen balance</w:t>
      </w:r>
    </w:p>
    <w:p w14:paraId="73B98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2F743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w:t>
      </w:r>
    </w:p>
    <w:p w14:paraId="196B6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safety</w:t>
      </w:r>
    </w:p>
    <w:p w14:paraId="49529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Pi3K/Akt signaling</w:t>
      </w:r>
    </w:p>
    <w:p w14:paraId="7FDD0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5D0DA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synthesis</w:t>
      </w:r>
    </w:p>
    <w:p w14:paraId="70707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renal replacement therapy</w:t>
      </w:r>
    </w:p>
    <w:p w14:paraId="26000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9213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w:t>
      </w:r>
    </w:p>
    <w:p w14:paraId="39F93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298FD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DFF4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15E55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w:t>
      </w:r>
    </w:p>
    <w:p w14:paraId="1AE61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0920F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thermal injury</w:t>
      </w:r>
    </w:p>
    <w:p w14:paraId="504DB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viremia</w:t>
      </w:r>
    </w:p>
    <w:p w14:paraId="5159C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virilization</w:t>
      </w:r>
    </w:p>
    <w:p w14:paraId="7C5B9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60103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*anabolic agent</w:t>
      </w:r>
    </w:p>
    <w:p w14:paraId="68147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adrenergic receptor blocking agent</w:t>
      </w:r>
    </w:p>
    <w:p w14:paraId="7361A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catecholamine</w:t>
      </w:r>
    </w:p>
    <w:p w14:paraId="0571A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clonidine</w:t>
      </w:r>
    </w:p>
    <w:p w14:paraId="748F6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w:t>
      </w:r>
    </w:p>
    <w:p w14:paraId="3D768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086DED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w:t>
      </w:r>
    </w:p>
    <w:p w14:paraId="7C302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w:t>
      </w:r>
    </w:p>
    <w:p w14:paraId="5F8950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w:t>
      </w:r>
    </w:p>
    <w:p w14:paraId="31EB9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oxandrolone</w:t>
      </w:r>
    </w:p>
    <w:p w14:paraId="3754E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prasterone</w:t>
      </w:r>
    </w:p>
    <w:p w14:paraId="4E506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propranolol</w:t>
      </w:r>
    </w:p>
    <w:p w14:paraId="7C9F9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somatomedin C</w:t>
      </w:r>
    </w:p>
    <w:p w14:paraId="11506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testosterone</w:t>
      </w:r>
    </w:p>
    <w:p w14:paraId="53A67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349F1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Surgery Reports</w:t>
      </w:r>
    </w:p>
    <w:p w14:paraId="57210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Current Surgery Reports</w:t>
      </w:r>
    </w:p>
    <w:p w14:paraId="298ED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715A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441C8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14753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- 206</w:t>
      </w:r>
    </w:p>
    <w:p w14:paraId="710F6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- 217</w:t>
      </w:r>
    </w:p>
    <w:p w14:paraId="763E3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C521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03454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- 2167-4817 (electronic)</w:t>
      </w:r>
    </w:p>
    <w:p w14:paraId="12B85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- 2167-4817</w:t>
      </w:r>
    </w:p>
    <w:p w14:paraId="45C5D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 Vanzant, University of Florida College of Medicine, 1600 SW Archer Road, Box 100108, Gainesville, FL 32610-0019, United States. E-mail: Erin.Vanzant@surgery.ufl.edu</w:t>
      </w:r>
    </w:p>
    <w:p w14:paraId="52E0F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(Vanzant, Frayman, Hensley, Rosenthal) University of Florida College of Medicine, 1600 SW Archer Road, Box 100108, Gainesville, FL 32610-0019, United States</w:t>
      </w:r>
    </w:p>
    <w:p w14:paraId="1BAC9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https://www.springer.com/journal/40137</w:t>
      </w:r>
    </w:p>
    <w:p w14:paraId="4621A6A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https://dx.doi.org/10.1007/s40137-022-00336-7</w:t>
      </w:r>
    </w:p>
    <w:p w14:paraId="1402A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624F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http://ovidsp.ovid.com/ovidweb.cgi?T=JS&amp;PAGE=reference&amp;D=emed24&amp;NEWS=N&amp;AN=2020422095</w:t>
      </w:r>
    </w:p>
    <w:p w14:paraId="14176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13B8DAA" w14:textId="77777777" w:rsidR="00240BD7" w:rsidRPr="00240BD7" w:rsidRDefault="00240BD7" w:rsidP="00240BD7">
      <w:pPr>
        <w:pStyle w:val="PlainText"/>
        <w:rPr>
          <w:rFonts w:ascii="Courier New" w:hAnsi="Courier New" w:cs="Courier New"/>
        </w:rPr>
      </w:pPr>
    </w:p>
    <w:p w14:paraId="44B6A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https://ovidsp.ovid.com/ovidweb.cgi?T=JS&amp;CSC=Y&amp;NEWS=N&amp;PAGE=fulltext&amp;D=emed24&amp;DO=10.1007%2fs40137-022-00336-7Link to the External Link Resolver: https://libkey.io/libraries/2281/openurl?genre=article&amp;aulast=Vanzant&amp;issn=2167-4817&amp;title=Current+Surgery+Reports&amp;atitle=Should+Anabolic+Agents+be+Used+for+Resolving+Catabolism+in+Post-ICU+Recovery%3F&amp;volume=10&amp;issue=12&amp;spage=206&amp;epage=217&amp;date=2022&amp;doi=10.1007%2Fs40137-022-00336-7&amp;pmid=&amp;sid=OVID:embase </w:t>
      </w:r>
    </w:p>
    <w:p w14:paraId="2E220E61" w14:textId="77777777" w:rsidR="00240BD7" w:rsidRPr="00240BD7" w:rsidRDefault="00240BD7" w:rsidP="00240BD7">
      <w:pPr>
        <w:pStyle w:val="PlainText"/>
        <w:rPr>
          <w:rFonts w:ascii="Courier New" w:hAnsi="Courier New" w:cs="Courier New"/>
        </w:rPr>
      </w:pPr>
    </w:p>
    <w:p w14:paraId="6B8E6E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107. </w:t>
      </w:r>
    </w:p>
    <w:p w14:paraId="52213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F929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53A0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- 2019045378</w:t>
      </w:r>
    </w:p>
    <w:p w14:paraId="6EC6F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- 35658593 [https://www.ncbi.nlm.nih.gov/pubmed/?term=35658593]</w:t>
      </w:r>
    </w:p>
    <w:p w14:paraId="6158A1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Indole-3-Propionic Acid as a Potential Therapeutic Agent for Sepsis-Induced Gut Microbiota Disturbance</w:t>
      </w:r>
    </w:p>
    <w:p w14:paraId="20379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Fang H.</w:t>
      </w:r>
    </w:p>
    <w:p w14:paraId="10633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Fang M.</w:t>
      </w:r>
    </w:p>
    <w:p w14:paraId="4A7E9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75489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H.</w:t>
      </w:r>
    </w:p>
    <w:p w14:paraId="7CC1B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J.</w:t>
      </w:r>
    </w:p>
    <w:p w14:paraId="2F06E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J.</w:t>
      </w:r>
    </w:p>
    <w:p w14:paraId="3751B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Wu Q.</w:t>
      </w:r>
    </w:p>
    <w:p w14:paraId="55B57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L.</w:t>
      </w:r>
    </w:p>
    <w:p w14:paraId="2D2CB03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Xu J.</w:t>
      </w:r>
    </w:p>
    <w:p w14:paraId="2670665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Deng J.</w:t>
      </w:r>
    </w:p>
    <w:p w14:paraId="41134BA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M.</w:t>
      </w:r>
    </w:p>
    <w:p w14:paraId="1C4A586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Deng Y.</w:t>
      </w:r>
    </w:p>
    <w:p w14:paraId="6B2D4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C. </w:t>
      </w:r>
    </w:p>
    <w:p w14:paraId="440C3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3A53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effects of using gut microbiota metabolites instead of live microorganisms to modulate sepsis-induced gut dysbiosis remain largely unknown. We assessed the effects of microbiota metabolite indole-3-propionic acid (IPA) on gut microbiota in mice during sepsis. Sepsis models were constructed by cecal ligation and puncture (CLP) methods. Fecal microbiota composition analysis was performed to characterize the gut microbiota composition. Fecal microbiota transplantation was performed to validate the roles of gut microbiota on sepsis progression. IPA-treated mice exhibited lower serum inflammatory mediator levels and a higher survival rate than those of saline-treated mice after modeling of sepsis, which were negated in the presence of antibiotics. Compared with saline-treated mice after modeling, IPA-treated mice showed a markedly different intestinal microbiota composition, with an enrichment of Bifidobacteriaceae family and a depletion of Enterobacteriaceae family. Mice gavaged with postoperative feces from IPA-treated animals displayed better survival than mice gavaged with feces from saline-treated animals. Overall, these data suggest that IPA offers a microbe-modulated survival advantage in septic mice, indicating that some microbiota metabolites could replace live microorganisms as potential options for regulation of sepsis-induced gut dysbiosis. IMPORTANCE The role of gut microbiota in the pathophysiology of sepsis is gaining increasing attention and developing effective and safe sepsis therapies targeting intestinal microorganisms is promising. Given the safety of probiotic supplementation or fecal microbiota transplantation in critically ill patients, identifying an abiotic agent to regulate the intestinal microbiota of septic patients is of clinical significance. This study revealed that IPA, a microbiota-generated tryptophan metabolite, ameliorated sepsis-induced mortality and decreased the serum levels of proinflammatory cytokines by modulating intestinal microbiota. Although IPA did not increase the abundance and diversity of the microbiota of septic mice, it significantly decreased the number of Enterobacteriaceae family. These findings indicate that a specific microbiota metabolite (e.g., IPA) can mediate the intestinal microbiota apart from FMT or probiotics.Copyright © 2022 Fang et al.</w:t>
      </w:r>
    </w:p>
    <w:p w14:paraId="13A3D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anesthesia</w:t>
      </w:r>
    </w:p>
    <w:p w14:paraId="10AAF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9B97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2A379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0DD9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FC62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2F5F8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bioinformatics</w:t>
      </w:r>
    </w:p>
    <w:p w14:paraId="7DDDBE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3EF32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cecal ligation and puncture-induced sepsis</w:t>
      </w:r>
    </w:p>
    <w:p w14:paraId="12560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0894A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4A4D97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1DCB71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20DDE4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7B9A3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65947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BAF6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630F7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635F4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laparotomy</w:t>
      </w:r>
    </w:p>
    <w:p w14:paraId="5929B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0156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3FB43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7F0478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697F9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F24C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*sepsis/dt [Drug Therapy]</w:t>
      </w:r>
    </w:p>
    <w:p w14:paraId="20B75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*sepsis/ep [Epidemiology]</w:t>
      </w:r>
    </w:p>
    <w:p w14:paraId="3450F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217C3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ampicillin/dt [Drug Therapy]</w:t>
      </w:r>
    </w:p>
    <w:p w14:paraId="35B90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DNA</w:t>
      </w:r>
    </w:p>
    <w:p w14:paraId="155C1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09B7A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*indolepropionic acid/dt [Drug Therapy]</w:t>
      </w:r>
    </w:p>
    <w:p w14:paraId="664646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0FBB4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4353EB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0570E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neomycin/dt [Drug Therapy]</w:t>
      </w:r>
    </w:p>
    <w:p w14:paraId="564E5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procalcitonin/ec [Endogenous Compound]</w:t>
      </w:r>
    </w:p>
    <w:p w14:paraId="17C4D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765D3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71D4C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0BA33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10B94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ELISA kit</w:t>
      </w:r>
    </w:p>
    <w:p w14:paraId="2FB3B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needle</w:t>
      </w:r>
    </w:p>
    <w:p w14:paraId="1C71D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 isolation kit</w:t>
      </w:r>
    </w:p>
    <w:p w14:paraId="556B9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Mag-Bind</w:t>
      </w:r>
    </w:p>
    <w:p w14:paraId="1C31E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ampicillin</w:t>
      </w:r>
    </w:p>
    <w:p w14:paraId="40DB14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indolepropionic acid</w:t>
      </w:r>
    </w:p>
    <w:p w14:paraId="2FA30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metronidazole</w:t>
      </w:r>
    </w:p>
    <w:p w14:paraId="1DA95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neomycin</w:t>
      </w:r>
    </w:p>
    <w:p w14:paraId="05351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drug therapy / vancomycin</w:t>
      </w:r>
    </w:p>
    <w:p w14:paraId="60830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drug therapy / sepsis</w:t>
      </w:r>
    </w:p>
    <w:p w14:paraId="1E106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indolepropionic acid / drug therapy / sepsis</w:t>
      </w:r>
    </w:p>
    <w:p w14:paraId="7581B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therapy / sepsis</w:t>
      </w:r>
    </w:p>
    <w:p w14:paraId="0B740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drug therapy / sepsis</w:t>
      </w:r>
    </w:p>
    <w:p w14:paraId="7CB4E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sepsis</w:t>
      </w:r>
    </w:p>
    <w:p w14:paraId="44092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Microbiology Spectrum</w:t>
      </w:r>
    </w:p>
    <w:p w14:paraId="2E4EF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Microbiol. Spectr.</w:t>
      </w:r>
    </w:p>
    <w:p w14:paraId="25CCB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AECF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2EE63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519AC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3902D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D035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Society for Microbiology</w:t>
      </w:r>
    </w:p>
    <w:p w14:paraId="436E6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- 2165-0497 (electronic)</w:t>
      </w:r>
    </w:p>
    <w:p w14:paraId="7D39D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- 2165-0497</w:t>
      </w:r>
    </w:p>
    <w:p w14:paraId="2E4C2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Deng, Department of Critical Care Medicine, Guangdong Provincial People's Hospital, Guangdong Academy of Medical Sciences, Guangdong, Guangzhou, China. E-mail: yiyudeng666@163.com, C. Chen, Department of Critical Care Medicine, Guangdong Provincial People's Hospital, Guangdong Academy of Medical Sciences, Guangdong, Guangzhou, China. E-mail: gghccm@163.com</w:t>
      </w:r>
    </w:p>
    <w:p w14:paraId="3B1C4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He, Xu, Liu, Deng, Chen) Department of Critical Care Medicine, Guangdong Provincial People's Hospital, Guangdong Academy of Medical Sciences, Guangdong, Guangzhou, China</w:t>
      </w:r>
    </w:p>
    <w:p w14:paraId="46470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Fang, Wang, Zhang, Li, Chen, Wu, He, Deng, Chen) Department of Intensive Care Unit of Cardiac Surgery, Guangdong Cardiovascular Institute, Guangdong Provincial People's Hospital, Guangdong Academy of Medical Sciences, Guangdong, Guangzhou, China</w:t>
      </w:r>
    </w:p>
    <w:p w14:paraId="2E76F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Xu, Deng, Deng, Chen) The Second School of Clinical Medicine, Southern Medical University, Guangdong, Guangzhou, China</w:t>
      </w:r>
    </w:p>
    <w:p w14:paraId="247AA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Clinical Research Center, Maoming People's Hospital, Guangdong, Maoming, China</w:t>
      </w:r>
    </w:p>
    <w:p w14:paraId="1088C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Mag-Bind: Omega Bio-Tek [United States]</w:t>
      </w:r>
    </w:p>
    <w:p w14:paraId="69D42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Mag-Bind: Omega Bio-Tek [United States]</w:t>
      </w:r>
    </w:p>
    <w:p w14:paraId="0B093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Cusabio, MEIMIAN, Omega Bio-Tek [United States]</w:t>
      </w:r>
    </w:p>
    <w:p w14:paraId="7B65A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https://journals.asm.org/doi/10.1128/spectrum.00125-22</w:t>
      </w:r>
    </w:p>
    <w:p w14:paraId="06C72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https://dx.doi.org/10.1128/spectrum.00125-22</w:t>
      </w:r>
    </w:p>
    <w:p w14:paraId="226909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2983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http://ovidsp.ovid.com/ovidweb.cgi?T=JS&amp;PAGE=reference&amp;D=emed24&amp;NEWS=N&amp;AN=2019045378</w:t>
      </w:r>
    </w:p>
    <w:p w14:paraId="14E0F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4A65D91" w14:textId="77777777" w:rsidR="00240BD7" w:rsidRPr="00240BD7" w:rsidRDefault="00240BD7" w:rsidP="00240BD7">
      <w:pPr>
        <w:pStyle w:val="PlainText"/>
        <w:rPr>
          <w:rFonts w:ascii="Courier New" w:hAnsi="Courier New" w:cs="Courier New"/>
        </w:rPr>
      </w:pPr>
    </w:p>
    <w:p w14:paraId="4D603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https://ovidsp.ovid.com/ovidweb.cgi?T=JS&amp;CSC=Y&amp;NEWS=N&amp;PAGE=fulltext&amp;D=emed24&amp;DO=10.1128%2fspectrum.00125-22Link to the External Link Resolver: https://libkey.io/libraries/2281/openurl?genre=article&amp;aulast=Fang&amp;issn=2165-0497&amp;title=Microbiology+Spectrum&amp;atitle=Indole-3-Propionic+Acid+as+a+Potential+Therapeutic+Agent+for+Sepsis-Induced+Gut+Microbiota+Disturbance&amp;volume=10&amp;issue=3&amp;spage=&amp;epage=&amp;date=2022&amp;doi=10.1128%2Fspectrum.00125-22&amp;pmid=35658593&amp;sid=OVID:embase </w:t>
      </w:r>
    </w:p>
    <w:p w14:paraId="7EB22A87" w14:textId="77777777" w:rsidR="00240BD7" w:rsidRPr="00240BD7" w:rsidRDefault="00240BD7" w:rsidP="00240BD7">
      <w:pPr>
        <w:pStyle w:val="PlainText"/>
        <w:rPr>
          <w:rFonts w:ascii="Courier New" w:hAnsi="Courier New" w:cs="Courier New"/>
        </w:rPr>
      </w:pPr>
    </w:p>
    <w:p w14:paraId="14167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108. </w:t>
      </w:r>
    </w:p>
    <w:p w14:paraId="3C2BF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ECFE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8249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- 2018448054</w:t>
      </w:r>
    </w:p>
    <w:p w14:paraId="7E066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- 35933433 [https://www.ncbi.nlm.nih.gov/pubmed/?term=35933433]</w:t>
      </w:r>
    </w:p>
    <w:p w14:paraId="564BB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Core outcome measures for clinical effectiveness trials of nutritional and metabolic interventions in critical illness: an international modified Delphi consensus study evaluation (CONCISE)</w:t>
      </w:r>
    </w:p>
    <w:p w14:paraId="325A8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Davies T.W.</w:t>
      </w:r>
    </w:p>
    <w:p w14:paraId="56651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Gassel R.J.J.</w:t>
      </w:r>
    </w:p>
    <w:p w14:paraId="7F05F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de Poll M.</w:t>
      </w:r>
    </w:p>
    <w:p w14:paraId="236D1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Gunst J.</w:t>
      </w:r>
    </w:p>
    <w:p w14:paraId="2A10E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Casaer M.P.</w:t>
      </w:r>
    </w:p>
    <w:p w14:paraId="66B35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Christopher K.B.</w:t>
      </w:r>
    </w:p>
    <w:p w14:paraId="08F26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Preiser J.C.</w:t>
      </w:r>
    </w:p>
    <w:p w14:paraId="55764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Hill A.</w:t>
      </w:r>
    </w:p>
    <w:p w14:paraId="35BD551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Gundogan K.</w:t>
      </w:r>
    </w:p>
    <w:p w14:paraId="3B7688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Reintam-Blaser A.</w:t>
      </w:r>
    </w:p>
    <w:p w14:paraId="4D552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Rousseau A.F.</w:t>
      </w:r>
    </w:p>
    <w:p w14:paraId="577A8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Hodgson C.</w:t>
      </w:r>
    </w:p>
    <w:p w14:paraId="1231D3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Needham D.M.</w:t>
      </w:r>
    </w:p>
    <w:p w14:paraId="1C9C7B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Castro M.</w:t>
      </w:r>
    </w:p>
    <w:p w14:paraId="3A480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Schaller S.</w:t>
      </w:r>
    </w:p>
    <w:p w14:paraId="798C0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McClelland T.</w:t>
      </w:r>
    </w:p>
    <w:p w14:paraId="0CFA0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Pilkington J.J.</w:t>
      </w:r>
    </w:p>
    <w:p w14:paraId="6EC80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Sevin C.M.</w:t>
      </w:r>
    </w:p>
    <w:p w14:paraId="0A806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Wischmeyer P.E.</w:t>
      </w:r>
    </w:p>
    <w:p w14:paraId="7BAC2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 Z.Y.</w:t>
      </w:r>
    </w:p>
    <w:p w14:paraId="15C1B20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Govil D.</w:t>
      </w:r>
    </w:p>
    <w:p w14:paraId="42D69BD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 A.</w:t>
      </w:r>
    </w:p>
    <w:p w14:paraId="3E247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Chapple L.</w:t>
      </w:r>
    </w:p>
    <w:p w14:paraId="18052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Denehy L.</w:t>
      </w:r>
    </w:p>
    <w:p w14:paraId="18F707B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Montejo-Gonzalez J.C.</w:t>
      </w:r>
    </w:p>
    <w:p w14:paraId="57EEA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Taylor B.</w:t>
      </w:r>
    </w:p>
    <w:p w14:paraId="79BB8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Bear D.E.</w:t>
      </w:r>
    </w:p>
    <w:p w14:paraId="2A87C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Pearse R.</w:t>
      </w:r>
    </w:p>
    <w:p w14:paraId="36507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McNelly A.</w:t>
      </w:r>
    </w:p>
    <w:p w14:paraId="49123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Prowle J.</w:t>
      </w:r>
    </w:p>
    <w:p w14:paraId="5AA75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Puthucheary Z.A. </w:t>
      </w:r>
    </w:p>
    <w:p w14:paraId="61E80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1D1BE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Clinical research on nutritional and metabolic interventions in critically ill patients is heterogenous regarding time points, outcomes and measurement instruments used, impeding intervention development and data syntheses, and ultimately worsening clinical outcomes. We aimed to identify and develop a set of core outcome domains and associated measurement instruments to include in all research in critically ill patients. Method(s): An updated systematic review informed a two-stage modified Delphi consensus process (domains followed by instruments). Measurement instruments for domains considered 'essential' were taken through the second stage of the Delphi and a subsequent consensus meeting. Result(s): In total, 213 participants (41 patients/caregivers, 50 clinical researchers and 122 healthcare professionals) from 24 countries contributed. Consensus was reached on time points (30 and 90 days post-randomisation). Three domains were considered 'essential' at 30 days (survival, physical function and Infection) and five at 90 days (survival, physical function, activities of daily living, nutritional status and muscle/nerve function). Core 'essential' measurement instruments reached consensus for survival and activities of daily living, and 'recommended' measurement instruments for physical function, nutritional status and muscle/nerve function. No consensus was reached for a measurement instrument for Infection. Four further domains met criteria for 'recommended,' but not 'essential,' to measure at 30 days post-randomisation (organ dysfunction, muscle/nerve function, nutritional status and wound healing) and three at 90 days (frailty, body composition and organ dysfunction). Conclusion(s): The CONCISE core outcome set is an internationally agreed minimum set of outcomes for use at 30 and 90 days post-randomisation, in nutritional and metabolic clinical research in critically ill adults.Copyright © 2022, The Author(s).</w:t>
      </w:r>
    </w:p>
    <w:p w14:paraId="51EC9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respiratory failure</w:t>
      </w:r>
    </w:p>
    <w:p w14:paraId="7C28C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45A7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5D22C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w:t>
      </w:r>
    </w:p>
    <w:p w14:paraId="1ABF57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caregiver</w:t>
      </w:r>
    </w:p>
    <w:p w14:paraId="39939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6F0D4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6B794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2651A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25571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19387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27484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daily life activity</w:t>
      </w:r>
    </w:p>
    <w:p w14:paraId="1AF6B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Delphi study</w:t>
      </w:r>
    </w:p>
    <w:p w14:paraId="04F32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employment</w:t>
      </w:r>
    </w:p>
    <w:p w14:paraId="7E47E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w:t>
      </w:r>
    </w:p>
    <w:p w14:paraId="28844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76648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0AEC1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grip strength</w:t>
      </w:r>
    </w:p>
    <w:p w14:paraId="1F48E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personnel</w:t>
      </w:r>
    </w:p>
    <w:p w14:paraId="4B8CE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77851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discharge</w:t>
      </w:r>
    </w:p>
    <w:p w14:paraId="483F5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21FE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5E3AE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4F3D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6AB2E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6BC10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 satisfaction</w:t>
      </w:r>
    </w:p>
    <w:p w14:paraId="6655C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03EE2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6311A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813DA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6CBDF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function</w:t>
      </w:r>
    </w:p>
    <w:p w14:paraId="4F2E0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33A95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01F01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71FF6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performance</w:t>
      </w:r>
    </w:p>
    <w:p w14:paraId="6D4B2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randomization</w:t>
      </w:r>
    </w:p>
    <w:p w14:paraId="772B5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3D8E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scientist</w:t>
      </w:r>
    </w:p>
    <w:p w14:paraId="42D55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health</w:t>
      </w:r>
    </w:p>
    <w:p w14:paraId="0E8BD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Form 36</w:t>
      </w:r>
    </w:p>
    <w:p w14:paraId="2593C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physical performance battery</w:t>
      </w:r>
    </w:p>
    <w:p w14:paraId="31369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six minute walk test</w:t>
      </w:r>
    </w:p>
    <w:p w14:paraId="163D5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function</w:t>
      </w:r>
    </w:p>
    <w:p w14:paraId="4A41B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w:t>
      </w:r>
    </w:p>
    <w:p w14:paraId="567A6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swallowing</w:t>
      </w:r>
    </w:p>
    <w:p w14:paraId="30431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1977C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245E0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Critical Care</w:t>
      </w:r>
    </w:p>
    <w:p w14:paraId="453EC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Crit. Care</w:t>
      </w:r>
    </w:p>
    <w:p w14:paraId="13ED0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84FC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w:t>
      </w:r>
    </w:p>
    <w:p w14:paraId="76F95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5E30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- 240</w:t>
      </w:r>
    </w:p>
    <w:p w14:paraId="00E62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900E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53A1EE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- 1364-8535</w:t>
      </w:r>
    </w:p>
    <w:p w14:paraId="06522E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- 1466-609X</w:t>
      </w:r>
    </w:p>
    <w:p w14:paraId="19D89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Z.A. Puthucheary, William Harvey Research Institute, Barts and The London School of Medicine and Dentistry, Queen Mary University of London, London, United Kingdom. E-mail: z.puthucheary@qmul.ac.uk</w:t>
      </w:r>
    </w:p>
    <w:p w14:paraId="2639B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(Davies, McClelland, Pearse, McNelly, Prowle, Puthucheary) William Harvey Research Institute, Barts and The London School of Medicine and Dentistry, Queen Mary University of London, London, United Kingdom</w:t>
      </w:r>
    </w:p>
    <w:p w14:paraId="0F100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(Davies, McClelland, Pearse, Prowle, Puthucheary) Critical Care and Perioperative Medicine Research Group, Adult Critical Care Unit, Royal London Hospital, London E1 1BB, United Kingdom</w:t>
      </w:r>
    </w:p>
    <w:p w14:paraId="75957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 Gassel, van de Poll) Department of Intensive Care Medicine, School of Nutrition and Translational Research in Metabolism (NUTRIM), Maastricht University Medical Centre+, Maastricht, Netherlands</w:t>
      </w:r>
    </w:p>
    <w:p w14:paraId="01912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 Gassel, van de Poll) Department of Surgery, School of Nutrition and Translational Research in Metabolism (NUTRIM), Maastricht University Medical Centre+, Maastricht, Netherlands</w:t>
      </w:r>
    </w:p>
    <w:p w14:paraId="38335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(Gunst, Casaer) Clinical Department and Laboratory of Intensive Care Medicine, Department of Cellular and Molecular Medicine, KU Leuven, Herestraat 49, Leuven 3000, Belgium</w:t>
      </w:r>
    </w:p>
    <w:p w14:paraId="247C6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(Christopher) Division of Renal Medicine, Channing Division of Network Medicine, Brigham and Women's Hospital, Boston, United States</w:t>
      </w:r>
    </w:p>
    <w:p w14:paraId="53EE6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(Preiser) Medical Direction, Erasme University Hospital, Universite Libre de Bruxelles, Brussels, Belgium</w:t>
      </w:r>
    </w:p>
    <w:p w14:paraId="7B289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(Hill) Departments of Intensive Care and Anesthesiology, University Hospital RWTH Aachen University, Aachen 52074, Germany</w:t>
      </w:r>
    </w:p>
    <w:p w14:paraId="605D0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(Gundogan) Division of Intensive Care Medicine, Department of Internal Medicine, Erciyes University School of Medicine, Kayseri, Turkey</w:t>
      </w:r>
    </w:p>
    <w:p w14:paraId="6C3C9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(Reintam-Blaser) Department of Anaesthesiology and Intensive Care, University of Tartu, Tartu, Estonia</w:t>
      </w:r>
    </w:p>
    <w:p w14:paraId="6A89BB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(Reintam-Blaser) Department of Intensive Care Medicine, Lucerne Cantonal Hospital, Lucerne, Switzerland</w:t>
      </w:r>
    </w:p>
    <w:p w14:paraId="40DA4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(Rousseau) Department of Intensive Care, University Hospital of Liege, Liege, Belgium</w:t>
      </w:r>
    </w:p>
    <w:p w14:paraId="0FE2E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(Hodgson) Australian and New Zealand Intensive Care Research Centre, School of Public Health and Preventive Medicine, Monash University, 3/553 St Kilda Rd, Melbourne, VIC 3004, Australia</w:t>
      </w:r>
    </w:p>
    <w:p w14:paraId="10171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(Hodgson) Department of Intensive Care and Hyperbaric Medicine, The Alfred, Melbourne, VIC, Australia</w:t>
      </w:r>
    </w:p>
    <w:p w14:paraId="60E18C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(Needham) Outcomes After Critical Illness and Surgery (OACIS) Research Group, Johns Hopkins University, Baltimore, MD, United States</w:t>
      </w:r>
    </w:p>
    <w:p w14:paraId="47E021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(Needham) Pulmonary and Critical Care Medicine, Department of Medicine, and Department of Physical Medicine and Rehabilitation, Johns Hopkins University School of Medicine, Baltimore, MD, United States</w:t>
      </w:r>
    </w:p>
    <w:p w14:paraId="7C63778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(Castro) Clinical Nutrition, Hospital Israelita Albert Einstein, Sao Paulo, Brazil</w:t>
      </w:r>
    </w:p>
    <w:p w14:paraId="0EED6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(Schaller) Department of Anesthesiology and Operative Intensive Care Medicine (CVK, CCM), Charite - Universitatsmedizin Berlin, Corporate Member of Freie Universitat Berlin, Humboldt-Universitat Zu Berlin, Berlin Institute of Health, Berlin, Germany</w:t>
      </w:r>
    </w:p>
    <w:p w14:paraId="452EF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(Schaller) School of Medicine, Klinikum Rechts Der Isar, Department of Anesthesiology and Intensive Care, Technical University of Munich, Munich, Germany</w:t>
      </w:r>
    </w:p>
    <w:p w14:paraId="3554B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(Pilkington) Centre for Bioscience, Manchester Metropolitan University, John Dalton Building, Chester Street, Manchester, United Kingdom</w:t>
      </w:r>
    </w:p>
    <w:p w14:paraId="0EAE2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(Sevin) Department of Medicine, Division of Allergy, Pulmonary, and Critical Care Medicine, Vanderbilt University Medical Center, Nashville, TN, United States</w:t>
      </w:r>
    </w:p>
    <w:p w14:paraId="4B334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(Wischmeyer) Department of Anesthesiology, Duke University School of Medicine, DUMC, Box 3094 Mail # 41, 2301 Erwin Road, Durham, NC 5692 HAFS27710, United States</w:t>
      </w:r>
    </w:p>
    <w:p w14:paraId="0A905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 Department of Anesthesiology, University of Malaya, Kuala Lumpur, Malaysia</w:t>
      </w:r>
    </w:p>
    <w:p w14:paraId="5E0F7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(Govil) Institute of Critical Care and Anesthesia, Medanta: The Medicty, Haryana, Gurugram, India</w:t>
      </w:r>
    </w:p>
    <w:p w14:paraId="114DB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Division of Respiratory and Critical Care Medicine, Department of Medicine, National University Hospital, National University Health System, Singapore, Singapore</w:t>
      </w:r>
    </w:p>
    <w:p w14:paraId="6EAF5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Department of Intensive Care Medicine, Woodlands Health, Singapore, Singapore</w:t>
      </w:r>
    </w:p>
    <w:p w14:paraId="56CE8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(Chapple) Adelaide Medical School, Faculty of Health and Medical Sciences, The University of Adelaide, Adelaide, SA, Australia</w:t>
      </w:r>
    </w:p>
    <w:p w14:paraId="4D743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(Denehy) The University of Melbourne, School of Health Sciences, Melbourne, Australia</w:t>
      </w:r>
    </w:p>
    <w:p w14:paraId="7F60B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(Denehy) Department of Allied Health, Peter McCallum Cancer Centre, Melbourne, Australia</w:t>
      </w:r>
    </w:p>
    <w:p w14:paraId="3CE8E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(Montejo-Gonzalez) Department of Intensive Care Medicine, Hospital Universitario 12 de Octubre, Madrid, Spain</w:t>
      </w:r>
    </w:p>
    <w:p w14:paraId="4E643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(Taylor) Department of Research for Patient Care Services, Barnes-Jewish Hospital, St. Louis, MO, United States</w:t>
      </w:r>
    </w:p>
    <w:p w14:paraId="76416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(Bear) Department of Critical Care and Department of Nutrition and Dietetics, Guy'S and St Thomas' NHS Foundation Trust, London, United Kingdom</w:t>
      </w:r>
    </w:p>
    <w:p w14:paraId="46391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https://ccforum.biomedcentral.com/</w:t>
      </w:r>
    </w:p>
    <w:p w14:paraId="16B197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https://dx.doi.org/10.1186/s13054-022-04113-x</w:t>
      </w:r>
    </w:p>
    <w:p w14:paraId="360D9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385A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http://ovidsp.ovid.com/ovidweb.cgi?T=JS&amp;PAGE=reference&amp;D=emed24&amp;NEWS=N&amp;AN=2018448054</w:t>
      </w:r>
    </w:p>
    <w:p w14:paraId="79B62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BCFB9F5" w14:textId="77777777" w:rsidR="00240BD7" w:rsidRPr="00240BD7" w:rsidRDefault="00240BD7" w:rsidP="00240BD7">
      <w:pPr>
        <w:pStyle w:val="PlainText"/>
        <w:rPr>
          <w:rFonts w:ascii="Courier New" w:hAnsi="Courier New" w:cs="Courier New"/>
        </w:rPr>
      </w:pPr>
    </w:p>
    <w:p w14:paraId="4B1DC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https://ovidsp.ovid.com/ovidweb.cgi?T=JS&amp;CSC=Y&amp;NEWS=N&amp;PAGE=fulltext&amp;D=emed24&amp;DO=10.1186%2fs13054-022-04113-xLink to the External Link Resolver: https://libkey.io/libraries/2281/openurl?genre=article&amp;aulast=Davies&amp;issn=1364-8535&amp;title=Critical+Care&amp;atitle=Core+outcome+measures+for+clinical+effectiveness+trials+of+nutritional+and+metabolic+interventions+in+critical+illness%3A+an+international+modified+Delphi+consensus+study+evaluation+%28CONCISE%29&amp;volume=26&amp;issue=1&amp;spage=240&amp;epage=&amp;date=2022&amp;doi=10.1186%2Fs13054-022-04113-x&amp;pmid=35933433&amp;sid=OVID:embase </w:t>
      </w:r>
    </w:p>
    <w:p w14:paraId="50360166" w14:textId="77777777" w:rsidR="00240BD7" w:rsidRPr="00240BD7" w:rsidRDefault="00240BD7" w:rsidP="00240BD7">
      <w:pPr>
        <w:pStyle w:val="PlainText"/>
        <w:rPr>
          <w:rFonts w:ascii="Courier New" w:hAnsi="Courier New" w:cs="Courier New"/>
        </w:rPr>
      </w:pPr>
    </w:p>
    <w:p w14:paraId="42E08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109. </w:t>
      </w:r>
    </w:p>
    <w:p w14:paraId="3AC23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7FB0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53A3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- 2013648735</w:t>
      </w:r>
    </w:p>
    <w:p w14:paraId="25895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- 34473419 [https://www.ncbi.nlm.nih.gov/pubmed/?term=34473419]</w:t>
      </w:r>
    </w:p>
    <w:p w14:paraId="214FB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Recent advances in the early treatment of cystic fibrosis: Bridging the gap to highly effective modulator therapy</w:t>
      </w:r>
    </w:p>
    <w:p w14:paraId="0A10A5A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Lahiri T.</w:t>
      </w:r>
    </w:p>
    <w:p w14:paraId="3BB096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Sullivan J.S. </w:t>
      </w:r>
    </w:p>
    <w:p w14:paraId="007EC66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Lahiri, Thomas; ORCID: https://orcid.org/0000-0001-8374-4918</w:t>
      </w:r>
    </w:p>
    <w:p w14:paraId="1A8ED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3F247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Highly effective modulator therapy (HEMT) for cystic fibrosis (CF) has been touted as one of the greatest advances to date in CF care. As these therapies are now available for many older children and adults with CF, marked improvement of their nutritional status, pulmonary and gastrointestinal symptoms has been observed. However, most infants and younger children are not current candidates for HEMT due to age and/or cystic fibrosis transmembrane conductance regulator (CFTR) mutation. For these young children, it is essential to provide rigorous monitoring and care to avoid potential disease sequelae while awaiting HEMT availability. The following article highlights recent advances in the care of infants and young children with CF with regard to surveillance and treatment of nutritional, pulmonary, and gastrointestinal disorders. Recent clinical trials in this population are also reviewed.Copyright © 2021 Wiley Periodicals LLC</w:t>
      </w:r>
    </w:p>
    <w:p w14:paraId="30AA1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7A5A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9C26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therapy</w:t>
      </w:r>
    </w:p>
    <w:p w14:paraId="3124EA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growth</w:t>
      </w:r>
    </w:p>
    <w:p w14:paraId="703CD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nutrition</w:t>
      </w:r>
    </w:p>
    <w:p w14:paraId="68E2E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63BD0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constipation/co [Complication]</w:t>
      </w:r>
    </w:p>
    <w:p w14:paraId="66689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fibrosis/dt [Drug Therapy]</w:t>
      </w:r>
    </w:p>
    <w:p w14:paraId="54DA2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fibrosis/th [Therapy]</w:t>
      </w:r>
    </w:p>
    <w:p w14:paraId="5095A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7D05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2DB47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dysbiosis/co [Complication]</w:t>
      </w:r>
    </w:p>
    <w:p w14:paraId="7E6A0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*early intervention</w:t>
      </w:r>
    </w:p>
    <w:p w14:paraId="44476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01743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63AEF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w:t>
      </w:r>
    </w:p>
    <w:p w14:paraId="4A382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reflux/co [Complication]</w:t>
      </w:r>
    </w:p>
    <w:p w14:paraId="667A8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equity</w:t>
      </w:r>
    </w:p>
    <w:p w14:paraId="05FB6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2E6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immunization</w:t>
      </w:r>
    </w:p>
    <w:p w14:paraId="24D76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759A6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obstruction/co [Complication]</w:t>
      </w:r>
    </w:p>
    <w:p w14:paraId="3F00F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disease/co [Complication]</w:t>
      </w:r>
    </w:p>
    <w:p w14:paraId="22C3C9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clearance</w:t>
      </w:r>
    </w:p>
    <w:p w14:paraId="4C1FD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7CDEC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0A360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666A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3B71D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monitoring</w:t>
      </w:r>
    </w:p>
    <w:p w14:paraId="19F9F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5137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76DF2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disease/co [Complication]</w:t>
      </w:r>
    </w:p>
    <w:p w14:paraId="696AB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w:t>
      </w:r>
    </w:p>
    <w:p w14:paraId="3E9ED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azithromycin/dt [Drug Therapy]</w:t>
      </w:r>
    </w:p>
    <w:p w14:paraId="6F884C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azithromycin/pv [Special Situation for Pharmacovigilance]</w:t>
      </w:r>
    </w:p>
    <w:p w14:paraId="5AF84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aztreonam/dt [Drug Therapy]</w:t>
      </w:r>
    </w:p>
    <w:p w14:paraId="01556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aztreonam/pv [Special Situation for Pharmacovigilance]</w:t>
      </w:r>
    </w:p>
    <w:p w14:paraId="4424C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 lysine/dt [Drug Therapy]</w:t>
      </w:r>
    </w:p>
    <w:p w14:paraId="52271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 lysine/pv [Special Situation for Pharmacovigilance]</w:t>
      </w:r>
    </w:p>
    <w:p w14:paraId="417D7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bronchodilating agent/dt [Drug Therapy]</w:t>
      </w:r>
    </w:p>
    <w:p w14:paraId="0551CB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bronchodilating agent/pv [Special Situation for Pharmacovigilance]</w:t>
      </w:r>
    </w:p>
    <w:p w14:paraId="2E08D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ceftazidime/dt [Drug Therapy]</w:t>
      </w:r>
    </w:p>
    <w:p w14:paraId="241FA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ceftazidime/pv [Special Situation for Pharmacovigilance]</w:t>
      </w:r>
    </w:p>
    <w:p w14:paraId="6E697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5F286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ciprofloxacin/pv [Special Situation for Pharmacovigilance]</w:t>
      </w:r>
    </w:p>
    <w:p w14:paraId="2D145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colistin/dt [Drug Therapy]</w:t>
      </w:r>
    </w:p>
    <w:p w14:paraId="01809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colistin/pv [Special Situation for Pharmacovigilance]</w:t>
      </w:r>
    </w:p>
    <w:p w14:paraId="3D6E9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57C6A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corticosteroid/pv [Special Situation for Pharmacovigilance]</w:t>
      </w:r>
    </w:p>
    <w:p w14:paraId="7A8033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dornase alfa/dt [Drug Therapy]</w:t>
      </w:r>
    </w:p>
    <w:p w14:paraId="23391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dornase alfa/pv [Special Situation for Pharmacovigilance]</w:t>
      </w:r>
    </w:p>
    <w:p w14:paraId="5F72A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ivacaftor/dt [Drug Therapy]</w:t>
      </w:r>
    </w:p>
    <w:p w14:paraId="4BEA8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ivacaftor/pv [Special Situation for Pharmacovigilance]</w:t>
      </w:r>
    </w:p>
    <w:p w14:paraId="7F50D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lumacaftor/dt [Drug Therapy]</w:t>
      </w:r>
    </w:p>
    <w:p w14:paraId="5AA42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lumacaftor/pv [Special Situation for Pharmacovigilance]</w:t>
      </w:r>
    </w:p>
    <w:p w14:paraId="66B7B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chloride/dt [Drug Therapy]</w:t>
      </w:r>
    </w:p>
    <w:p w14:paraId="309B4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chloride/pv [Special Situation for Pharmacovigilance]</w:t>
      </w:r>
    </w:p>
    <w:p w14:paraId="50A3D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tobramycin/dt [Drug Therapy]</w:t>
      </w:r>
    </w:p>
    <w:p w14:paraId="3922E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tobramycin/pv [Special Situation for Pharmacovigilance]</w:t>
      </w:r>
    </w:p>
    <w:p w14:paraId="0C4AD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tube</w:t>
      </w:r>
    </w:p>
    <w:p w14:paraId="2E7CE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*highly effective modulator therapy</w:t>
      </w:r>
    </w:p>
    <w:p w14:paraId="09BF6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azithromycin</w:t>
      </w:r>
    </w:p>
    <w:p w14:paraId="0F5BB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aztreonam lysine</w:t>
      </w:r>
    </w:p>
    <w:p w14:paraId="4C79D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aztreonam</w:t>
      </w:r>
    </w:p>
    <w:p w14:paraId="78AF9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bronchodilating agent</w:t>
      </w:r>
    </w:p>
    <w:p w14:paraId="03471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ceftazidime</w:t>
      </w:r>
    </w:p>
    <w:p w14:paraId="5A8D1A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ciprofloxacin</w:t>
      </w:r>
    </w:p>
    <w:p w14:paraId="7248D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colistin</w:t>
      </w:r>
    </w:p>
    <w:p w14:paraId="70203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corticosteroid</w:t>
      </w:r>
    </w:p>
    <w:p w14:paraId="1F53E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dornase alfa</w:t>
      </w:r>
    </w:p>
    <w:p w14:paraId="70383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ivacaftor</w:t>
      </w:r>
    </w:p>
    <w:p w14:paraId="382F4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lumacaftor</w:t>
      </w:r>
    </w:p>
    <w:p w14:paraId="07B95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sodium chloride</w:t>
      </w:r>
    </w:p>
    <w:p w14:paraId="6B6CC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cystic fibrosis / drug therapy / tobramycin</w:t>
      </w:r>
    </w:p>
    <w:p w14:paraId="47C89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drug therapy / cystic fibrosis</w:t>
      </w:r>
    </w:p>
    <w:p w14:paraId="7659F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special situation for pharmacovigilance / pediatric patient</w:t>
      </w:r>
    </w:p>
    <w:p w14:paraId="73FAF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aztreonam / drug therapy / cystic fibrosis</w:t>
      </w:r>
    </w:p>
    <w:p w14:paraId="7EF42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aztreonam / special situation for pharmacovigilance / pediatric patient</w:t>
      </w:r>
    </w:p>
    <w:p w14:paraId="77762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aztreonam lysine / drug therapy / cystic fibrosis</w:t>
      </w:r>
    </w:p>
    <w:p w14:paraId="09B91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aztreonam lysine / special situation for pharmacovigilance / pediatric patient</w:t>
      </w:r>
    </w:p>
    <w:p w14:paraId="1D2AF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bronchodilating agent / drug therapy / cystic fibrosis</w:t>
      </w:r>
    </w:p>
    <w:p w14:paraId="1440F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bronchodilating agent / special situation for pharmacovigilance / pediatric patient</w:t>
      </w:r>
    </w:p>
    <w:p w14:paraId="1AF3D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drug therapy / cystic fibrosis</w:t>
      </w:r>
    </w:p>
    <w:p w14:paraId="17FB9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special situation for pharmacovigilance / pediatric patient</w:t>
      </w:r>
    </w:p>
    <w:p w14:paraId="2A785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cystic fibrosis</w:t>
      </w:r>
    </w:p>
    <w:p w14:paraId="65FB4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special situation for pharmacovigilance / pediatric patient</w:t>
      </w:r>
    </w:p>
    <w:p w14:paraId="7476A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colistin / drug therapy / cystic fibrosis</w:t>
      </w:r>
    </w:p>
    <w:p w14:paraId="082F2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colistin / special situation for pharmacovigilance / pediatric patient</w:t>
      </w:r>
    </w:p>
    <w:p w14:paraId="14AB9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cystic fibrosis</w:t>
      </w:r>
    </w:p>
    <w:p w14:paraId="16398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special situation for pharmacovigilance / pediatric patient</w:t>
      </w:r>
    </w:p>
    <w:p w14:paraId="383A3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dornase alfa / drug therapy / cystic fibrosis</w:t>
      </w:r>
    </w:p>
    <w:p w14:paraId="2C81C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dornase alfa / special situation for pharmacovigilance / pediatric patient</w:t>
      </w:r>
    </w:p>
    <w:p w14:paraId="0975A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ivacaftor / drug therapy / cystic fibrosis</w:t>
      </w:r>
    </w:p>
    <w:p w14:paraId="025C3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ivacaftor / special situation for pharmacovigilance / pediatric patient</w:t>
      </w:r>
    </w:p>
    <w:p w14:paraId="280961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lumacaftor / drug therapy / cystic fibrosis</w:t>
      </w:r>
    </w:p>
    <w:p w14:paraId="0AFEF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lumacaftor / special situation for pharmacovigilance / pediatric patient</w:t>
      </w:r>
    </w:p>
    <w:p w14:paraId="72631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sodium chloride / drug therapy / cystic fibrosis</w:t>
      </w:r>
    </w:p>
    <w:p w14:paraId="5DC5D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sodium chloride / special situation for pharmacovigilance / pediatric patient</w:t>
      </w:r>
    </w:p>
    <w:p w14:paraId="0B010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drug therapy / cystic fibrosis</w:t>
      </w:r>
    </w:p>
    <w:p w14:paraId="41BBB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special situation for pharmacovigilance / pediatric patient</w:t>
      </w:r>
    </w:p>
    <w:p w14:paraId="59AA9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00233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61A61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BF62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- 57</w:t>
      </w:r>
    </w:p>
    <w:p w14:paraId="6CDEB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S1</w:t>
      </w:r>
    </w:p>
    <w:p w14:paraId="36C02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S60</w:t>
      </w:r>
    </w:p>
    <w:p w14:paraId="03E0F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S74</w:t>
      </w:r>
    </w:p>
    <w:p w14:paraId="697FD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81B4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7881D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- 8755-6863</w:t>
      </w:r>
    </w:p>
    <w:p w14:paraId="276A1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2BF18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Lahiri, Divisions of Pediatric Pulmonology and Gastroenterology, University of Vermont Children's Hospital, Burlington, VT, United States. E-mail: thomas.lahiri@uvmhealth.org</w:t>
      </w:r>
    </w:p>
    <w:p w14:paraId="6C1CFA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(Lahiri, Sullivan) Divisions of Pediatric Pulmonology and Gastroenterology, University of Vermont Children's Hospital, Burlington, VT, United States</w:t>
      </w:r>
    </w:p>
    <w:p w14:paraId="2EBF1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http://onlinelibrary.wiley.com/journal/10.1002/(ISSN)1099-0496</w:t>
      </w:r>
    </w:p>
    <w:p w14:paraId="734952F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https://dx.doi.org/10.1002/ppul.25660</w:t>
      </w:r>
    </w:p>
    <w:p w14:paraId="5F000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0164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http://ovidsp.ovid.com/ovidweb.cgi?T=JS&amp;PAGE=reference&amp;D=emed24&amp;NEWS=N&amp;AN=2013648735</w:t>
      </w:r>
    </w:p>
    <w:p w14:paraId="11C0E3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FD8C0C5" w14:textId="77777777" w:rsidR="00240BD7" w:rsidRPr="00240BD7" w:rsidRDefault="00240BD7" w:rsidP="00240BD7">
      <w:pPr>
        <w:pStyle w:val="PlainText"/>
        <w:rPr>
          <w:rFonts w:ascii="Courier New" w:hAnsi="Courier New" w:cs="Courier New"/>
        </w:rPr>
      </w:pPr>
    </w:p>
    <w:p w14:paraId="296803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https://ovidsp.ovid.com/ovidweb.cgi?T=JS&amp;CSC=Y&amp;NEWS=N&amp;PAGE=fulltext&amp;D=emed24&amp;DO=10.1002%2fppul.25660Link to the External Link Resolver: https://libkey.io/libraries/2281/openurl?genre=article&amp;aulast=Lahiri&amp;issn=8755-6863&amp;title=Pediatric+Pulmonology&amp;atitle=Recent+advances+in+the+early+treatment+of+cystic+fibrosis%3A+Bridging+the+gap+to+highly+effective+modulator+therapy&amp;volume=57&amp;issue=S1&amp;spage=S60&amp;epage=S74&amp;date=2022&amp;doi=10.1002%2Fppul.25660&amp;pmid=34473419&amp;sid=OVID:embase </w:t>
      </w:r>
    </w:p>
    <w:p w14:paraId="165F3A70" w14:textId="77777777" w:rsidR="00240BD7" w:rsidRPr="00240BD7" w:rsidRDefault="00240BD7" w:rsidP="00240BD7">
      <w:pPr>
        <w:pStyle w:val="PlainText"/>
        <w:rPr>
          <w:rFonts w:ascii="Courier New" w:hAnsi="Courier New" w:cs="Courier New"/>
        </w:rPr>
      </w:pPr>
    </w:p>
    <w:p w14:paraId="5E518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110. </w:t>
      </w:r>
    </w:p>
    <w:p w14:paraId="78DED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8E0A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E4E7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- 2020726288</w:t>
      </w:r>
    </w:p>
    <w:p w14:paraId="22782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- 36165028 [https://www.ncbi.nlm.nih.gov/pubmed/?term=36165028]</w:t>
      </w:r>
    </w:p>
    <w:p w14:paraId="75743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Gastrointestinal symptoms in COVID-19: the long and the short of it</w:t>
      </w:r>
    </w:p>
    <w:p w14:paraId="0792F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Freedberg D.E.</w:t>
      </w:r>
    </w:p>
    <w:p w14:paraId="2D16E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Chang L. </w:t>
      </w:r>
    </w:p>
    <w:p w14:paraId="631C4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EEA7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reviewA large and growing number of patients have persistent gastrointestinal symptoms that they attribute to COVID-19. SARS-CoV-2, the virus that causes COVID-19, replicates within the gut and acute COVID-19 is associated with alteration of the gut microbiome. This article reviews recent observational data related to gastrointestinal symptoms in 'long COVID' and discusses pathophysiologic mechanisms that might explain persistent post-COVID gastrointestinal symptoms.Recent findingsGastrointestinal symptoms are present in half of the patients with acute COVID-19, persist 6 months after COVID-19 in 10-25% of patients, and are rated as the most bothersome symptom in 11% of all patients. These symptoms include heartburn, constipation, diarrhoea and abdominal pain and decline in prevalence with the passage of time. Long COVID gastrointestinal symptoms are associated with mental health symptoms (anxiety and depression) that predate COVID-19 and also with mental health symptoms that are concurrent, after recovery from COVID-19. The cause of long COVID gastrointestinal symptoms is unknown and hypotheses include the SARS-CoV-2 virus itself, which infects the gastrointestinal tract; COVID-19, which can be accompanied by gut microbiome changes, a profound systemic inflammatory response and critical illness; and/or effects of pandemic stress on gastrointestinal function and symptom perception, which may be unrelated to either SARS-CoV-2 or to COVID-19.SummaryNew, persistent gastrointestinal symptoms are commonly reported after recovery from COVID-19. The pathophysiology of these symptoms is unknown but likely to be multifactorial.Copyright © 2022 Lippincott Williams and Wilkins. All rights reserved.</w:t>
      </w:r>
    </w:p>
    <w:p w14:paraId="151E74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4C731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57D8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6BF36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42E4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F71B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symptom/et [Etiology]</w:t>
      </w:r>
    </w:p>
    <w:p w14:paraId="39D1D8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42661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heartburn</w:t>
      </w:r>
    </w:p>
    <w:p w14:paraId="626D0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BE41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infection</w:t>
      </w:r>
    </w:p>
    <w:p w14:paraId="48F3B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47BA30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COVID/et [Etiology]</w:t>
      </w:r>
    </w:p>
    <w:p w14:paraId="4CD5E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474E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3834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6E2C4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34523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0635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0F545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Opinion in Gastroenterology</w:t>
      </w:r>
    </w:p>
    <w:p w14:paraId="31D69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Opin. Gastroenterol.</w:t>
      </w:r>
    </w:p>
    <w:p w14:paraId="10942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DDE0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- 38</w:t>
      </w:r>
    </w:p>
    <w:p w14:paraId="69D95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5247B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- 555</w:t>
      </w:r>
    </w:p>
    <w:p w14:paraId="23693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- 561</w:t>
      </w:r>
    </w:p>
    <w:p w14:paraId="17019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3547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4A4EC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- 0267-1379</w:t>
      </w:r>
    </w:p>
    <w:p w14:paraId="4A345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- 1531-7056</w:t>
      </w:r>
    </w:p>
    <w:p w14:paraId="5447C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D.E. Freedberg, Columbia University, 630 West 168th Street, P&amp;S 3-401, New York, NY 10032, United States. E-mail: def2004@cumc.columbia.edu</w:t>
      </w:r>
    </w:p>
    <w:p w14:paraId="60341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(Freedberg) Columbia University Irving Medical Center, Division of Digestive and Liver Diseases, Columbia Mailman School of Public Health, New York, NY, United States</w:t>
      </w:r>
    </w:p>
    <w:p w14:paraId="49BAF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(Chang) David Geffen School of Medicine at Ucla, Vatche and Tamar Manoukian Division of Digestive Diseases, G. Oppenheimer Center for Neurobiology of Stress and Resilience, Los Angeles, CA, United States</w:t>
      </w:r>
    </w:p>
    <w:p w14:paraId="2578A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http://journals.lww.com/co-gastroenterology/pages/default.aspx</w:t>
      </w:r>
    </w:p>
    <w:p w14:paraId="215E297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https://dx.doi.org/10.1097/MOG.0000000000000876</w:t>
      </w:r>
    </w:p>
    <w:p w14:paraId="3469A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44AC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http://ovidsp.ovid.com/ovidweb.cgi?T=JS&amp;PAGE=reference&amp;D=emed24&amp;NEWS=N&amp;AN=2020726288</w:t>
      </w:r>
    </w:p>
    <w:p w14:paraId="53B63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0F65479" w14:textId="77777777" w:rsidR="00240BD7" w:rsidRPr="00240BD7" w:rsidRDefault="00240BD7" w:rsidP="00240BD7">
      <w:pPr>
        <w:pStyle w:val="PlainText"/>
        <w:rPr>
          <w:rFonts w:ascii="Courier New" w:hAnsi="Courier New" w:cs="Courier New"/>
        </w:rPr>
      </w:pPr>
    </w:p>
    <w:p w14:paraId="55135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https://ovidsp.ovid.com/ovidweb.cgi?T=JS&amp;CSC=Y&amp;NEWS=N&amp;PAGE=fulltext&amp;D=emed24&amp;DO=10.1097%2fMOG.0000000000000876Link to the External Link Resolver: https://libkey.io/libraries/2281/openurl?genre=article&amp;aulast=Freedberg&amp;issn=0267-1379&amp;title=Current+Opinion+in+Gastroenterology&amp;atitle=Gastrointestinal+symptoms+in+COVID-19%3A+the+long+and+the+short+of+it&amp;volume=38&amp;issue=6&amp;spage=555&amp;epage=561&amp;date=2022&amp;doi=10.1097%2FMOG.0000000000000876&amp;pmid=36165028&amp;sid=OVID:embase </w:t>
      </w:r>
    </w:p>
    <w:p w14:paraId="6188F26F" w14:textId="77777777" w:rsidR="00240BD7" w:rsidRPr="00240BD7" w:rsidRDefault="00240BD7" w:rsidP="00240BD7">
      <w:pPr>
        <w:pStyle w:val="PlainText"/>
        <w:rPr>
          <w:rFonts w:ascii="Courier New" w:hAnsi="Courier New" w:cs="Courier New"/>
        </w:rPr>
      </w:pPr>
    </w:p>
    <w:p w14:paraId="5DC98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111. </w:t>
      </w:r>
    </w:p>
    <w:p w14:paraId="1726D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79E9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93C3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- 2020686588</w:t>
      </w:r>
    </w:p>
    <w:p w14:paraId="05212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- 36201610 [https://www.ncbi.nlm.nih.gov/pubmed/?term=36201610]</w:t>
      </w:r>
    </w:p>
    <w:p w14:paraId="64277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Editorial: The double burn of malnutrition: the place of key nutrients revisited</w:t>
      </w:r>
    </w:p>
    <w:p w14:paraId="58C52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Delzenne N.M.</w:t>
      </w:r>
    </w:p>
    <w:p w14:paraId="1E029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Lukaski H.C. </w:t>
      </w:r>
    </w:p>
    <w:p w14:paraId="64BAF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3529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4366D3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5AD35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78807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73029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57A5E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security</w:t>
      </w:r>
    </w:p>
    <w:p w14:paraId="0284F7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food</w:t>
      </w:r>
    </w:p>
    <w:p w14:paraId="42225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3B574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1E37E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60A5F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AC89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5CA54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signaling</w:t>
      </w:r>
    </w:p>
    <w:p w14:paraId="4C95A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 study</w:t>
      </w:r>
    </w:p>
    <w:p w14:paraId="24F42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blood level</w:t>
      </w:r>
    </w:p>
    <w:p w14:paraId="46699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fingerprinting</w:t>
      </w:r>
    </w:p>
    <w:p w14:paraId="5B006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lowest income group</w:t>
      </w:r>
    </w:p>
    <w:p w14:paraId="3A288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3F0BB5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3F3A5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3CCA8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407A1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26622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E3AF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58466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1FDD3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w:t>
      </w:r>
    </w:p>
    <w:p w14:paraId="05E87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42150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science</w:t>
      </w:r>
    </w:p>
    <w:p w14:paraId="3AB5B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73AF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5C380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6DC11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nutrition</w:t>
      </w:r>
    </w:p>
    <w:p w14:paraId="24296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plant product</w:t>
      </w:r>
    </w:p>
    <w:p w14:paraId="64834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1C252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5836E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supplementation</w:t>
      </w:r>
    </w:p>
    <w:p w14:paraId="4E1FE9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World Health Organization</w:t>
      </w:r>
    </w:p>
    <w:p w14:paraId="393E4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w:t>
      </w:r>
    </w:p>
    <w:p w14:paraId="256CC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protein</w:t>
      </w:r>
    </w:p>
    <w:p w14:paraId="59004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protein</w:t>
      </w:r>
    </w:p>
    <w:p w14:paraId="7C04A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polyunsaturated fatty acid</w:t>
      </w:r>
    </w:p>
    <w:p w14:paraId="5A849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2BC92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 element</w:t>
      </w:r>
    </w:p>
    <w:p w14:paraId="602EC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7E001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6394D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Opinion in Clinical Nutrition and Metabolic Care</w:t>
      </w:r>
    </w:p>
    <w:p w14:paraId="5F3F5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Opin. Clin. Nutr. Metab. Care</w:t>
      </w:r>
    </w:p>
    <w:p w14:paraId="1C8CA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A8BC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- 25</w:t>
      </w:r>
    </w:p>
    <w:p w14:paraId="3EC5E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49F83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- 423</w:t>
      </w:r>
    </w:p>
    <w:p w14:paraId="52D47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- 424</w:t>
      </w:r>
    </w:p>
    <w:p w14:paraId="3BE30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060C9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6C2C8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- 1363-1950</w:t>
      </w:r>
    </w:p>
    <w:p w14:paraId="04424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- 1473-6519</w:t>
      </w:r>
    </w:p>
    <w:p w14:paraId="7DA06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N.M. Delzenne, Department of Kinesiology and Public Health Education, University of North Dakota, Grand Forks, ND 58202, United States. E-mail: nathalie.delzenne@uclouvain.be</w:t>
      </w:r>
    </w:p>
    <w:p w14:paraId="0EA2B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(Delzenne, Lukaski) Department of Kinesiology and Public Health Education, University of North Dakota, Grand Forks, ND 58202, United States</w:t>
      </w:r>
    </w:p>
    <w:p w14:paraId="148FD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http://journals.lww.com/co-clinicalnutrition/pages/default.aspx</w:t>
      </w:r>
    </w:p>
    <w:p w14:paraId="6CDF46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https://dx.doi.org/10.1097/MCO.0000000000000875</w:t>
      </w:r>
    </w:p>
    <w:p w14:paraId="4CB35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1805D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http://ovidsp.ovid.com/ovidweb.cgi?T=JS&amp;PAGE=reference&amp;D=emed24&amp;NEWS=N&amp;AN=2020686588</w:t>
      </w:r>
    </w:p>
    <w:p w14:paraId="337F5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65EB371" w14:textId="77777777" w:rsidR="00240BD7" w:rsidRPr="00240BD7" w:rsidRDefault="00240BD7" w:rsidP="00240BD7">
      <w:pPr>
        <w:pStyle w:val="PlainText"/>
        <w:rPr>
          <w:rFonts w:ascii="Courier New" w:hAnsi="Courier New" w:cs="Courier New"/>
        </w:rPr>
      </w:pPr>
    </w:p>
    <w:p w14:paraId="6A16B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https://ovidsp.ovid.com/ovidweb.cgi?T=JS&amp;CSC=Y&amp;NEWS=N&amp;PAGE=fulltext&amp;D=emed24&amp;DO=10.1097%2fMCO.0000000000000875Link to the External Link Resolver: https://libkey.io/libraries/2281/openurl?genre=article&amp;aulast=Delzenne&amp;issn=1363-1950&amp;title=Current+Opinion+in+Clinical+Nutrition+and+Metabolic+Care&amp;atitle=Editorial%3A+The+double+burn+of+malnutrition%3A+the+place+of+key+nutrients+revisited&amp;volume=25&amp;issue=6&amp;spage=423&amp;epage=424&amp;date=2022&amp;doi=10.1097%2FMCO.0000000000000875&amp;pmid=36201610&amp;sid=OVID:embase </w:t>
      </w:r>
    </w:p>
    <w:p w14:paraId="05CDEB0D" w14:textId="77777777" w:rsidR="00240BD7" w:rsidRPr="00240BD7" w:rsidRDefault="00240BD7" w:rsidP="00240BD7">
      <w:pPr>
        <w:pStyle w:val="PlainText"/>
        <w:rPr>
          <w:rFonts w:ascii="Courier New" w:hAnsi="Courier New" w:cs="Courier New"/>
        </w:rPr>
      </w:pPr>
    </w:p>
    <w:p w14:paraId="47BF0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112. </w:t>
      </w:r>
    </w:p>
    <w:p w14:paraId="0576A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5459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9083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- 2020589753</w:t>
      </w:r>
    </w:p>
    <w:p w14:paraId="5A26B4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trends and challenges in point-of-care urinalysis of biomarkers in trace amounts</w:t>
      </w:r>
    </w:p>
    <w:p w14:paraId="19EBB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Yeasmin S.</w:t>
      </w:r>
    </w:p>
    <w:p w14:paraId="02C4A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Ammanath G.</w:t>
      </w:r>
    </w:p>
    <w:p w14:paraId="4E9C1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Onder A.</w:t>
      </w:r>
    </w:p>
    <w:p w14:paraId="54FAE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 E.</w:t>
      </w:r>
    </w:p>
    <w:p w14:paraId="3964B9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Yildiz U.H.</w:t>
      </w:r>
    </w:p>
    <w:p w14:paraId="68360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Palaniappan A.</w:t>
      </w:r>
    </w:p>
    <w:p w14:paraId="7B1020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Liedberg B. </w:t>
      </w:r>
    </w:p>
    <w:p w14:paraId="34CAF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8848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Urinalysis enables non-invasive point-of-care (POC) testing of numerous biomarkers at their physiological and elevated levels, obviating the need for sophisticated equipment or trained personnel. POC urinalysis is used to identify biomarkers that are rich in urine (greater than 1 muM), such as lactate, uric acid, glucose, ions, and adenosine. Urine also contains biomarkers such as small molecules, nucleic acids, neurotransmitters, and drugs in trace amounts (less than 1 muM). These biomarkers are of significant importance for health care monitoring, diagnosis of various disorders (cancer, metabolic diseases, etc.) and illicit drug control (cocaine, steroids, etc.). While POC detection of urinary biomarkers at higher concentration (muM to mM) levels is feasible, direct assaying of biomarkers in nM to fM levels is challenging, as assay responses are typically masked by interferences from the urine sample matrix. This report is a consolidated review of emerging trends and challenges in the POC urinalysis for detecting biomarkers that are less abundant in urine. The sensing mechanisms, analytical device fabrication, discrete and integrated sample pre-treatment procedures for POC assaying of urinary markers in trace amounts are elaborated. Subsequently, the utilization of smart data analytics for facilitating personalized urinalysis is presented. A comprehensive outlook on associated challenges in POC urinalysis of biomarkers in trace amounts is further provided, which would facilitate the advancement of POC urinalysis for a wide range of healthcare applications.Copyright © 2022 Elsevier B.V.</w:t>
      </w:r>
    </w:p>
    <w:p w14:paraId="3E8E3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disease/di [Diagnosis]</w:t>
      </w:r>
    </w:p>
    <w:p w14:paraId="70DDC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disorder/di [Diagnosis]</w:t>
      </w:r>
    </w:p>
    <w:p w14:paraId="06889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arthritis/di [Diagnosis]</w:t>
      </w:r>
    </w:p>
    <w:p w14:paraId="41985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 deficit hyperactivity disorder/di [Diagnosis]</w:t>
      </w:r>
    </w:p>
    <w:p w14:paraId="0CFFE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detection</w:t>
      </w:r>
    </w:p>
    <w:p w14:paraId="512B7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disorder/di [Diagnosis]</w:t>
      </w:r>
    </w:p>
    <w:p w14:paraId="0C9F4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cancer/di [Diagnosis]</w:t>
      </w:r>
    </w:p>
    <w:p w14:paraId="561FA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cachexia/di [Diagnosis]</w:t>
      </w:r>
    </w:p>
    <w:p w14:paraId="183C30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diagnosis</w:t>
      </w:r>
    </w:p>
    <w:p w14:paraId="5824B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cannabis addiction/di [Diagnosis]</w:t>
      </w:r>
    </w:p>
    <w:p w14:paraId="132A3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centrifugation</w:t>
      </w:r>
    </w:p>
    <w:p w14:paraId="557D8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accident/di [Diagnosis]</w:t>
      </w:r>
    </w:p>
    <w:p w14:paraId="4AE18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chemoluminescence</w:t>
      </w:r>
    </w:p>
    <w:p w14:paraId="48297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bronchitis/di [Diagnosis]</w:t>
      </w:r>
    </w:p>
    <w:p w14:paraId="78F66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syndrome/di [Diagnosis]</w:t>
      </w:r>
    </w:p>
    <w:p w14:paraId="1F3EE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hepatitis/di [Diagnosis]</w:t>
      </w:r>
    </w:p>
    <w:p w14:paraId="4A886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cocaine dependence/di [Diagnosis]</w:t>
      </w:r>
    </w:p>
    <w:p w14:paraId="6F12C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colorimetry</w:t>
      </w:r>
    </w:p>
    <w:p w14:paraId="3ED23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coma/di [Diagnosis]</w:t>
      </w:r>
    </w:p>
    <w:p w14:paraId="21C48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concentration (parameter)</w:t>
      </w:r>
    </w:p>
    <w:p w14:paraId="0AAD0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disease/di [Diagnosis]</w:t>
      </w:r>
    </w:p>
    <w:p w14:paraId="2A8ECF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Cushing disease/di [Diagnosis]</w:t>
      </w:r>
    </w:p>
    <w:p w14:paraId="43B13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data analysis</w:t>
      </w:r>
    </w:p>
    <w:p w14:paraId="01E22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disease/di [Diagnosis]</w:t>
      </w:r>
    </w:p>
    <w:p w14:paraId="5BC3A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depression/di [Diagnosis]</w:t>
      </w:r>
    </w:p>
    <w:p w14:paraId="7D0C4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mellitus/di [Diagnosis]</w:t>
      </w:r>
    </w:p>
    <w:p w14:paraId="5B387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dilution</w:t>
      </w:r>
    </w:p>
    <w:p w14:paraId="1FB9C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abuse</w:t>
      </w:r>
    </w:p>
    <w:p w14:paraId="34330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screening</w:t>
      </w:r>
    </w:p>
    <w:p w14:paraId="25538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dysbiosis/di [Diagnosis]</w:t>
      </w:r>
    </w:p>
    <w:p w14:paraId="0FC43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evaporation</w:t>
      </w:r>
    </w:p>
    <w:p w14:paraId="756B1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exosome</w:t>
      </w:r>
    </w:p>
    <w:p w14:paraId="2838E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extraction</w:t>
      </w:r>
    </w:p>
    <w:p w14:paraId="2950B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filtration</w:t>
      </w:r>
    </w:p>
    <w:p w14:paraId="18CD0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 analysis</w:t>
      </w:r>
    </w:p>
    <w:p w14:paraId="0D6FC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hallucination/di [Diagnosis]</w:t>
      </w:r>
    </w:p>
    <w:p w14:paraId="14F379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disease/di [Diagnosis]</w:t>
      </w:r>
    </w:p>
    <w:p w14:paraId="5B924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infarction/di [Diagnosis]</w:t>
      </w:r>
    </w:p>
    <w:p w14:paraId="16AAB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 virus</w:t>
      </w:r>
    </w:p>
    <w:p w14:paraId="2D6DE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CCAD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hypertension/di [Diagnosis]</w:t>
      </w:r>
    </w:p>
    <w:p w14:paraId="3D077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immunopathology/di [Diagnosis]</w:t>
      </w:r>
    </w:p>
    <w:p w14:paraId="62879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inflammation/di [Diagnosis]</w:t>
      </w:r>
    </w:p>
    <w:p w14:paraId="07298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disease/di [Diagnosis]</w:t>
      </w:r>
    </w:p>
    <w:p w14:paraId="5F4C5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detection</w:t>
      </w:r>
    </w:p>
    <w:p w14:paraId="0DEE6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quantitation</w:t>
      </w:r>
    </w:p>
    <w:p w14:paraId="0CE7F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liquid extraction</w:t>
      </w:r>
    </w:p>
    <w:p w14:paraId="3AE8D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carcinoma/di [Diagnosis]</w:t>
      </w:r>
    </w:p>
    <w:p w14:paraId="11866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cirrhosis/di [Diagnosis]</w:t>
      </w:r>
    </w:p>
    <w:p w14:paraId="6CF53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injury/di [Diagnosis]</w:t>
      </w:r>
    </w:p>
    <w:p w14:paraId="15EF5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neoplasm/di [Diagnosis]</w:t>
      </w:r>
    </w:p>
    <w:p w14:paraId="1A41A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disease/di [Diagnosis]</w:t>
      </w:r>
    </w:p>
    <w:p w14:paraId="64B26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disorder/di [Diagnosis]</w:t>
      </w:r>
    </w:p>
    <w:p w14:paraId="2B5B0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miniaturization</w:t>
      </w:r>
    </w:p>
    <w:p w14:paraId="5D29F9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mellitus/di [Diagnosis]</w:t>
      </w:r>
    </w:p>
    <w:p w14:paraId="2E5B5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obesity/di [Diagnosis]</w:t>
      </w:r>
    </w:p>
    <w:p w14:paraId="022E1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Opisthorchis viverrini</w:t>
      </w:r>
    </w:p>
    <w:p w14:paraId="3E77F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1C4C8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phencyclidine dependence/di [Diagnosis]</w:t>
      </w:r>
    </w:p>
    <w:p w14:paraId="3FEAB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pneumonia/di [Diagnosis]</w:t>
      </w:r>
    </w:p>
    <w:p w14:paraId="2B415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*point of care testing</w:t>
      </w:r>
    </w:p>
    <w:p w14:paraId="04470F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disorder/di [Diagnosis]</w:t>
      </w:r>
    </w:p>
    <w:p w14:paraId="35312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precipitation</w:t>
      </w:r>
    </w:p>
    <w:p w14:paraId="395A0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cancer/di [Diagnosis]</w:t>
      </w:r>
    </w:p>
    <w:p w14:paraId="4E5DF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infection/di [Diagnosis]</w:t>
      </w:r>
    </w:p>
    <w:p w14:paraId="05CD2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9CEA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seizure/di [Diagnosis]</w:t>
      </w:r>
    </w:p>
    <w:p w14:paraId="78126F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sexually transmitted disease/di [Diagnosis]</w:t>
      </w:r>
    </w:p>
    <w:p w14:paraId="763E7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solid phase extraction</w:t>
      </w:r>
    </w:p>
    <w:p w14:paraId="56A21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suicidal behavior/di [Diagnosis]</w:t>
      </w:r>
    </w:p>
    <w:p w14:paraId="23441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surface enhanced Raman spectroscopy</w:t>
      </w:r>
    </w:p>
    <w:p w14:paraId="05D9A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surface plasmon resonance</w:t>
      </w:r>
    </w:p>
    <w:p w14:paraId="097F6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trend study</w:t>
      </w:r>
    </w:p>
    <w:p w14:paraId="773B7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ultrafiltration</w:t>
      </w:r>
    </w:p>
    <w:p w14:paraId="3E58A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6AC5C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infection/di [Diagnosis]</w:t>
      </w:r>
    </w:p>
    <w:p w14:paraId="41A4B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sampling</w:t>
      </w:r>
    </w:p>
    <w:p w14:paraId="66B56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Zika virus</w:t>
      </w:r>
    </w:p>
    <w:p w14:paraId="58B74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nitrotyrosine</w:t>
      </w:r>
    </w:p>
    <w:p w14:paraId="0AF1B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- 8 hydroxydeoxyguanosine</w:t>
      </w:r>
    </w:p>
    <w:p w14:paraId="77337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adenosine/ec [Endogenous Compound]</w:t>
      </w:r>
    </w:p>
    <w:p w14:paraId="0B9B3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w:t>
      </w:r>
    </w:p>
    <w:p w14:paraId="5C6B2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ascorbic acid</w:t>
      </w:r>
    </w:p>
    <w:p w14:paraId="152DA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1342A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cannabis</w:t>
      </w:r>
    </w:p>
    <w:p w14:paraId="7F2DF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cocaine</w:t>
      </w:r>
    </w:p>
    <w:p w14:paraId="22A64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DNA/ec [Endogenous Compound]</w:t>
      </w:r>
    </w:p>
    <w:p w14:paraId="6136A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dopamine/ec [Endogenous Compound]</w:t>
      </w:r>
    </w:p>
    <w:p w14:paraId="07F91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epinephrine/ec [Endogenous Compound]</w:t>
      </w:r>
    </w:p>
    <w:p w14:paraId="7B3FE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fentanyl citrate</w:t>
      </w:r>
    </w:p>
    <w:p w14:paraId="5CC33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47E63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hydrocortisone/ec [Endogenous Compound]</w:t>
      </w:r>
    </w:p>
    <w:p w14:paraId="66966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immunoglobulin/ec [Endogenous Compound]</w:t>
      </w:r>
    </w:p>
    <w:p w14:paraId="3397F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6772D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3B4F1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ion/ec [Endogenous Compound]</w:t>
      </w:r>
    </w:p>
    <w:p w14:paraId="64652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acid/ec [Endogenous Compound]</w:t>
      </w:r>
    </w:p>
    <w:p w14:paraId="16ECA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lead</w:t>
      </w:r>
    </w:p>
    <w:p w14:paraId="0FC39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lysozyme/ec [Endogenous Compound]</w:t>
      </w:r>
    </w:p>
    <w:p w14:paraId="5CBAFDC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microRNA/ec [Endogenous Compound]</w:t>
      </w:r>
    </w:p>
    <w:p w14:paraId="0CA61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gelatinase associated lipocalin/ec [Endogenous Compound]</w:t>
      </w:r>
    </w:p>
    <w:p w14:paraId="5ABD0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nitrate</w:t>
      </w:r>
    </w:p>
    <w:p w14:paraId="20871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nitrite/ec [Endogenous Compound]</w:t>
      </w:r>
    </w:p>
    <w:p w14:paraId="7A798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nitrofural/ec [Endogenous Compound]</w:t>
      </w:r>
    </w:p>
    <w:p w14:paraId="2467C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noradrenalin/ec [Endogenous Compound]</w:t>
      </w:r>
    </w:p>
    <w:p w14:paraId="3D859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acid/ec [Endogenous Compound]</w:t>
      </w:r>
    </w:p>
    <w:p w14:paraId="480B3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phencyclidine</w:t>
      </w:r>
    </w:p>
    <w:p w14:paraId="70C0D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prasterone/ec [Endogenous Compound]</w:t>
      </w:r>
    </w:p>
    <w:p w14:paraId="3125B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protein/ec [Endogenous Compound]</w:t>
      </w:r>
    </w:p>
    <w:p w14:paraId="1010F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 binding protein/ec [Endogenous Compound]</w:t>
      </w:r>
    </w:p>
    <w:p w14:paraId="75BC0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w:t>
      </w:r>
    </w:p>
    <w:p w14:paraId="49478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5807A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testosterone/ec [Endogenous Compound]</w:t>
      </w:r>
    </w:p>
    <w:p w14:paraId="39397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6DA16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340AA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uric acid/ec [Endogenous Compound]</w:t>
      </w:r>
    </w:p>
    <w:p w14:paraId="42E8F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DNA/ec [Endogenous Compound]</w:t>
      </w:r>
    </w:p>
    <w:p w14:paraId="7F3B8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zinc/ec [Endogenous Compound]</w:t>
      </w:r>
    </w:p>
    <w:p w14:paraId="28FD4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biosensor</w:t>
      </w:r>
    </w:p>
    <w:p w14:paraId="16B28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electrochemical biosensor</w:t>
      </w:r>
    </w:p>
    <w:p w14:paraId="5A114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dual mode extraction</w:t>
      </w:r>
    </w:p>
    <w:p w14:paraId="63771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 acetyl tyramine O glucuronide/ec [Endogenous Compound]</w:t>
      </w:r>
    </w:p>
    <w:p w14:paraId="6ACC1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TrAC - Trends in Analytical Chemistry</w:t>
      </w:r>
    </w:p>
    <w:p w14:paraId="33CD2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TrAC Trends Anal. Chem.</w:t>
      </w:r>
    </w:p>
    <w:p w14:paraId="5FA32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10BC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- 157</w:t>
      </w:r>
    </w:p>
    <w:p w14:paraId="0BC6E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- 116786</w:t>
      </w:r>
    </w:p>
    <w:p w14:paraId="68A1B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F86E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15444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- 0165-9936</w:t>
      </w:r>
    </w:p>
    <w:p w14:paraId="77717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- 1879-3142</w:t>
      </w:r>
    </w:p>
    <w:p w14:paraId="579B7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Palaniappan, School of Materials Science and Engineering, Nanyang Technological University, 50 Nanyang Avenue 639798, Singapore. E-mail: alps@ntu.edu.sg, B. Liedberg, School of Materials Science and Engineering, Nanyang Technological University, 50 Nanyang Avenue 639798, Singapore. E-mail: bliedberg@ntu.edu.sg</w:t>
      </w:r>
    </w:p>
    <w:p w14:paraId="01E56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(Yeasmin, Ammanath, Yan, Palaniappan, Liedberg) School of Materials Science and Engineering, Nanyang Technological University, 50 Nanyang Avenue 639798, Singapore</w:t>
      </w:r>
    </w:p>
    <w:p w14:paraId="58F56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(Onder, Yildiz) Department of Chemistry, Izmir Institute of Technology, Urla, Izmir 35430, Turkey</w:t>
      </w:r>
    </w:p>
    <w:p w14:paraId="59E45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https://www.elsevier.com/locate/trac</w:t>
      </w:r>
    </w:p>
    <w:p w14:paraId="28292B9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https://dx.doi.org/10.1016/j.trac.2022.116786</w:t>
      </w:r>
    </w:p>
    <w:p w14:paraId="4E796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3B2D9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http://ovidsp.ovid.com/ovidweb.cgi?T=JS&amp;PAGE=reference&amp;D=emed24&amp;NEWS=N&amp;AN=2020589753</w:t>
      </w:r>
    </w:p>
    <w:p w14:paraId="1F46F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FC4AF2F" w14:textId="77777777" w:rsidR="00240BD7" w:rsidRPr="00240BD7" w:rsidRDefault="00240BD7" w:rsidP="00240BD7">
      <w:pPr>
        <w:pStyle w:val="PlainText"/>
        <w:rPr>
          <w:rFonts w:ascii="Courier New" w:hAnsi="Courier New" w:cs="Courier New"/>
        </w:rPr>
      </w:pPr>
    </w:p>
    <w:p w14:paraId="3781A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https://ovidsp.ovid.com/ovidweb.cgi?T=JS&amp;CSC=Y&amp;NEWS=N&amp;PAGE=fulltext&amp;D=emed24&amp;DO=10.1016%2fj.trac.2022.116786Link to the External Link Resolver: https://libkey.io/libraries/2281/openurl?genre=article&amp;aulast=Yeasmin&amp;issn=0165-9936&amp;title=TrAC+-+Trends+in+Analytical+Chemistry&amp;atitle=Current+trends+and+challenges+in+point-of-care+urinalysis+of+biomarkers+in+trace+amounts&amp;volume=157&amp;issue=&amp;spage=116786&amp;epage=&amp;date=2022&amp;doi=10.1016%2Fj.trac.2022.116786&amp;pmid=&amp;sid=OVID:embase </w:t>
      </w:r>
    </w:p>
    <w:p w14:paraId="0448689C" w14:textId="77777777" w:rsidR="00240BD7" w:rsidRPr="00240BD7" w:rsidRDefault="00240BD7" w:rsidP="00240BD7">
      <w:pPr>
        <w:pStyle w:val="PlainText"/>
        <w:rPr>
          <w:rFonts w:ascii="Courier New" w:hAnsi="Courier New" w:cs="Courier New"/>
        </w:rPr>
      </w:pPr>
    </w:p>
    <w:p w14:paraId="68E1C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113. </w:t>
      </w:r>
    </w:p>
    <w:p w14:paraId="3940A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12963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BD3B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- 2019788608</w:t>
      </w:r>
    </w:p>
    <w:p w14:paraId="74AF0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- 35598629 [https://www.ncbi.nlm.nih.gov/pubmed/?term=35598629]</w:t>
      </w:r>
    </w:p>
    <w:p w14:paraId="7A13E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Natural History of Alcohol-Associated Liver Disease: Understanding the Changing Landscape of Pathophysiology and Patient Care</w:t>
      </w:r>
    </w:p>
    <w:p w14:paraId="68FAC1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Bajaj J.S.</w:t>
      </w:r>
    </w:p>
    <w:p w14:paraId="76DCC8E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Nagy L.E. </w:t>
      </w:r>
    </w:p>
    <w:p w14:paraId="0F14E5A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Bajaj, Jasmohan S.; ORCID: https://orcid.org/0000-0003-4928-3681</w:t>
      </w:r>
    </w:p>
    <w:p w14:paraId="2FBAB1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83C1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Alcohol use and consequent liver disease are major burdens that have worsened during the COVID-19 pandemic. There are several facets to the pathophysiology and clinical consequences of alcohol-use disorder (AUD) and progression to alcohol-associated liver disease (ALD) that require a concerted effort by clinicians and translational and basic science investigators. Several recent advances from bedside to bench and bench to bedside have been made in ALD. We focused this review on a case-based approach that provides a human context to these important advances across the spectrum of ALD.Copyright © 2022 AGA Institute</w:t>
      </w:r>
    </w:p>
    <w:p w14:paraId="258ED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3171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consumption</w:t>
      </w:r>
    </w:p>
    <w:p w14:paraId="59240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liver disease</w:t>
      </w:r>
    </w:p>
    <w:p w14:paraId="57741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Use Disorders Identification Test</w:t>
      </w:r>
    </w:p>
    <w:p w14:paraId="1C1D7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alcoholics anonymous</w:t>
      </w:r>
    </w:p>
    <w:p w14:paraId="31958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5077C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ascites</w:t>
      </w:r>
    </w:p>
    <w:p w14:paraId="1E938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aspiration pneumonia</w:t>
      </w:r>
    </w:p>
    <w:p w14:paraId="1CD51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365B0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5DC92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094AC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death</w:t>
      </w:r>
    </w:p>
    <w:p w14:paraId="13EF8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66F58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74F71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decompensated liver cirrhosis</w:t>
      </w:r>
    </w:p>
    <w:p w14:paraId="45DB9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and Statistical Manual of Mental Disorders</w:t>
      </w:r>
    </w:p>
    <w:p w14:paraId="147EB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5CA57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discriminant analysis</w:t>
      </w:r>
    </w:p>
    <w:p w14:paraId="536DD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3903E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drinking behavior</w:t>
      </w:r>
    </w:p>
    <w:p w14:paraId="6546B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65561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history</w:t>
      </w:r>
    </w:p>
    <w:p w14:paraId="339C7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14CAD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4165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flapping tremor</w:t>
      </w:r>
    </w:p>
    <w:p w14:paraId="27E94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BF84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foot edema</w:t>
      </w:r>
    </w:p>
    <w:p w14:paraId="3FBB9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risk</w:t>
      </w:r>
    </w:p>
    <w:p w14:paraId="1BBB9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heavy drinking</w:t>
      </w:r>
    </w:p>
    <w:p w14:paraId="07AAB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3B808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w:t>
      </w:r>
    </w:p>
    <w:p w14:paraId="4C0D6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 virus</w:t>
      </w:r>
    </w:p>
    <w:p w14:paraId="394C9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B796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0CBCD1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risk</w:t>
      </w:r>
    </w:p>
    <w:p w14:paraId="42B83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31151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1C06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1CB69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fibrosis</w:t>
      </w:r>
    </w:p>
    <w:p w14:paraId="2369B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2A816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magnetic resonance elastography</w:t>
      </w:r>
    </w:p>
    <w:p w14:paraId="4123A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F4FE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086B5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18905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5042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3C531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A2C2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6A795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Model For End Stage Liver Disease Score</w:t>
      </w:r>
    </w:p>
    <w:p w14:paraId="4CE2C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w:t>
      </w:r>
    </w:p>
    <w:p w14:paraId="330008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23615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8A26C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outpatient care</w:t>
      </w:r>
    </w:p>
    <w:p w14:paraId="3A2BC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3BAC4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5AA5F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2D1CC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43D66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12E0A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4FE38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6A1E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6CD8B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245C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thromboelastography</w:t>
      </w:r>
    </w:p>
    <w:p w14:paraId="59CB9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vodka</w:t>
      </w:r>
    </w:p>
    <w:p w14:paraId="71F5B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war</w:t>
      </w:r>
    </w:p>
    <w:p w14:paraId="7B08E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acamprosate</w:t>
      </w:r>
    </w:p>
    <w:p w14:paraId="1FC6B7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alanine aminotransferase</w:t>
      </w:r>
    </w:p>
    <w:p w14:paraId="258853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*alcohol</w:t>
      </w:r>
    </w:p>
    <w:p w14:paraId="7A03D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00DCA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baclofen</w:t>
      </w:r>
    </w:p>
    <w:p w14:paraId="2C8D8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disulfiram</w:t>
      </w:r>
    </w:p>
    <w:p w14:paraId="4C6F6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diuretic agent</w:t>
      </w:r>
    </w:p>
    <w:p w14:paraId="68474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gabapentin</w:t>
      </w:r>
    </w:p>
    <w:p w14:paraId="10741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w:t>
      </w:r>
    </w:p>
    <w:p w14:paraId="4FEAE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naltrexone</w:t>
      </w:r>
    </w:p>
    <w:p w14:paraId="023A8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19C1B7F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topiramate</w:t>
      </w:r>
    </w:p>
    <w:p w14:paraId="37BBC52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Gastroenterology</w:t>
      </w:r>
    </w:p>
    <w:p w14:paraId="3986E6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Gastroenterology</w:t>
      </w:r>
    </w:p>
    <w:p w14:paraId="073EB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BC0F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- 163</w:t>
      </w:r>
    </w:p>
    <w:p w14:paraId="05118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0DC72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- 840</w:t>
      </w:r>
    </w:p>
    <w:p w14:paraId="2C052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- 851</w:t>
      </w:r>
    </w:p>
    <w:p w14:paraId="5D3FB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FF7B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0D753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64763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- 1528-0012</w:t>
      </w:r>
    </w:p>
    <w:p w14:paraId="25D15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J.S. Bajaj, Division of Gastroenterology, Hepatology and Nutrition, Virginia Commonwealth University and Central Virginia Veterans Healthcare System, 1201 Broad Rock Boulevard, Richmond, Virginia 23249. E-mail: jasmohan.bajaj@vcuhealth.org</w:t>
      </w:r>
    </w:p>
    <w:p w14:paraId="6B222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(Bajaj) Division of Gastroenterology, Hepatology and Nutrition, Virginia Commonwealth University, Richmond, Virginia</w:t>
      </w:r>
    </w:p>
    <w:p w14:paraId="19706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(Bajaj) Central Virginia Veterans Healthcare System, Richmond, Virginia</w:t>
      </w:r>
    </w:p>
    <w:p w14:paraId="07DB4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(Nagy) Center for Liver Disease Research, Departments of Inflammation and Immunity and Gastroenterology and Hepatology, Cleveland Clinic, Cleveland, Ohio</w:t>
      </w:r>
    </w:p>
    <w:p w14:paraId="02BD82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(Nagy) Department of Molecular Medicine, Case Western Reserve University, Cleveland, Ohio</w:t>
      </w:r>
    </w:p>
    <w:p w14:paraId="3B48F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http://www.journals.elsevier.com/gastroenterology/</w:t>
      </w:r>
    </w:p>
    <w:p w14:paraId="7A70680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https://dx.doi.org/10.1053/j.gastro.2022.05.031</w:t>
      </w:r>
    </w:p>
    <w:p w14:paraId="45530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E84E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http://ovidsp.ovid.com/ovidweb.cgi?T=JS&amp;PAGE=reference&amp;D=emed24&amp;NEWS=N&amp;AN=2019788608</w:t>
      </w:r>
    </w:p>
    <w:p w14:paraId="6C073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1A893A" w14:textId="77777777" w:rsidR="00240BD7" w:rsidRPr="00240BD7" w:rsidRDefault="00240BD7" w:rsidP="00240BD7">
      <w:pPr>
        <w:pStyle w:val="PlainText"/>
        <w:rPr>
          <w:rFonts w:ascii="Courier New" w:hAnsi="Courier New" w:cs="Courier New"/>
        </w:rPr>
      </w:pPr>
    </w:p>
    <w:p w14:paraId="2E0F5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https://ovidsp.ovid.com/ovidweb.cgi?T=JS&amp;CSC=Y&amp;NEWS=N&amp;PAGE=fulltext&amp;D=emed24&amp;DO=10.1053%2fj.gastro.2022.05.031Link to the External Link Resolver: https://libkey.io/libraries/2281/openurl?genre=article&amp;aulast=Bajaj&amp;issn=0016-5085&amp;title=Gastroenterology&amp;atitle=Natural+History+of+Alcohol-Associated+Liver+Disease%3A+Understanding+the+Changing+Landscape+of+Pathophysiology+and+Patient+Care&amp;volume=163&amp;issue=4&amp;spage=840&amp;epage=851&amp;date=2022&amp;doi=10.1053%2Fj.gastro.2022.05.031&amp;pmid=35598629&amp;sid=OVID:embase </w:t>
      </w:r>
    </w:p>
    <w:p w14:paraId="1E8497DB" w14:textId="77777777" w:rsidR="00240BD7" w:rsidRPr="00240BD7" w:rsidRDefault="00240BD7" w:rsidP="00240BD7">
      <w:pPr>
        <w:pStyle w:val="PlainText"/>
        <w:rPr>
          <w:rFonts w:ascii="Courier New" w:hAnsi="Courier New" w:cs="Courier New"/>
        </w:rPr>
      </w:pPr>
    </w:p>
    <w:p w14:paraId="5FC27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114. </w:t>
      </w:r>
    </w:p>
    <w:p w14:paraId="427A41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740B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8EA7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- 2019385094</w:t>
      </w:r>
    </w:p>
    <w:p w14:paraId="15730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- 36175166 [https://www.ncbi.nlm.nih.gov/pubmed/?term=36175166]</w:t>
      </w:r>
    </w:p>
    <w:p w14:paraId="78945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Periodontitis-related salivary microbiota aggravates Alzheimer's disease via gut-brain axis crosstalk</w:t>
      </w:r>
    </w:p>
    <w:p w14:paraId="6D34A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 J.</w:t>
      </w:r>
    </w:p>
    <w:p w14:paraId="186DF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S.</w:t>
      </w:r>
    </w:p>
    <w:p w14:paraId="4D800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Huang Y.</w:t>
      </w:r>
    </w:p>
    <w:p w14:paraId="44EB7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Qian J.</w:t>
      </w:r>
    </w:p>
    <w:p w14:paraId="18517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Tan B.</w:t>
      </w:r>
    </w:p>
    <w:p w14:paraId="08DFC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Qian X.</w:t>
      </w:r>
    </w:p>
    <w:p w14:paraId="0ADBFAF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Zhuang J.</w:t>
      </w:r>
    </w:p>
    <w:p w14:paraId="34381B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Zou X.</w:t>
      </w:r>
    </w:p>
    <w:p w14:paraId="6796A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Y.</w:t>
      </w:r>
    </w:p>
    <w:p w14:paraId="1A1AB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Yan F. </w:t>
      </w:r>
    </w:p>
    <w:p w14:paraId="0E1D0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Yan, Fuhua; ORCID: https://orcid.org/0000-0002-6963-3530</w:t>
      </w:r>
    </w:p>
    <w:p w14:paraId="0BCFB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B18E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oral cavity is the initial chamber of digestive tract; the saliva swallowed daily contains an estimated 1.5 x 1012 oral bacteria. Increasing evidence indicates that periodontal pathogens and subsequent inflammatory responses to them contribute to the pathogenesis of Alzheimer's disease (AD). The intestine and central nervous system jointly engage in crosstalk; microbiota-mediated immunity significantly impacts AD via the gut-brain axis. However, the exact mechanism linking periodontitis to AD remains unclear. In this study, we explored the influence of periodontitis-related salivary microbiota on AD based on the gut-brain crosstalk in APPswe/PS1DELTAE9 (PAP) transgenic mice. Saliva samples were collected from patients with periodontitis and healthy individuals. The salivary microbiota was gavaged into PAP mice for two months. Continuous gavage of periodontitis-related salivary microbiota in PAP mice impaired cognitive function and increased beta-amyloid accumulation and neuroinflammation. Moreover, these AD-related pathologies were consistent with gut microbial dysbiosis, intestinal pro-inflammatory responses, intestinal barrier impairment, and subsequent exacerbation of systemic inflammation, suggesting that the periodontitis-related salivary microbiota may aggravate AD pathogenesis through crosstalk of the gut-brain axis. In this study, we demonstrated that periodontitis might participate in the pathogenesis of AD by swallowing salivary microbiota, verifying the role of periodontitis in AD progression and providing a novel perspective on the etiology and intervention strategies of AD.Copyright © 2022 The Author(s). Published with license by Taylor &amp; Francis Group, LLC.</w:t>
      </w:r>
    </w:p>
    <w:p w14:paraId="450DE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424A0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E0C4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7B48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30DFB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5A7A4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20B0C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398EA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30BB5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1D47A4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06D4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discriminant analysis</w:t>
      </w:r>
    </w:p>
    <w:p w14:paraId="5C248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008C1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18719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8FB2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358CE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w:t>
      </w:r>
    </w:p>
    <w:p w14:paraId="7904C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7B57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immunofluorescence</w:t>
      </w:r>
    </w:p>
    <w:p w14:paraId="17996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39F7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8696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EA0B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63A7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*mouth flora</w:t>
      </w:r>
    </w:p>
    <w:p w14:paraId="4BEEAB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1E2D2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4FBB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novel object recognition test</w:t>
      </w:r>
    </w:p>
    <w:p w14:paraId="06FD3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3B16C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*periodontitis</w:t>
      </w:r>
    </w:p>
    <w:p w14:paraId="73FA3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Porphyromonas</w:t>
      </w:r>
    </w:p>
    <w:p w14:paraId="60629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coordinate analysis</w:t>
      </w:r>
    </w:p>
    <w:p w14:paraId="41953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real time polymerase chain reaction</w:t>
      </w:r>
    </w:p>
    <w:p w14:paraId="157BD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saliva</w:t>
      </w:r>
    </w:p>
    <w:p w14:paraId="4B696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266AE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swallowing</w:t>
      </w:r>
    </w:p>
    <w:p w14:paraId="6F524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Treponema</w:t>
      </w:r>
    </w:p>
    <w:p w14:paraId="43355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Y-maze test</w:t>
      </w:r>
    </w:p>
    <w:p w14:paraId="7147B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672FF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ELISA kit</w:t>
      </w:r>
    </w:p>
    <w:p w14:paraId="3763C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Microbes</w:t>
      </w:r>
    </w:p>
    <w:p w14:paraId="09C62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Microbes</w:t>
      </w:r>
    </w:p>
    <w:p w14:paraId="11BB5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B4A1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4BD1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24A6D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- 2126272</w:t>
      </w:r>
    </w:p>
    <w:p w14:paraId="30644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3019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w:t>
      </w:r>
    </w:p>
    <w:p w14:paraId="3F54E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- 1949-0976</w:t>
      </w:r>
    </w:p>
    <w:p w14:paraId="36E46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- 1949-0984</w:t>
      </w:r>
    </w:p>
    <w:p w14:paraId="72754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Li, Nanjing Stomatological Hospital, Medical School of Nanjing University, Nanjing, China. E-mail: yanfh@nju.edu.cn, F. Yan, Nanjing Stomatological Hospital, Medical School of Nanjing University, Jiangsu, Nanjing 210008, China. E-mail: liyanfen2003@126.com</w:t>
      </w:r>
    </w:p>
    <w:p w14:paraId="17927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 Zhang, Huang, Qian, Tan, Qian, Zhuang, Zou, Li, Yan) Nanjing Stomatological Hospital, Medical School of Nanjing University, Nanjing, China</w:t>
      </w:r>
    </w:p>
    <w:p w14:paraId="6A2EA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http://www.tandfonline.com/toc/kgmi20/current</w:t>
      </w:r>
    </w:p>
    <w:p w14:paraId="1BBB016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https://dx.doi.org/10.1080/19490976.2022.2126272</w:t>
      </w:r>
    </w:p>
    <w:p w14:paraId="70314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ECED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http://ovidsp.ovid.com/ovidweb.cgi?T=JS&amp;PAGE=reference&amp;D=emed24&amp;NEWS=N&amp;AN=2019385094</w:t>
      </w:r>
    </w:p>
    <w:p w14:paraId="50637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36D80E6" w14:textId="77777777" w:rsidR="00240BD7" w:rsidRPr="00240BD7" w:rsidRDefault="00240BD7" w:rsidP="00240BD7">
      <w:pPr>
        <w:pStyle w:val="PlainText"/>
        <w:rPr>
          <w:rFonts w:ascii="Courier New" w:hAnsi="Courier New" w:cs="Courier New"/>
        </w:rPr>
      </w:pPr>
    </w:p>
    <w:p w14:paraId="6AF6C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https://ovidsp.ovid.com/ovidweb.cgi?T=JS&amp;CSC=Y&amp;NEWS=N&amp;PAGE=fulltext&amp;D=emed24&amp;DO=10.1080%2f19490976.2022.2126272Link to the External Link Resolver: https://libkey.io/libraries/2281/openurl?genre=article&amp;aulast=Lu&amp;issn=1949-0976&amp;title=Gut+Microbes&amp;atitle=Periodontitis-related+salivary+microbiota+aggravates+Alzheimer%27s+disease+via+gut-brain+axis+crosstalk&amp;volume=14&amp;issue=1&amp;spage=2126272&amp;epage=&amp;date=2022&amp;doi=10.1080%2F19490976.2022.2126272&amp;pmid=36175166&amp;sid=OVID:embase </w:t>
      </w:r>
    </w:p>
    <w:p w14:paraId="174DBE14" w14:textId="77777777" w:rsidR="00240BD7" w:rsidRPr="00240BD7" w:rsidRDefault="00240BD7" w:rsidP="00240BD7">
      <w:pPr>
        <w:pStyle w:val="PlainText"/>
        <w:rPr>
          <w:rFonts w:ascii="Courier New" w:hAnsi="Courier New" w:cs="Courier New"/>
        </w:rPr>
      </w:pPr>
    </w:p>
    <w:p w14:paraId="1C81B2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115. </w:t>
      </w:r>
    </w:p>
    <w:p w14:paraId="36A7A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9BA2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499F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- 2018792949</w:t>
      </w:r>
    </w:p>
    <w:p w14:paraId="3189E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- 36032153 [https://www.ncbi.nlm.nih.gov/pubmed/?term=36032153]</w:t>
      </w:r>
    </w:p>
    <w:p w14:paraId="12B59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Host-microbiota interactions: The aryl hydrocarbon receptor in the acute and chronic phases of cerebral ischemia</w:t>
      </w:r>
    </w:p>
    <w:p w14:paraId="5A7F6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 X.</w:t>
      </w:r>
    </w:p>
    <w:p w14:paraId="64723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S.</w:t>
      </w:r>
    </w:p>
    <w:p w14:paraId="0D12DC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 S.</w:t>
      </w:r>
    </w:p>
    <w:p w14:paraId="27B14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B.</w:t>
      </w:r>
    </w:p>
    <w:p w14:paraId="562B3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Zhang H. </w:t>
      </w:r>
    </w:p>
    <w:p w14:paraId="52CD1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03E9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relationship between gut microbiota and brain function has been studied intensively in recent years, and gut microbiota has been linked to a couple of neurological disorders including stroke. There are multiple studies linking gut microbiota to stroke in the "microbiota-gut-brain" axis. The aryl hydrocarbon receptor (AHR) is an important mediator of acute ischemic damage and can result in subsequent neuroinflammation. AHR can affect these responses by sensing microbiota metabolites especially tryptophan metabolites and is engaged in the regulation of acute ischemic brain injury and chronic neuroinflammation after stroke. As an important regulator in the "microbiota-gut-brain" axis, AHR has the potential to be used as a new therapeutic target for ischemic stroke treatment. In this review, we discuss the research progress on AHR regarding its role in ischemic stroke and prospects to be used as a therapeutic target for ischemic stroke treatment, aiming to provide a potential direction for the development of new treatments for ischemic stroke.Copyright © 2022 Fan, Wang, Hu, Yang and Zhang.</w:t>
      </w:r>
    </w:p>
    <w:p w14:paraId="1B695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33265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60F25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4D4A8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F61F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2C6D3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749C7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31A51A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25F29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Bacteroidaceae</w:t>
      </w:r>
    </w:p>
    <w:p w14:paraId="65C86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w:t>
      </w:r>
    </w:p>
    <w:p w14:paraId="54F95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7BDE4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blood flow</w:t>
      </w:r>
    </w:p>
    <w:p w14:paraId="18C2F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edema</w:t>
      </w:r>
    </w:p>
    <w:p w14:paraId="0B5A7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function</w:t>
      </w:r>
    </w:p>
    <w:p w14:paraId="28E87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infarction</w:t>
      </w:r>
    </w:p>
    <w:p w14:paraId="79DDC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4B2D7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migration</w:t>
      </w:r>
    </w:p>
    <w:p w14:paraId="2969B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5702B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1D82C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w:t>
      </w:r>
    </w:p>
    <w:p w14:paraId="3E17F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Clostridiales</w:t>
      </w:r>
    </w:p>
    <w:p w14:paraId="3967A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57884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1F62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7A906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11DB9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31026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446FB2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0C17B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 microbe interaction</w:t>
      </w:r>
    </w:p>
    <w:p w14:paraId="060C7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84BA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hypercholesterolemia</w:t>
      </w:r>
    </w:p>
    <w:p w14:paraId="78DF0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1FD2E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9B712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F5C1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C27A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stroke</w:t>
      </w:r>
    </w:p>
    <w:p w14:paraId="6868B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151F9F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792F01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reuteri</w:t>
      </w:r>
    </w:p>
    <w:p w14:paraId="1B594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4BB79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sakei</w:t>
      </w:r>
    </w:p>
    <w:p w14:paraId="5D677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658DB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08F57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4CA90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B4A2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370AA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2E8C0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C6E8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65B2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Peptostreptococcus</w:t>
      </w:r>
    </w:p>
    <w:p w14:paraId="3336C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57F42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4C181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53B9E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1D258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2E6F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32360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5EA25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6006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29778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 metabolism</w:t>
      </w:r>
    </w:p>
    <w:p w14:paraId="68BD7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48211A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w:t>
      </w:r>
    </w:p>
    <w:p w14:paraId="38EF7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precursor protein/ec [Endogenous Compound]</w:t>
      </w:r>
    </w:p>
    <w:p w14:paraId="56DA3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0B9A4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hydrocarbon receptor/ec [Endogenous Compound]</w:t>
      </w:r>
    </w:p>
    <w:p w14:paraId="386B1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atorvastatin</w:t>
      </w:r>
    </w:p>
    <w:p w14:paraId="7F8F1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diosmin/ec [Endogenous Compound]</w:t>
      </w:r>
    </w:p>
    <w:p w14:paraId="308E4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kynurenine</w:t>
      </w:r>
    </w:p>
    <w:p w14:paraId="5C780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w:t>
      </w:r>
    </w:p>
    <w:p w14:paraId="03FCB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presenilin 1/ec [Endogenous Compound]</w:t>
      </w:r>
    </w:p>
    <w:p w14:paraId="114E7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quinolinic acid/ec [Endogenous Compound]</w:t>
      </w:r>
    </w:p>
    <w:p w14:paraId="0A9A8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tight junction protein/ec [Endogenous Compound]</w:t>
      </w:r>
    </w:p>
    <w:p w14:paraId="666C3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60412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 B/ec [Endogenous Compound]</w:t>
      </w:r>
    </w:p>
    <w:p w14:paraId="3F2FE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2C301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4C4B4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F248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36858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- 967300</w:t>
      </w:r>
    </w:p>
    <w:p w14:paraId="3AA42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6960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04D8C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0BAFF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79F4E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Zhang, Department of Neurology, Affiliated Hangzhou First People's Hospital, Zhejiang University School of Medicine, Hangzhou, China. E-mail: syzhanghao@zju.edu.cn</w:t>
      </w:r>
    </w:p>
    <w:p w14:paraId="425AE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 Hu, Yang, Zhang) Department of Neurology, Affiliated Hangzhou First People's Hospital, Zhejiang University School of Medicine, Hangzhou, China</w:t>
      </w:r>
    </w:p>
    <w:p w14:paraId="339810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Intensive Care Medicine, Affiliated Hangzhou First People's Hospital, Zhejiang University School of Medicine, Hangzhou, China</w:t>
      </w:r>
    </w:p>
    <w:p w14:paraId="6BB3C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6A015E0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https://dx.doi.org/10.3389/fimmu.2022.967300</w:t>
      </w:r>
    </w:p>
    <w:p w14:paraId="5181B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910E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http://ovidsp.ovid.com/ovidweb.cgi?T=JS&amp;PAGE=reference&amp;D=emed24&amp;NEWS=N&amp;AN=2018792949</w:t>
      </w:r>
    </w:p>
    <w:p w14:paraId="19965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4AC478" w14:textId="77777777" w:rsidR="00240BD7" w:rsidRPr="00240BD7" w:rsidRDefault="00240BD7" w:rsidP="00240BD7">
      <w:pPr>
        <w:pStyle w:val="PlainText"/>
        <w:rPr>
          <w:rFonts w:ascii="Courier New" w:hAnsi="Courier New" w:cs="Courier New"/>
        </w:rPr>
      </w:pPr>
    </w:p>
    <w:p w14:paraId="27600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https://ovidsp.ovid.com/ovidweb.cgi?T=JS&amp;CSC=Y&amp;NEWS=N&amp;PAGE=fulltext&amp;D=emed24&amp;DO=10.3389%2ffimmu.2022.967300Link to the External Link Resolver: https://libkey.io/libraries/2281/openurl?genre=article&amp;aulast=Fan&amp;issn=1664-3224&amp;title=Frontiers+in+Immunology&amp;atitle=Host-microbiota+interactions%3A+The+aryl+hydrocarbon+receptor+in+the+acute+and+chronic+phases+of+cerebral+ischemia&amp;volume=13&amp;issue=&amp;spage=967300&amp;epage=&amp;date=2022&amp;doi=10.3389%2Ffimmu.2022.967300&amp;pmid=36032153&amp;sid=OVID:embase </w:t>
      </w:r>
    </w:p>
    <w:p w14:paraId="2956E482" w14:textId="77777777" w:rsidR="00240BD7" w:rsidRPr="00240BD7" w:rsidRDefault="00240BD7" w:rsidP="00240BD7">
      <w:pPr>
        <w:pStyle w:val="PlainText"/>
        <w:rPr>
          <w:rFonts w:ascii="Courier New" w:hAnsi="Courier New" w:cs="Courier New"/>
        </w:rPr>
      </w:pPr>
    </w:p>
    <w:p w14:paraId="058917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116. </w:t>
      </w:r>
    </w:p>
    <w:p w14:paraId="776140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8FCC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516F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- 2017865206</w:t>
      </w:r>
    </w:p>
    <w:p w14:paraId="1C581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- 35678072 [https://www.ncbi.nlm.nih.gov/pubmed/?term=35678072]</w:t>
      </w:r>
    </w:p>
    <w:p w14:paraId="7A53E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Polymicrobial Acute Suppurative Parotitis in a 33-Day-Old Infant: A Case Report and Review of the Literature</w:t>
      </w:r>
    </w:p>
    <w:p w14:paraId="004A1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Paouris D.</w:t>
      </w:r>
    </w:p>
    <w:p w14:paraId="35797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Dallos T.</w:t>
      </w:r>
    </w:p>
    <w:p w14:paraId="0ED61A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Pitiriga V. </w:t>
      </w:r>
    </w:p>
    <w:p w14:paraId="46C886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Paouris D.; ORCID: https://orcid.org/0000-0001-5949-2669</w:t>
      </w:r>
    </w:p>
    <w:p w14:paraId="15EA36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55360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Acute suppurative parotitis (ASP) of neonates is a rare condition characterized by irritability, erythema, and tenderness of the affected gland. Methods/Results: Only few cases have been reported in Engilsh literature, mostly in male neonates, in a unilateral fashion. In our case, a polymicrobial etiology (Klebsiella pneumoniae, Staphylococcus aureus, Acinetobacter ursingii, and Acinetobacter junii) was found. Based on the review of the microbiological findings of cases of ASP in English literature for the years 1970 to 2020, S. aureus is the most commonly isolated microorganism (47% of the total 65 patients). Our patient was born with a C-section procedure and was not breast-fed, making dysbiosis along with the usage of the feeding bottle, possible risk factors for the development of ASP. Conclusion(s): ASP may be due to polymicrobial etiology. Initial presentation in neonates may not include typical signs and symptoms, like fever. Aseptic technique of oral procedures is of utmost importance also in immune-competent neonates.Copyright © The Author(s) 2022.</w:t>
      </w:r>
    </w:p>
    <w:p w14:paraId="157BE10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Acinetobacter</w:t>
      </w:r>
    </w:p>
    <w:p w14:paraId="4C745B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Acinetobacter junii</w:t>
      </w:r>
    </w:p>
    <w:p w14:paraId="26F673A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anemia</w:t>
      </w:r>
    </w:p>
    <w:p w14:paraId="57BF9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6B7C1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13278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examination</w:t>
      </w:r>
    </w:p>
    <w:p w14:paraId="6ED9D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368F6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6C8D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echography</w:t>
      </w:r>
    </w:p>
    <w:p w14:paraId="516E2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A532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2CCE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9C9C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4DF08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E7B0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71F34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 test</w:t>
      </w:r>
    </w:p>
    <w:p w14:paraId="1C502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leukocytosis</w:t>
      </w:r>
    </w:p>
    <w:p w14:paraId="49D77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microbiological examination</w:t>
      </w:r>
    </w:p>
    <w:p w14:paraId="69DBC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2EA9B2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3F252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091B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22C4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38C1C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*suppurative parotitis/et [Etiology]</w:t>
      </w:r>
    </w:p>
    <w:p w14:paraId="7C6BC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swelling</w:t>
      </w:r>
    </w:p>
    <w:p w14:paraId="4F055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thrombocytosis</w:t>
      </w:r>
    </w:p>
    <w:p w14:paraId="1BAB9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urea nitrogen blood level</w:t>
      </w:r>
    </w:p>
    <w:p w14:paraId="20F06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41793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protein/pv [Special Situation for Pharmacovigilance]</w:t>
      </w:r>
    </w:p>
    <w:p w14:paraId="61BF62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cefotaxime/iv [Intravenous Drug Administration]</w:t>
      </w:r>
    </w:p>
    <w:p w14:paraId="0620E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cefotaxime/pv [Special Situation for Pharmacovigilance]</w:t>
      </w:r>
    </w:p>
    <w:p w14:paraId="36719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ceftazidime/pv [Special Situation for Pharmacovigilance]</w:t>
      </w:r>
    </w:p>
    <w:p w14:paraId="3F2AF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gentamicin/iv [Intravenous Drug Administration]</w:t>
      </w:r>
    </w:p>
    <w:p w14:paraId="6D9FB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gentamicin/pv [Special Situation for Pharmacovigilance]</w:t>
      </w:r>
    </w:p>
    <w:p w14:paraId="22C52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oxacillin/pv [Special Situation for Pharmacovigilance]</w:t>
      </w:r>
    </w:p>
    <w:p w14:paraId="013CF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paracetamol/iv [Intravenous Drug Administration]</w:t>
      </w:r>
    </w:p>
    <w:p w14:paraId="1B1F5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paracetamol/pv [Special Situation for Pharmacovigilance]</w:t>
      </w:r>
    </w:p>
    <w:p w14:paraId="1CBB6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bottle</w:t>
      </w:r>
    </w:p>
    <w:p w14:paraId="5DBE1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 reactive protein / special situation for pharmacovigilance / pediatric patient</w:t>
      </w:r>
    </w:p>
    <w:p w14:paraId="614AD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special situation for pharmacovigilance / pediatric patient</w:t>
      </w:r>
    </w:p>
    <w:p w14:paraId="0F2FA0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special situation for pharmacovigilance / pediatric patient</w:t>
      </w:r>
    </w:p>
    <w:p w14:paraId="311F5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special situation for pharmacovigilance / pediatric patient</w:t>
      </w:r>
    </w:p>
    <w:p w14:paraId="1A63F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oxacillin / special situation for pharmacovigilance / pediatric patient</w:t>
      </w:r>
    </w:p>
    <w:p w14:paraId="08D06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paracetamol / special situation for pharmacovigilance / pediatric patient</w:t>
      </w:r>
    </w:p>
    <w:p w14:paraId="3D3AB98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Clinical Pediatrics</w:t>
      </w:r>
    </w:p>
    <w:p w14:paraId="10EB89EB" w14:textId="77777777" w:rsidR="00240BD7" w:rsidRPr="00240BD7" w:rsidRDefault="00240BD7" w:rsidP="00240BD7">
      <w:pPr>
        <w:pStyle w:val="PlainText"/>
        <w:rPr>
          <w:rFonts w:ascii="Courier New" w:hAnsi="Courier New" w:cs="Courier New"/>
        </w:rPr>
      </w:pPr>
      <w:r w:rsidRPr="00F6061F">
        <w:rPr>
          <w:rFonts w:ascii="Courier New" w:hAnsi="Courier New" w:cs="Courier New"/>
          <w:lang w:val="pt-PT"/>
        </w:rPr>
        <w:t xml:space="preserve">JA  - Clin. </w:t>
      </w:r>
      <w:r w:rsidRPr="00240BD7">
        <w:rPr>
          <w:rFonts w:ascii="Courier New" w:hAnsi="Courier New" w:cs="Courier New"/>
        </w:rPr>
        <w:t>Pediatr.</w:t>
      </w:r>
    </w:p>
    <w:p w14:paraId="3716C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ED4A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- 61</w:t>
      </w:r>
    </w:p>
    <w:p w14:paraId="400E9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- 11</w:t>
      </w:r>
    </w:p>
    <w:p w14:paraId="0A8B2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- 802</w:t>
      </w:r>
    </w:p>
    <w:p w14:paraId="18967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- 807</w:t>
      </w:r>
    </w:p>
    <w:p w14:paraId="6039A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ED706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Inc.</w:t>
      </w:r>
    </w:p>
    <w:p w14:paraId="3A1BD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- 0009-9228</w:t>
      </w:r>
    </w:p>
    <w:p w14:paraId="58AAC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- 1938-2707</w:t>
      </w:r>
    </w:p>
    <w:p w14:paraId="2A27D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Dallos, Pediatric Clinic of the Medical Faculty of Comenius University, National Institute of Children's Diseases, Bratislava, Slovakia. E-mail: paouris1@uniba.sk</w:t>
      </w:r>
    </w:p>
    <w:p w14:paraId="565A3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(Paouris) Pediatric Otorhinolaryngologic Clinic of the Medical Faculty of Comenius University, National Institute of Children's Diseases, Bratislava, Slovakia</w:t>
      </w:r>
    </w:p>
    <w:p w14:paraId="5D3DC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(Dallos) Pediatric Clinic of the Medical Faculty of Comenius University, National Institute of Children's Diseases, Bratislava, Slovakia</w:t>
      </w:r>
    </w:p>
    <w:p w14:paraId="254E5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(Pitiriga) Department of Microbiology, Medical School, University of Athens, Athens, Greece</w:t>
      </w:r>
    </w:p>
    <w:p w14:paraId="499DE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https://journals.sagepub.com/home/CPJ</w:t>
      </w:r>
    </w:p>
    <w:p w14:paraId="4ABF09D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https://dx.doi.org/10.1177/00099228221102712</w:t>
      </w:r>
    </w:p>
    <w:p w14:paraId="1DE8C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76C3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http://ovidsp.ovid.com/ovidweb.cgi?T=JS&amp;PAGE=reference&amp;D=emed24&amp;NEWS=N&amp;AN=2017865206</w:t>
      </w:r>
    </w:p>
    <w:p w14:paraId="5E7CA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E288FB9" w14:textId="77777777" w:rsidR="00240BD7" w:rsidRPr="00240BD7" w:rsidRDefault="00240BD7" w:rsidP="00240BD7">
      <w:pPr>
        <w:pStyle w:val="PlainText"/>
        <w:rPr>
          <w:rFonts w:ascii="Courier New" w:hAnsi="Courier New" w:cs="Courier New"/>
        </w:rPr>
      </w:pPr>
    </w:p>
    <w:p w14:paraId="251E9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https://ovidsp.ovid.com/ovidweb.cgi?T=JS&amp;CSC=Y&amp;NEWS=N&amp;PAGE=fulltext&amp;D=emed24&amp;DO=10.1177%2f00099228221102712Link to the External Link Resolver: https://libkey.io/libraries/2281/openurl?genre=article&amp;aulast=Paouris&amp;issn=0009-9228&amp;title=Clinical+Pediatrics&amp;atitle=Polymicrobial+Acute+Suppurative+Parotitis+in+a+33-Day-Old+Infant%3A+A+Case+Report+and+Review+of+the+Literature&amp;volume=61&amp;issue=11&amp;spage=802&amp;epage=807&amp;date=2022&amp;doi=10.1177%2F00099228221102712&amp;pmid=35678072&amp;sid=OVID:embase </w:t>
      </w:r>
    </w:p>
    <w:p w14:paraId="227EA447" w14:textId="77777777" w:rsidR="00240BD7" w:rsidRPr="00240BD7" w:rsidRDefault="00240BD7" w:rsidP="00240BD7">
      <w:pPr>
        <w:pStyle w:val="PlainText"/>
        <w:rPr>
          <w:rFonts w:ascii="Courier New" w:hAnsi="Courier New" w:cs="Courier New"/>
        </w:rPr>
      </w:pPr>
    </w:p>
    <w:p w14:paraId="6F70E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117. </w:t>
      </w:r>
    </w:p>
    <w:p w14:paraId="5A7A22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A7E0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EE31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- 2019014341</w:t>
      </w:r>
    </w:p>
    <w:p w14:paraId="1897B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Sepsis-Induced Gut Dysbiosis Mediates the Susceptibility to Sepsis-Associated Encephalopathy in Mice</w:t>
      </w:r>
    </w:p>
    <w:p w14:paraId="100BF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Fang H.</w:t>
      </w:r>
    </w:p>
    <w:p w14:paraId="36FB0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589C7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Deng J.</w:t>
      </w:r>
    </w:p>
    <w:p w14:paraId="06899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H.</w:t>
      </w:r>
    </w:p>
    <w:p w14:paraId="68450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Wu Q.</w:t>
      </w:r>
    </w:p>
    <w:p w14:paraId="3BA16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L.</w:t>
      </w:r>
    </w:p>
    <w:p w14:paraId="39B09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Xu J.</w:t>
      </w:r>
    </w:p>
    <w:p w14:paraId="46DAE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Shao X.</w:t>
      </w:r>
    </w:p>
    <w:p w14:paraId="57B42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Ouyang X.</w:t>
      </w:r>
    </w:p>
    <w:p w14:paraId="34E40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Z.</w:t>
      </w:r>
    </w:p>
    <w:p w14:paraId="2A31F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Zhou Q.</w:t>
      </w:r>
    </w:p>
    <w:p w14:paraId="59B02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H.</w:t>
      </w:r>
    </w:p>
    <w:p w14:paraId="54D22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Deng Y.</w:t>
      </w:r>
    </w:p>
    <w:p w14:paraId="1C815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Chen C. </w:t>
      </w:r>
    </w:p>
    <w:p w14:paraId="285AE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2BF3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Sepsis-associated encephalopathy (SAE) is common in septic patients and is associated with adverse outcomes. The gut microbiota has been recognized as a key mediator of neurological disease development. However, the exact role of the gut microbiota in regulating SAE remains elusive. Here, we investigated the role of the gut microbiota in SAE and its underlying mechanisms. Cecal ligation and puncture (CLP) was conducted to induce sepsis in mice. Neurological scores were recorded to distinguish SAE-resistant (SER) (score of &gt;6 at 36 h postoperatively) from SAE-susceptible (SES) (score of &lt;=6 at 36 h postoperatively) mice. 16S rRNA gene sequencing and metabolomics analyses were used to characterize the gut microbiota in the two groups. Fecal microbiota transplantation was performed to validate the role of the gut microbiota in SAE progression. The gut microbiota was more severely disrupted in SES mice than in SER mice after sepsis modeling. Interestingly, mice receiving postoperative feces from SES mice exhibited more severe cortical inflammation than mice receiving feces from SER mice. Indole-3-propionic acid (IPA), a neuroprotective molecule, was more enriched in feces from SER mice than in feces from SES mice. IPA alleviated CLP-induced anxiety and spatial memory impairment in septic mice. Moreover, IPA markedly inhibited NLRP3 inflammasome activation and interleukin-1beta (IL-1beta) secretion in lipopolysaccharide-stimulated microglia. These responses were attenuated after antagonizing the aryl hydrocarbon receptor. Our study indicates that the variability in sepsis-induced gut dysbiosis mediates the differential susceptibility to SAE in CLP-induced experimental sepsis mice, and microbially derived IPA is possibly involved in SAE development as a neuroprotective compound.Copyright © 2022 Fang et al.</w:t>
      </w:r>
    </w:p>
    <w:p w14:paraId="3CD7B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39B14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1FA8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32663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52C22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E44A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A35CB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Bacteroidia</w:t>
      </w:r>
    </w:p>
    <w:p w14:paraId="6CD442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26027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4880F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76D3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3D49E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Enterobacterales</w:t>
      </w:r>
    </w:p>
    <w:p w14:paraId="1ED20F5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Enterobacteriaceae</w:t>
      </w:r>
    </w:p>
    <w:p w14:paraId="7BA41B5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61BA5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Gammaproteobacteria</w:t>
      </w:r>
    </w:p>
    <w:p w14:paraId="43CA9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4F4A1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7657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ligation</w:t>
      </w:r>
    </w:p>
    <w:p w14:paraId="3AEA2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44835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7EBB2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Morris water maze test</w:t>
      </w:r>
    </w:p>
    <w:p w14:paraId="6C26D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2917A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0B3A5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7E65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component analysis</w:t>
      </w:r>
    </w:p>
    <w:p w14:paraId="39A43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6BE772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puncture</w:t>
      </w:r>
    </w:p>
    <w:p w14:paraId="2931C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6BA0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 associated encephalopathy</w:t>
      </w:r>
    </w:p>
    <w:p w14:paraId="5AF37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4A2AF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spatial memory</w:t>
      </w:r>
    </w:p>
    <w:p w14:paraId="6CA43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73685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distance traveled</w:t>
      </w:r>
    </w:p>
    <w:p w14:paraId="05A96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hydrocarbon receptor</w:t>
      </w:r>
    </w:p>
    <w:p w14:paraId="4FEC1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indolepropionic acid</w:t>
      </w:r>
    </w:p>
    <w:p w14:paraId="2F8FF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403E0BB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RNA 16S</w:t>
      </w:r>
    </w:p>
    <w:p w14:paraId="27553F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tumor necrosis factor</w:t>
      </w:r>
    </w:p>
    <w:p w14:paraId="0C7D9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mSystems</w:t>
      </w:r>
    </w:p>
    <w:p w14:paraId="49DB4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mSystems</w:t>
      </w:r>
    </w:p>
    <w:p w14:paraId="7D1BF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A14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w:t>
      </w:r>
    </w:p>
    <w:p w14:paraId="08680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1AF97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6E7E2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7BF0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Society for Microbiology</w:t>
      </w:r>
    </w:p>
    <w:p w14:paraId="75F7B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- 2379-5077 (electronic)</w:t>
      </w:r>
    </w:p>
    <w:p w14:paraId="3B046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- 2379-5077</w:t>
      </w:r>
    </w:p>
    <w:p w14:paraId="3205D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Deng, The Second School of Clinical Medicine, Southern Medical University, Guangzhou, China. E-mail: yiyudeng666@163.com, C. Chen, The Second School of Clinical Medicine, Southern Medical University, Guangzhou, China. E-mail: gghccm@163.com</w:t>
      </w:r>
    </w:p>
    <w:p w14:paraId="24596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Deng, Xu, Deng, Chen) The Second School of Clinical Medicine, Southern Medical University, Guangzhou, China</w:t>
      </w:r>
    </w:p>
    <w:p w14:paraId="14A5C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Zhang, Deng, Chen) Department of Critical Care Medicine, Guangdong Provincial People's Hospital, Guangdong Academy of Medical Sciences, Guangzhou, China</w:t>
      </w:r>
    </w:p>
    <w:p w14:paraId="35F39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(Fang, Wang, Zhang, Wu, He, Xu, Shao, Ouyang, He, Zhou, Wang, Chen) Department of Intensive Care Unit of Cardiac Surgery, Guangdong Cardiovascular Institute, Guangdong Provincial People's Hospital, Guangdong Academy of Medical Sciences, Guangzhou, China</w:t>
      </w:r>
    </w:p>
    <w:p w14:paraId="5D342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Clinical Research Center, Maoming People's Hospital, Guangdong, Maoming, China</w:t>
      </w:r>
    </w:p>
    <w:p w14:paraId="34E76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(Deng) Department of Critical Care Medicine, The Second Hospital of Dalian Medical University, Dalian, China</w:t>
      </w:r>
    </w:p>
    <w:p w14:paraId="2CEE2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https://journals.asm.org/doi/10.1128/msystems.01399-21</w:t>
      </w:r>
    </w:p>
    <w:p w14:paraId="474D2F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https://dx.doi.org/10.1128/msystems.01399-21</w:t>
      </w:r>
    </w:p>
    <w:p w14:paraId="77243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46F6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http://ovidsp.ovid.com/ovidweb.cgi?T=JS&amp;PAGE=reference&amp;D=emed24&amp;NEWS=N&amp;AN=2019014341</w:t>
      </w:r>
    </w:p>
    <w:p w14:paraId="01E62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649DA1F" w14:textId="77777777" w:rsidR="00240BD7" w:rsidRPr="00240BD7" w:rsidRDefault="00240BD7" w:rsidP="00240BD7">
      <w:pPr>
        <w:pStyle w:val="PlainText"/>
        <w:rPr>
          <w:rFonts w:ascii="Courier New" w:hAnsi="Courier New" w:cs="Courier New"/>
        </w:rPr>
      </w:pPr>
    </w:p>
    <w:p w14:paraId="0A41D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https://ovidsp.ovid.com/ovidweb.cgi?T=JS&amp;CSC=Y&amp;NEWS=N&amp;PAGE=fulltext&amp;D=emed24&amp;DO=10.1128%2fmsystems.01399-21Link to the External Link Resolver: https://libkey.io/libraries/2281/openurl?genre=article&amp;aulast=Fang&amp;issn=2379-5077&amp;title=mSystems&amp;atitle=Sepsis-Induced+Gut+Dysbiosis+Mediates+the+Susceptibility+to+Sepsis-Associated+Encephalopathy+in+Mice&amp;volume=7&amp;issue=3&amp;spage=&amp;epage=&amp;date=2022&amp;doi=10.1128%2Fmsystems.01399-21&amp;pmid=&amp;sid=OVID:embase </w:t>
      </w:r>
    </w:p>
    <w:p w14:paraId="19F1248C" w14:textId="77777777" w:rsidR="00240BD7" w:rsidRPr="00240BD7" w:rsidRDefault="00240BD7" w:rsidP="00240BD7">
      <w:pPr>
        <w:pStyle w:val="PlainText"/>
        <w:rPr>
          <w:rFonts w:ascii="Courier New" w:hAnsi="Courier New" w:cs="Courier New"/>
        </w:rPr>
      </w:pPr>
    </w:p>
    <w:p w14:paraId="5313D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118. </w:t>
      </w:r>
    </w:p>
    <w:p w14:paraId="3A7D3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01E8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F5C9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- 2018311662</w:t>
      </w:r>
    </w:p>
    <w:p w14:paraId="7D7B7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Effects of Exercise Intervention on Type 2 Diabetes Patients With Abdominal Obesity and Low Thigh Circumference (EXTEND): Study Protocol for a Randomized Controlled Trial</w:t>
      </w:r>
    </w:p>
    <w:p w14:paraId="03B7176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D.</w:t>
      </w:r>
    </w:p>
    <w:p w14:paraId="2208ADE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Zhang Y.</w:t>
      </w:r>
    </w:p>
    <w:p w14:paraId="4203F2D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Wu L.</w:t>
      </w:r>
    </w:p>
    <w:p w14:paraId="2C8936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Guo J.</w:t>
      </w:r>
    </w:p>
    <w:p w14:paraId="26F0E6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Yu X.</w:t>
      </w:r>
    </w:p>
    <w:p w14:paraId="02BBD15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Yao H.</w:t>
      </w:r>
    </w:p>
    <w:p w14:paraId="7A5A29B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Han R.</w:t>
      </w:r>
    </w:p>
    <w:p w14:paraId="6FFFB6D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 T.</w:t>
      </w:r>
    </w:p>
    <w:p w14:paraId="401620A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Zheng Y.</w:t>
      </w:r>
    </w:p>
    <w:p w14:paraId="2BEFC30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Gao Q.</w:t>
      </w:r>
    </w:p>
    <w:p w14:paraId="281A5A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Fang Q.</w:t>
      </w:r>
    </w:p>
    <w:p w14:paraId="15FDBBD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Zhao Y.</w:t>
      </w:r>
    </w:p>
    <w:p w14:paraId="421C8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Sun B.</w:t>
      </w:r>
    </w:p>
    <w:p w14:paraId="5ABB9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Jia W.</w:t>
      </w:r>
    </w:p>
    <w:p w14:paraId="69897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Li H. </w:t>
      </w:r>
    </w:p>
    <w:p w14:paraId="5A24B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E9DA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Type 2 diabetes patients have abdominal obesity and low thigh circumference. Previous studies have mainly focused on the role of exercise in reducing body weight and fat mass, improving glucose and lipid metabolism, with a lack of evaluation on the loss of muscle mass, diabetes complications, energy metabolism, and brain health. Moreover, whether the potential physiological benefit of exercise for diabetes mellitus is related to the modulation of the microbiota-gut-brain axis remains unclear. Multi-omics approaches and multidimensional evaluations may help systematically and comprehensively correlate physical exercise and the metabolic benefits. Methods and Analysis: This study is a randomized controlled clinical trial. A total of 100 sedentary patients with type 2 diabetes will be allocated to either an exercise or a control group in a 1:1 ratio. Participants in the exercise group will receive a 16-week combined aerobic and resistance exercise training, while those in the control group will maintain their sedentary lifestyle unchanged. Additionally, all participants will receive a diet administration to control the confounding effects of diet. The primary outcome will be the change in body fat mass measured using bioelectrical impedance analysis. The secondary outcomes will include body fat mass change rate (%), and changes in anthropometric indicators (body weight, waist, hip, and thigh circumference), clinical biochemical indicators (glycated hemoglobin, blood glucose, insulin sensitivity, blood lipid, liver enzyme, and renal function), brain health (appetite, mood, and cognitive function), immunologic function, metagenomics, metabolomics, energy expenditure, cardiopulmonary fitness, exercise-related indicators, fatty liver, cytokines (fibroblast growth factor 21, fibroblast growth factor 19, adiponectin, fatty acid-binding protein 4, and lipocalin 2), vascular endothelial function, autonomic nervous function, and glucose fluctuation. Discussion(s): This study will evaluate the effect of a 16-week combined aerobic and resistance exercise regimen on patients with diabetes. The results will provide a comprehensive evaluation of the physiological effects of exercise, and reveal the role of the microbiota-gut-brain axis in exercise-induced metabolic benefits to diabetes. Clinical Trial Registration: http://www.chictr.org.cn/searchproj.aspx, identifier ChiCTR2100046148.Copyright © 2022 Liu, Zhang, Wu, Guo, Yu, Yao, Han, Ma, Zheng, Gao, Fang, Zhao, Zhao, Sun, Jia and Li.</w:t>
      </w:r>
    </w:p>
    <w:p w14:paraId="11876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obesity/rh [Rehabilitation]</w:t>
      </w:r>
    </w:p>
    <w:p w14:paraId="11E08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obesity/th [Therapy]</w:t>
      </w:r>
    </w:p>
    <w:p w14:paraId="6E27239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adult</w:t>
      </w:r>
    </w:p>
    <w:p w14:paraId="6E8DFDD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aerobic exercise</w:t>
      </w:r>
    </w:p>
    <w:p w14:paraId="58514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41B42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anthropometry</w:t>
      </w:r>
    </w:p>
    <w:p w14:paraId="36CCD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appetite</w:t>
      </w:r>
    </w:p>
    <w:p w14:paraId="6C336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B602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03F9B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w:t>
      </w:r>
    </w:p>
    <w:p w14:paraId="1F1D2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metabolism</w:t>
      </w:r>
    </w:p>
    <w:p w14:paraId="3B960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066E8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evaluation</w:t>
      </w:r>
    </w:p>
    <w:p w14:paraId="5857F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 assessment</w:t>
      </w:r>
    </w:p>
    <w:p w14:paraId="4193BA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B579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4ABA7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compliance</w:t>
      </w:r>
    </w:p>
    <w:p w14:paraId="6DAA7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40B5B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elastography</w:t>
      </w:r>
    </w:p>
    <w:p w14:paraId="17621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29011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297F3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 intensity</w:t>
      </w:r>
    </w:p>
    <w:p w14:paraId="0FAD3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032BE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588A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frequency questionnaire</w:t>
      </w:r>
    </w:p>
    <w:p w14:paraId="26ACA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49777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Disorder-7</w:t>
      </w:r>
    </w:p>
    <w:p w14:paraId="07F01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21B62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 variability</w:t>
      </w:r>
    </w:p>
    <w:p w14:paraId="65304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 circumference</w:t>
      </w:r>
    </w:p>
    <w:p w14:paraId="085263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BAEC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5A6BD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international physical activity questionnaire</w:t>
      </w:r>
    </w:p>
    <w:p w14:paraId="774A0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 study</w:t>
      </w:r>
    </w:p>
    <w:p w14:paraId="6E2F7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2E85F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blood level</w:t>
      </w:r>
    </w:p>
    <w:p w14:paraId="64763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26D4A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7669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463AB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569F0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2E52A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350BD3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w:t>
      </w:r>
    </w:p>
    <w:p w14:paraId="21AEF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mass</w:t>
      </w:r>
    </w:p>
    <w:p w14:paraId="50343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training</w:t>
      </w:r>
    </w:p>
    <w:p w14:paraId="7E380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mellitus/rh [Rehabilitation]</w:t>
      </w:r>
    </w:p>
    <w:p w14:paraId="45805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mellitus/th [Therapy]</w:t>
      </w:r>
    </w:p>
    <w:p w14:paraId="67F0A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spectroscopy</w:t>
      </w:r>
    </w:p>
    <w:p w14:paraId="16843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6A32A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consumption</w:t>
      </w:r>
    </w:p>
    <w:p w14:paraId="347AB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Health Questionnaire 9</w:t>
      </w:r>
    </w:p>
    <w:p w14:paraId="62948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76137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*protocol compliance</w:t>
      </w:r>
    </w:p>
    <w:p w14:paraId="62CB9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36C9D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w:t>
      </w:r>
    </w:p>
    <w:p w14:paraId="78FC0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resistance training</w:t>
      </w:r>
    </w:p>
    <w:p w14:paraId="76C47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sedentary lifestyle</w:t>
      </w:r>
    </w:p>
    <w:p w14:paraId="6B31C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analysis</w:t>
      </w:r>
    </w:p>
    <w:p w14:paraId="70485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thigh circumference</w:t>
      </w:r>
    </w:p>
    <w:p w14:paraId="235AB92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ultrasound</w:t>
      </w:r>
    </w:p>
    <w:p w14:paraId="6A7D493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visual analog scale</w:t>
      </w:r>
    </w:p>
    <w:p w14:paraId="636E59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circumference</w:t>
      </w:r>
    </w:p>
    <w:p w14:paraId="1B764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 receptor/ec [Endogenous Compound]</w:t>
      </w:r>
    </w:p>
    <w:p w14:paraId="23F68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binding protein 4/ec [Endogenous Compound]</w:t>
      </w:r>
    </w:p>
    <w:p w14:paraId="4323F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fibroblast growth factor 19/ec [Endogenous Compound]</w:t>
      </w:r>
    </w:p>
    <w:p w14:paraId="55A9E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fibroblast growth factor 21/ec [Endogenous Compound]</w:t>
      </w:r>
    </w:p>
    <w:p w14:paraId="71257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44992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glycosylated hemoglobin/ec [Endogenous Compound]</w:t>
      </w:r>
    </w:p>
    <w:p w14:paraId="439A4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lipid/ec [Endogenous Compound]</w:t>
      </w:r>
    </w:p>
    <w:p w14:paraId="112CE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enzyme/ec [Endogenous Compound]</w:t>
      </w:r>
    </w:p>
    <w:p w14:paraId="03E08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gelatinase associated lipocalin/ec [Endogenous Compound]</w:t>
      </w:r>
    </w:p>
    <w:p w14:paraId="58A16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42F49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accelerometer</w:t>
      </w:r>
    </w:p>
    <w:p w14:paraId="3C645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 analyzer</w:t>
      </w:r>
    </w:p>
    <w:p w14:paraId="6F6D6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autonomic nervous function</w:t>
      </w:r>
    </w:p>
    <w:p w14:paraId="546A2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bioelectrical impedance analysis</w:t>
      </w:r>
    </w:p>
    <w:p w14:paraId="06E44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cardiopulmonary fitness</w:t>
      </w:r>
    </w:p>
    <w:p w14:paraId="7E782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fluctuation</w:t>
      </w:r>
    </w:p>
    <w:p w14:paraId="6281C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transient elastography</w:t>
      </w:r>
    </w:p>
    <w:p w14:paraId="28A2F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thigh circumference</w:t>
      </w:r>
    </w:p>
    <w:p w14:paraId="0FCDE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Montreal Cognitive Assessment Scale</w:t>
      </w:r>
    </w:p>
    <w:p w14:paraId="6A384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Problem Areas in Diabetes Scale</w:t>
      </w:r>
    </w:p>
    <w:p w14:paraId="0BF4F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HG HRUB150T</w:t>
      </w:r>
    </w:p>
    <w:p w14:paraId="50C42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 701</w:t>
      </w:r>
    </w:p>
    <w:p w14:paraId="105FC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 703</w:t>
      </w:r>
    </w:p>
    <w:p w14:paraId="46AEA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 705</w:t>
      </w:r>
    </w:p>
    <w:p w14:paraId="3650A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wGT3X</w:t>
      </w:r>
    </w:p>
    <w:p w14:paraId="4F82E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Endocrinology</w:t>
      </w:r>
    </w:p>
    <w:p w14:paraId="6D0C8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Endocrinol.</w:t>
      </w:r>
    </w:p>
    <w:p w14:paraId="15D09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E15D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2833A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- 937264</w:t>
      </w:r>
    </w:p>
    <w:p w14:paraId="61A6C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707F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66A81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- 1664-2392 (electronic)</w:t>
      </w:r>
    </w:p>
    <w:p w14:paraId="59ECC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- 1664-2392</w:t>
      </w:r>
    </w:p>
    <w:p w14:paraId="6C85F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 Jia, Department of Endocrinology and Metabolism, Shanghai Jiao Tong University Affiliated Sixth People's Hospital, Shanghai Diabetes Institute, Shanghai Clinical Center for Diabetes, Shanghai Key Laboratory of Diabetes Mellitus, Shanghai, China. E-mail: wpjia@sjtu.edu.cn, H. Li, Department of Endocrinology and Metabolism, Shanghai Jiao Tong University Affiliated Sixth People's Hospital, Shanghai Diabetes Institute, Shanghai Clinical Center for Diabetes, Shanghai Key Laboratory of Diabetes Mellitus, Shanghai, China. E-mail: huarting99@sjtu.edu.cn, Y. Zhao, School of Sports Science and Physical Education, Nanjing Normal University, Nanjing, China. E-mail: ynzhao@njnu.edu.cn, B. Sun, Department of Kinesiology, Nanjing Sport Institute, Nanjing, China. E-mail: 1983090011@nsi.edu.cn</w:t>
      </w:r>
    </w:p>
    <w:p w14:paraId="69DF5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Zhang, Wu, Han, Gao, Fang, Jia, Li) Department of Endocrinology and Metabolism, Shanghai Jiao Tong University Affiliated Sixth People's Hospital, Shanghai Diabetes Institute, Shanghai Clinical Center for Diabetes, Shanghai Key Laboratory of Diabetes Mellitus, Shanghai, China</w:t>
      </w:r>
    </w:p>
    <w:p w14:paraId="3814B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Zhang, Han) Department of Medicine, Shanghai Jiao Tong University School of Medicine, Shanghai, China</w:t>
      </w:r>
    </w:p>
    <w:p w14:paraId="0E305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(Guo, Yu) Clinical Research Center, Shanghai Jiao Tong University Affiliated Sixth People's Hospital, Shanghai, China</w:t>
      </w:r>
    </w:p>
    <w:p w14:paraId="6FA0A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(Yao, Zhao) School of Sports Science and Physical Education, Nanjing Normal University, Nanjing, China</w:t>
      </w:r>
    </w:p>
    <w:p w14:paraId="01E2A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 Sun) Department of Kinesiology, Nanjing Sport Institute, Nanjing, China</w:t>
      </w:r>
    </w:p>
    <w:p w14:paraId="70640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(Zheng, Zhao) Department of Sports and Health Science, Nanjing Sport Institute, Nanjing, China</w:t>
      </w:r>
    </w:p>
    <w:p w14:paraId="489D8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HG HRUB150T, KY 701, KY 703, KY 705, wGT3x: Manufacturing Technology [United States]</w:t>
      </w:r>
    </w:p>
    <w:p w14:paraId="5F0F7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HG HRUB150T, KY 701, KY 703, KY 705, wGT3x: Manufacturing Technology [United States]</w:t>
      </w:r>
    </w:p>
    <w:p w14:paraId="6F86A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Manufacturing Technology [United States]</w:t>
      </w:r>
    </w:p>
    <w:p w14:paraId="1CEF1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https://www.frontiersin.org/journals/endocrinology#</w:t>
      </w:r>
    </w:p>
    <w:p w14:paraId="1A6E05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https://dx.doi.org/10.3389/fendo.2022.937264</w:t>
      </w:r>
    </w:p>
    <w:p w14:paraId="09D7C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5DEF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http://ovidsp.ovid.com/ovidweb.cgi?T=JS&amp;PAGE=reference&amp;D=emed24&amp;NEWS=N&amp;AN=2018311662</w:t>
      </w:r>
    </w:p>
    <w:p w14:paraId="46ADB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20C984E" w14:textId="77777777" w:rsidR="00240BD7" w:rsidRPr="00240BD7" w:rsidRDefault="00240BD7" w:rsidP="00240BD7">
      <w:pPr>
        <w:pStyle w:val="PlainText"/>
        <w:rPr>
          <w:rFonts w:ascii="Courier New" w:hAnsi="Courier New" w:cs="Courier New"/>
        </w:rPr>
      </w:pPr>
    </w:p>
    <w:p w14:paraId="083B9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https://ovidsp.ovid.com/ovidweb.cgi?T=JS&amp;CSC=Y&amp;NEWS=N&amp;PAGE=fulltext&amp;D=emed24&amp;DO=10.3389%2ffendo.2022.937264Link to the External Link Resolver: https://libkey.io/libraries/2281/openurl?genre=article&amp;aulast=Liu&amp;issn=1664-2392&amp;title=Frontiers+in+Endocrinology&amp;atitle=Effects+of+Exercise+Intervention+on+Type+2+Diabetes+Patients+With+Abdominal+Obesity+and+Low+Thigh+Circumference+%28EXTEND%29%3A+Study+Protocol+for+a+Randomized+Controlled+Trial&amp;volume=13&amp;issue=&amp;spage=937264&amp;epage=&amp;date=2022&amp;doi=10.3389%2Ffendo.2022.937264&amp;pmid=&amp;sid=OVID:embase </w:t>
      </w:r>
    </w:p>
    <w:p w14:paraId="701D8005" w14:textId="77777777" w:rsidR="00240BD7" w:rsidRPr="00240BD7" w:rsidRDefault="00240BD7" w:rsidP="00240BD7">
      <w:pPr>
        <w:pStyle w:val="PlainText"/>
        <w:rPr>
          <w:rFonts w:ascii="Courier New" w:hAnsi="Courier New" w:cs="Courier New"/>
        </w:rPr>
      </w:pPr>
    </w:p>
    <w:p w14:paraId="36C52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119. </w:t>
      </w:r>
    </w:p>
    <w:p w14:paraId="44E5D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08E7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539F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- 2017934640</w:t>
      </w:r>
    </w:p>
    <w:p w14:paraId="0BE76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Global Registries in Congenital Hyperinsulinism</w:t>
      </w:r>
    </w:p>
    <w:p w14:paraId="478ACC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Pasquini T.L.S.</w:t>
      </w:r>
    </w:p>
    <w:p w14:paraId="32C9EB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Mesfin M.</w:t>
      </w:r>
    </w:p>
    <w:p w14:paraId="074FB4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Schmitt J.</w:t>
      </w:r>
    </w:p>
    <w:p w14:paraId="17CC7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Raskin J. </w:t>
      </w:r>
    </w:p>
    <w:p w14:paraId="191FE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91BB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Congenital hyperinsulinism (HI) is the most frequent cause of severe, persistent hypoglycemia in newborn babies and children. There are many areas of need for HI research. Some of the most critical needs include describing the natural history of the disease, research leading to new and better treatments, and identifying and managing hypoglycemia before it is prolonged and causes brain damage or death. Patient-reported data provides a basis for understanding the day-to-day experience of living with HI. Commonly identified goals of registries include performing natural history studies, establishing a network for future product and treatment studies, and supporting patients and families to offer more successful and coordinated care. Congenital Hyperinsulinism International (CHI) created the HI Global Registry (HIGR) in October 2018 as the first global patient-powered hyperinsulinism registry. The registry consists of thirteen surveys made up of questions about the patient's experience with HI over their lifetime. An international team of HI experts, including family members of children with HI, advocates, clinicians, and researchers, developed the survey questions. HIGR is managed by CHI and advised by internationally recognized HI patient advocates and experts. This paper aims to characterize HI through the experience of individuals who live with it. This paper includes descriptive statistics on the birthing experience, hospitalizations, medication management, feeding challenges, experiences with glucose monitoring devices, and the overall disease burden to provide insights into the current data in HIGR and demonstrate the potential areas of future research. As of January 2022, 344 respondents from 37 countries consented to participate in HIGR. Parents or guardians of individuals living with HI represented 83.9% of the respondents, 15.3% were individuals living with HI. Data from HIGR has already provided insight into access challenges, patients' and caregivers' quality of life, and to inform clinical trial research programs. Data is also available to researchers seeking to study the pathophysiology of HI retrospectively or to design prospective trials related to improving HI patient outcomes. Understanding the natural history of the disease can also guide standards of care. The data generated through HIGR provides an opportunity to improve the lives of all those affected by HI.Copyright © 2022 Pasquini, Mesfin, Schmitt and Raskin.</w:t>
      </w:r>
    </w:p>
    <w:p w14:paraId="37E4A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B067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1480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28E8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binge eating disorder</w:t>
      </w:r>
    </w:p>
    <w:p w14:paraId="0FEB2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weight</w:t>
      </w:r>
    </w:p>
    <w:p w14:paraId="4A7A7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58751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caregiver</w:t>
      </w:r>
    </w:p>
    <w:p w14:paraId="1E18A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confusion</w:t>
      </w:r>
    </w:p>
    <w:p w14:paraId="331B1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30C6C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55B5E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burden</w:t>
      </w:r>
    </w:p>
    <w:p w14:paraId="3DDD4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registry</w:t>
      </w:r>
    </w:p>
    <w:p w14:paraId="6CF02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553F9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02D9F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enterocolitis/si [Side Effect]</w:t>
      </w:r>
    </w:p>
    <w:p w14:paraId="7E022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32C24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difficulty</w:t>
      </w:r>
    </w:p>
    <w:p w14:paraId="61779C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screening</w:t>
      </w:r>
    </w:p>
    <w:p w14:paraId="44BDE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434A6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17544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quality</w:t>
      </w:r>
    </w:p>
    <w:p w14:paraId="187069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2B815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1C7C4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6148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hyperglycemia/si [Side Effect]</w:t>
      </w:r>
    </w:p>
    <w:p w14:paraId="3DA5D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*hyperinsulinism</w:t>
      </w:r>
    </w:p>
    <w:p w14:paraId="1EFD7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7BFD3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3D249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injection pain/si [Side Effect]</w:t>
      </w:r>
    </w:p>
    <w:p w14:paraId="3F9E2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lethargy</w:t>
      </w:r>
    </w:p>
    <w:p w14:paraId="30BB5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loss of appetite/si [Side Effect]</w:t>
      </w:r>
    </w:p>
    <w:p w14:paraId="1D44A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D4A3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53BF1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neurology</w:t>
      </w:r>
    </w:p>
    <w:p w14:paraId="65D79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1A01E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pancreatectomy</w:t>
      </w:r>
    </w:p>
    <w:p w14:paraId="5735A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3FB07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*patient-reported outcome</w:t>
      </w:r>
    </w:p>
    <w:p w14:paraId="700C03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7E55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5350A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58E3A0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F988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redness/si [Side Effect]</w:t>
      </w:r>
    </w:p>
    <w:p w14:paraId="09E2E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pain/si [Side Effect]</w:t>
      </w:r>
    </w:p>
    <w:p w14:paraId="60AFD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approach</w:t>
      </w:r>
    </w:p>
    <w:p w14:paraId="557F5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swelling/si [Side Effect]</w:t>
      </w:r>
    </w:p>
    <w:p w14:paraId="110D6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tachycardia/si [Side Effect]</w:t>
      </w:r>
    </w:p>
    <w:p w14:paraId="4A71F4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texture analysis</w:t>
      </w:r>
    </w:p>
    <w:p w14:paraId="10BF5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transitional care</w:t>
      </w:r>
    </w:p>
    <w:p w14:paraId="18B4E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angiopeptin</w:t>
      </w:r>
    </w:p>
    <w:p w14:paraId="6F4ED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diazoxide/ae [Adverse Drug Reaction]</w:t>
      </w:r>
    </w:p>
    <w:p w14:paraId="3E64E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4077D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larazotide/ae [Adverse Drug Reaction]</w:t>
      </w:r>
    </w:p>
    <w:p w14:paraId="501B4A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octreotide/ae [Adverse Drug Reaction]</w:t>
      </w:r>
    </w:p>
    <w:p w14:paraId="42070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meter</w:t>
      </w:r>
    </w:p>
    <w:p w14:paraId="2392A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diazoxide</w:t>
      </w:r>
    </w:p>
    <w:p w14:paraId="4C268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larazotide</w:t>
      </w:r>
    </w:p>
    <w:p w14:paraId="7C4BF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octreotide</w:t>
      </w:r>
    </w:p>
    <w:p w14:paraId="09D37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enterocolitis / side effect / diazoxide</w:t>
      </w:r>
    </w:p>
    <w:p w14:paraId="11C25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enterocolitis / side effect / larazotide</w:t>
      </w:r>
    </w:p>
    <w:p w14:paraId="68AD5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enterocolitis / side effect / octreotide</w:t>
      </w:r>
    </w:p>
    <w:p w14:paraId="5C37E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diazoxide</w:t>
      </w:r>
    </w:p>
    <w:p w14:paraId="66BC8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larazotide</w:t>
      </w:r>
    </w:p>
    <w:p w14:paraId="69CDEE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octreotide</w:t>
      </w:r>
    </w:p>
    <w:p w14:paraId="1C32F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diazoxide</w:t>
      </w:r>
    </w:p>
    <w:p w14:paraId="69851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larazotide</w:t>
      </w:r>
    </w:p>
    <w:p w14:paraId="30DF1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octreotide</w:t>
      </w:r>
    </w:p>
    <w:p w14:paraId="79E3B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diazoxide</w:t>
      </w:r>
    </w:p>
    <w:p w14:paraId="2F796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larazotide</w:t>
      </w:r>
    </w:p>
    <w:p w14:paraId="5F603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octreotide</w:t>
      </w:r>
    </w:p>
    <w:p w14:paraId="08B4B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diazoxide</w:t>
      </w:r>
    </w:p>
    <w:p w14:paraId="17311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larazotide</w:t>
      </w:r>
    </w:p>
    <w:p w14:paraId="50D51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octreotide</w:t>
      </w:r>
    </w:p>
    <w:p w14:paraId="1AC25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injection pain / side effect / diazoxide</w:t>
      </w:r>
    </w:p>
    <w:p w14:paraId="2D4997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injection pain / side effect / larazotide</w:t>
      </w:r>
    </w:p>
    <w:p w14:paraId="7B3E4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injection pain / side effect / octreotide</w:t>
      </w:r>
    </w:p>
    <w:p w14:paraId="1EA33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loss of appetite / side effect / diazoxide</w:t>
      </w:r>
    </w:p>
    <w:p w14:paraId="77376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loss of appetite / side effect / larazotide</w:t>
      </w:r>
    </w:p>
    <w:p w14:paraId="24312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loss of appetite / side effect / octreotide</w:t>
      </w:r>
    </w:p>
    <w:p w14:paraId="0BDC1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diazoxide</w:t>
      </w:r>
    </w:p>
    <w:p w14:paraId="14ADC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larazotide</w:t>
      </w:r>
    </w:p>
    <w:p w14:paraId="69408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octreotide</w:t>
      </w:r>
    </w:p>
    <w:p w14:paraId="6B935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redness / side effect / diazoxide</w:t>
      </w:r>
    </w:p>
    <w:p w14:paraId="0DCD8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redness / side effect / larazotide</w:t>
      </w:r>
    </w:p>
    <w:p w14:paraId="20575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redness / side effect / octreotide</w:t>
      </w:r>
    </w:p>
    <w:p w14:paraId="52190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pain / side effect / diazoxide</w:t>
      </w:r>
    </w:p>
    <w:p w14:paraId="256F0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pain / side effect / larazotide</w:t>
      </w:r>
    </w:p>
    <w:p w14:paraId="2F818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pain / side effect / octreotide</w:t>
      </w:r>
    </w:p>
    <w:p w14:paraId="183A3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swelling / side effect / diazoxide</w:t>
      </w:r>
    </w:p>
    <w:p w14:paraId="0C6BB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swelling / side effect / larazotide</w:t>
      </w:r>
    </w:p>
    <w:p w14:paraId="1B1F8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swelling / side effect / octreotide</w:t>
      </w:r>
    </w:p>
    <w:p w14:paraId="227EE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diazoxide</w:t>
      </w:r>
    </w:p>
    <w:p w14:paraId="79234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larazotide</w:t>
      </w:r>
    </w:p>
    <w:p w14:paraId="5A8BF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tachycardia / side effect / octreotide</w:t>
      </w:r>
    </w:p>
    <w:p w14:paraId="459BB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dizziness</w:t>
      </w:r>
    </w:p>
    <w:p w14:paraId="02C12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enterocolitis</w:t>
      </w:r>
    </w:p>
    <w:p w14:paraId="47C92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headache</w:t>
      </w:r>
    </w:p>
    <w:p w14:paraId="0BF9F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hyperglycemia</w:t>
      </w:r>
    </w:p>
    <w:p w14:paraId="107E0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hypertension</w:t>
      </w:r>
    </w:p>
    <w:p w14:paraId="4E2B9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hypoglycemia</w:t>
      </w:r>
    </w:p>
    <w:p w14:paraId="79A59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injection pain</w:t>
      </w:r>
    </w:p>
    <w:p w14:paraId="60816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loss of appetite</w:t>
      </w:r>
    </w:p>
    <w:p w14:paraId="5F2084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nausea</w:t>
      </w:r>
    </w:p>
    <w:p w14:paraId="7D89B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skin redness</w:t>
      </w:r>
    </w:p>
    <w:p w14:paraId="266D1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stomach pain</w:t>
      </w:r>
    </w:p>
    <w:p w14:paraId="41BE7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swelling</w:t>
      </w:r>
    </w:p>
    <w:p w14:paraId="43191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diazoxide / adverse drug reaction / tachycardia</w:t>
      </w:r>
    </w:p>
    <w:p w14:paraId="3393A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dizziness</w:t>
      </w:r>
    </w:p>
    <w:p w14:paraId="41D5C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enterocolitis</w:t>
      </w:r>
    </w:p>
    <w:p w14:paraId="40ECF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headache</w:t>
      </w:r>
    </w:p>
    <w:p w14:paraId="5E276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hyperglycemia</w:t>
      </w:r>
    </w:p>
    <w:p w14:paraId="29376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hypertension</w:t>
      </w:r>
    </w:p>
    <w:p w14:paraId="4D427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hypoglycemia</w:t>
      </w:r>
    </w:p>
    <w:p w14:paraId="0A52F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injection pain</w:t>
      </w:r>
    </w:p>
    <w:p w14:paraId="2CA05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loss of appetite</w:t>
      </w:r>
    </w:p>
    <w:p w14:paraId="1DB65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nausea</w:t>
      </w:r>
    </w:p>
    <w:p w14:paraId="78684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skin redness</w:t>
      </w:r>
    </w:p>
    <w:p w14:paraId="528C8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stomach pain</w:t>
      </w:r>
    </w:p>
    <w:p w14:paraId="74ECD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swelling</w:t>
      </w:r>
    </w:p>
    <w:p w14:paraId="3E0F3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larazotide / adverse drug reaction / tachycardia</w:t>
      </w:r>
    </w:p>
    <w:p w14:paraId="69980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dizziness</w:t>
      </w:r>
    </w:p>
    <w:p w14:paraId="09366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enterocolitis</w:t>
      </w:r>
    </w:p>
    <w:p w14:paraId="0755B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headache</w:t>
      </w:r>
    </w:p>
    <w:p w14:paraId="7E4BE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hyperglycemia</w:t>
      </w:r>
    </w:p>
    <w:p w14:paraId="4074D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hypertension</w:t>
      </w:r>
    </w:p>
    <w:p w14:paraId="5DF28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hypoglycemia</w:t>
      </w:r>
    </w:p>
    <w:p w14:paraId="3C8B3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injection pain</w:t>
      </w:r>
    </w:p>
    <w:p w14:paraId="43D85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loss of appetite</w:t>
      </w:r>
    </w:p>
    <w:p w14:paraId="5CD7C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nausea</w:t>
      </w:r>
    </w:p>
    <w:p w14:paraId="5DA1D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skin redness</w:t>
      </w:r>
    </w:p>
    <w:p w14:paraId="24493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stomach pain</w:t>
      </w:r>
    </w:p>
    <w:p w14:paraId="270E3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swelling</w:t>
      </w:r>
    </w:p>
    <w:p w14:paraId="683C7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octreotide / adverse drug reaction / tachycardia</w:t>
      </w:r>
    </w:p>
    <w:p w14:paraId="71F9D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Endocrinology</w:t>
      </w:r>
    </w:p>
    <w:p w14:paraId="1A0B57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Endocrinol.</w:t>
      </w:r>
    </w:p>
    <w:p w14:paraId="401CF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2D9B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646AC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- 876903</w:t>
      </w:r>
    </w:p>
    <w:p w14:paraId="6E9B9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236F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716FE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- 1664-2392 (electronic)</w:t>
      </w:r>
    </w:p>
    <w:p w14:paraId="6C608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- 1664-2392</w:t>
      </w:r>
    </w:p>
    <w:p w14:paraId="4DB0C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T.L.S. Pasquini, Congenital Hyperinsulinism International, Glen Ridge, NJ, United States. E-mail: tpasquini@congenitalhi.org</w:t>
      </w:r>
    </w:p>
    <w:p w14:paraId="12247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(Pasquini, Mesfin, Schmitt, Raskin) Congenital Hyperinsulinism International, Glen Ridge, NJ, United States</w:t>
      </w:r>
    </w:p>
    <w:p w14:paraId="1B3F6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https://www.frontiersin.org/journals/endocrinology#</w:t>
      </w:r>
    </w:p>
    <w:p w14:paraId="69B3C31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https://dx.doi.org/10.3389/fendo.2022.876903</w:t>
      </w:r>
    </w:p>
    <w:p w14:paraId="30510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EE764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http://ovidsp.ovid.com/ovidweb.cgi?T=JS&amp;PAGE=reference&amp;D=emed24&amp;NEWS=N&amp;AN=2017934640</w:t>
      </w:r>
    </w:p>
    <w:p w14:paraId="7E12C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24628D6" w14:textId="77777777" w:rsidR="00240BD7" w:rsidRPr="00240BD7" w:rsidRDefault="00240BD7" w:rsidP="00240BD7">
      <w:pPr>
        <w:pStyle w:val="PlainText"/>
        <w:rPr>
          <w:rFonts w:ascii="Courier New" w:hAnsi="Courier New" w:cs="Courier New"/>
        </w:rPr>
      </w:pPr>
    </w:p>
    <w:p w14:paraId="48996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https://ovidsp.ovid.com/ovidweb.cgi?T=JS&amp;CSC=Y&amp;NEWS=N&amp;PAGE=fulltext&amp;D=emed24&amp;DO=10.3389%2ffendo.2022.876903Link to the External Link Resolver: https://libkey.io/libraries/2281/openurl?genre=article&amp;aulast=Pasquini&amp;issn=1664-2392&amp;title=Frontiers+in+Endocrinology&amp;atitle=Global+Registries+in+Congenital+Hyperinsulinism&amp;volume=13&amp;issue=&amp;spage=876903&amp;epage=&amp;date=2022&amp;doi=10.3389%2Ffendo.2022.876903&amp;pmid=&amp;sid=OVID:embase </w:t>
      </w:r>
    </w:p>
    <w:p w14:paraId="3FC645E4" w14:textId="77777777" w:rsidR="00240BD7" w:rsidRPr="00240BD7" w:rsidRDefault="00240BD7" w:rsidP="00240BD7">
      <w:pPr>
        <w:pStyle w:val="PlainText"/>
        <w:rPr>
          <w:rFonts w:ascii="Courier New" w:hAnsi="Courier New" w:cs="Courier New"/>
        </w:rPr>
      </w:pPr>
    </w:p>
    <w:p w14:paraId="34740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120. </w:t>
      </w:r>
    </w:p>
    <w:p w14:paraId="63731E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2596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B14A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- 2017408047</w:t>
      </w:r>
    </w:p>
    <w:p w14:paraId="7367C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- 35765729 [https://www.ncbi.nlm.nih.gov/pubmed/?term=35765729]</w:t>
      </w:r>
    </w:p>
    <w:p w14:paraId="6ED09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COVID-19 pandemic after Omicron</w:t>
      </w:r>
    </w:p>
    <w:p w14:paraId="5379088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Lai C.K.</w:t>
      </w:r>
    </w:p>
    <w:p w14:paraId="6548080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Lam W.</w:t>
      </w:r>
    </w:p>
    <w:p w14:paraId="17686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Tsang K.Y.</w:t>
      </w:r>
    </w:p>
    <w:p w14:paraId="1A943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Cheng F.W.</w:t>
      </w:r>
    </w:p>
    <w:p w14:paraId="4240E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Wong M.C. </w:t>
      </w:r>
    </w:p>
    <w:p w14:paraId="4EAC5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5D1E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myeloid leukemia</w:t>
      </w:r>
    </w:p>
    <w:p w14:paraId="21F06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burnout</w:t>
      </w:r>
    </w:p>
    <w:p w14:paraId="1DDB3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7CFCF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therapy</w:t>
      </w:r>
    </w:p>
    <w:p w14:paraId="103FB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78515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62B4B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surveillance</w:t>
      </w:r>
    </w:p>
    <w:p w14:paraId="498DA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5A569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4674C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epidemic</w:t>
      </w:r>
    </w:p>
    <w:p w14:paraId="0825F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system</w:t>
      </w:r>
    </w:p>
    <w:p w14:paraId="346BB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herd immunity</w:t>
      </w:r>
    </w:p>
    <w:p w14:paraId="22EFB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112C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immunization</w:t>
      </w:r>
    </w:p>
    <w:p w14:paraId="279DA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6714A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research</w:t>
      </w:r>
    </w:p>
    <w:p w14:paraId="1F242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49F6E0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EFF9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4E2DD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4EDDA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pericarditis</w:t>
      </w:r>
    </w:p>
    <w:p w14:paraId="27F83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793FD3A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*SARS-CoV-2 Omicron</w:t>
      </w:r>
    </w:p>
    <w:p w14:paraId="20A7FDE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tuberculosis</w:t>
      </w:r>
    </w:p>
    <w:p w14:paraId="67C40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66FF5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vaccine hesitancy</w:t>
      </w:r>
    </w:p>
    <w:p w14:paraId="6CBBDB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Zika fever</w:t>
      </w:r>
    </w:p>
    <w:p w14:paraId="7DDCC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corticosteroid/ec [Endogenous Compound]</w:t>
      </w:r>
    </w:p>
    <w:p w14:paraId="1A19A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RNA/ec [Endogenous Compound]</w:t>
      </w:r>
    </w:p>
    <w:p w14:paraId="654B1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monoclonal antibody/ec [Endogenous Compound]</w:t>
      </w:r>
    </w:p>
    <w:p w14:paraId="0D564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Hong Kong Medical Journal</w:t>
      </w:r>
    </w:p>
    <w:p w14:paraId="429F0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Hong Kong Med. J.</w:t>
      </w:r>
    </w:p>
    <w:p w14:paraId="6AB1E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5903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49C26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2C2F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- 196</w:t>
      </w:r>
    </w:p>
    <w:p w14:paraId="4D75A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- 198</w:t>
      </w:r>
    </w:p>
    <w:p w14:paraId="3553F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Hong Kong</w:t>
      </w:r>
    </w:p>
    <w:p w14:paraId="70FC6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Hong Kong Academy of Medicine Press</w:t>
      </w:r>
    </w:p>
    <w:p w14:paraId="1EC68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- 1024-2708</w:t>
      </w:r>
    </w:p>
    <w:p w14:paraId="41A01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M.C. Wong, JC School of Public Health and Primary Care, Faculty of Medicine, The Chinese University of Hong Kong, Hong Kong. E-mail: wong_martin@cuhk.edu.hk</w:t>
      </w:r>
    </w:p>
    <w:p w14:paraId="358AD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(Lai) Department of Microbiology, Faculty of Medicine, The Chinese University of Hong Kong, Hong Kong</w:t>
      </w:r>
    </w:p>
    <w:p w14:paraId="29E0F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(Lam) Chiron Medical, Hong Kong</w:t>
      </w:r>
    </w:p>
    <w:p w14:paraId="3704E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(Tsang) Infectious Disease, Private Practice, Hong Kong</w:t>
      </w:r>
    </w:p>
    <w:p w14:paraId="52DB6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(Cheng) Department of Paediatrics and Adolescent Medicine, Hong Kong Children's Hospital, Hong Kong</w:t>
      </w:r>
    </w:p>
    <w:p w14:paraId="45BD6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(Wong) JC School of Public Health and Primary Care, Faculty of Medicine, The Chinese University of Hong Kong, Hong Kong</w:t>
      </w:r>
    </w:p>
    <w:p w14:paraId="0EFF7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(Wong) Hong Kong Medical Journal, Hong Kong</w:t>
      </w:r>
    </w:p>
    <w:p w14:paraId="79EB9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https://www.hkmj.org/system/files/hkmj215130.pdf</w:t>
      </w:r>
    </w:p>
    <w:p w14:paraId="5F2273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https://dx.doi.org/10.12809/hkmj215130</w:t>
      </w:r>
    </w:p>
    <w:p w14:paraId="47B34B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44552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http://ovidsp.ovid.com/ovidweb.cgi?T=JS&amp;PAGE=reference&amp;D=emed24&amp;NEWS=N&amp;AN=2017408047</w:t>
      </w:r>
    </w:p>
    <w:p w14:paraId="11A82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A5D90E9" w14:textId="77777777" w:rsidR="00240BD7" w:rsidRPr="00240BD7" w:rsidRDefault="00240BD7" w:rsidP="00240BD7">
      <w:pPr>
        <w:pStyle w:val="PlainText"/>
        <w:rPr>
          <w:rFonts w:ascii="Courier New" w:hAnsi="Courier New" w:cs="Courier New"/>
        </w:rPr>
      </w:pPr>
    </w:p>
    <w:p w14:paraId="728D3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https://ovidsp.ovid.com/ovidweb.cgi?T=JS&amp;CSC=Y&amp;NEWS=N&amp;PAGE=fulltext&amp;D=emed24&amp;DO=10.12809%2fhkmj215130Link to the External Link Resolver: https://libkey.io/libraries/2281/openurl?genre=article&amp;aulast=Lai&amp;issn=1024-2708&amp;title=Hong+Kong+Medical+Journal&amp;atitle=COVID-19+pandemic+after+Omicron&amp;volume=28&amp;issue=3&amp;spage=196&amp;epage=198&amp;date=2022&amp;doi=10.12809%2Fhkmj215130&amp;pmid=35765729&amp;sid=OVID:embase </w:t>
      </w:r>
    </w:p>
    <w:p w14:paraId="2E87AF0C" w14:textId="77777777" w:rsidR="00240BD7" w:rsidRPr="00240BD7" w:rsidRDefault="00240BD7" w:rsidP="00240BD7">
      <w:pPr>
        <w:pStyle w:val="PlainText"/>
        <w:rPr>
          <w:rFonts w:ascii="Courier New" w:hAnsi="Courier New" w:cs="Courier New"/>
        </w:rPr>
      </w:pPr>
    </w:p>
    <w:p w14:paraId="26532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121. </w:t>
      </w:r>
    </w:p>
    <w:p w14:paraId="5F258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E175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FC4E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- 2017879777</w:t>
      </w:r>
    </w:p>
    <w:p w14:paraId="5F24A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- 35254129 [https://www.ncbi.nlm.nih.gov/pubmed/?term=35254129]</w:t>
      </w:r>
    </w:p>
    <w:p w14:paraId="1C9A3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Nutritional Modulation of Gut Microbiota Alleviates Severe Gastrointestinal Symptoms in a Patient with Post-Acute COVID-19 Syndrome</w:t>
      </w:r>
    </w:p>
    <w:p w14:paraId="62F46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55968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Wu G.</w:t>
      </w:r>
    </w:p>
    <w:p w14:paraId="0B75B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Zhao L.</w:t>
      </w:r>
    </w:p>
    <w:p w14:paraId="3E3FA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Wang W. </w:t>
      </w:r>
    </w:p>
    <w:p w14:paraId="2A69C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81CD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With the increase in total coronavirus disease 2019 (COVID-19) infection cases, post-acute COVID-19 syndrome, defined as experiencing ongoing health problems 4 or more weeks after the first severe acute respiratory syndrome coronavirus 2 (SARSCoV- 2) infection, has become a new arising public health concern. As part of post-acute COVID-19 syndrome, gastrointestinal symptoms might be associated with dysbiosis of the gut microbiota, which has the potential to become a target for intervention. In this study, a patient with post-acute COVID-19 syndrome with long-lasting severe gastrointestinal symptoms was provided 2-month expanded access to a high-fiber formula with investigational new drug (IND) status developed to alleviate COVID-19-related symptoms by modulating the gut microbiota. Symptoms including severe "loss of appetite,"palpitation, and anxiety were significantly alleviated by the end of the intervention. The medication dosage for controlling nausea decreased during the intervention. The serum lipid profile, insulin level, and leptin level were improved compared to the baseline values. Significant structural changes of the patient's gut microbiota and reduced microbial fermentation activity in the small intestine were found during the intervention. Eighteen amplicon sequence variants (ASVs) of the V4 region of the 16S rRNA gene significantly responded to this nutritional intervention. Six out of the 18 ASVs were also found to be negatively correlated with symptom severity/medication dosage. Five of the six ASVs (ASV0AKS-Oscillibacter, ASV009F-Anaerofustis, ASV02YT-Blautia, ASV07LA-Blautia, and ASV0AM6-Eubacterium hallii) were potential short-chain fatty acid (SCFA)-producing bacteria, which might be associated with the alleviation of symptoms. Our study indicates the feasibility of alleviating gastrointestinal symptoms in patients with post-acute COVID-19 syndrome by way of nutritional modulation of their gut microbiota.Copyright © 2022 Wang et al.</w:t>
      </w:r>
    </w:p>
    <w:p w14:paraId="46433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pain/dt [Drug Therapy]</w:t>
      </w:r>
    </w:p>
    <w:p w14:paraId="1C008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A810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disorder/dt [Drug Therapy]</w:t>
      </w:r>
    </w:p>
    <w:p w14:paraId="22A49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08BA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27973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cholecystectomy</w:t>
      </w:r>
    </w:p>
    <w:p w14:paraId="70079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6DB36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17291B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1F110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A6BA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fiber intake</w:t>
      </w:r>
    </w:p>
    <w:p w14:paraId="3FF97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gallbladder disease/su [Surgery]</w:t>
      </w:r>
    </w:p>
    <w:p w14:paraId="6161D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gastritis/dt [Drug Therapy]</w:t>
      </w:r>
    </w:p>
    <w:p w14:paraId="01EF3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reflux/dt [Drug Therapy]</w:t>
      </w:r>
    </w:p>
    <w:p w14:paraId="51EB9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symptom/co [Complication]</w:t>
      </w:r>
    </w:p>
    <w:p w14:paraId="55061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symptom/th [Therapy]</w:t>
      </w:r>
    </w:p>
    <w:p w14:paraId="65900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Graves disease/dt [Drug Therapy]</w:t>
      </w:r>
    </w:p>
    <w:p w14:paraId="623BC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palpitation</w:t>
      </w:r>
    </w:p>
    <w:p w14:paraId="29706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fiber diet</w:t>
      </w:r>
    </w:p>
    <w:p w14:paraId="587214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B7E1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hypothyroidism/dt [Drug Therapy]</w:t>
      </w:r>
    </w:p>
    <w:p w14:paraId="2099C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577C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w:t>
      </w:r>
    </w:p>
    <w:p w14:paraId="1EFC7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COVID</w:t>
      </w:r>
    </w:p>
    <w:p w14:paraId="560DB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67F01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01062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 and vomiting/dt [Drug Therapy]</w:t>
      </w:r>
    </w:p>
    <w:p w14:paraId="63A72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1DAF9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73FCE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4890F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amoxicillin/dt [Drug Therapy]</w:t>
      </w:r>
    </w:p>
    <w:p w14:paraId="7B84B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2DEC4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azithromycin/dt [Drug Therapy]</w:t>
      </w:r>
    </w:p>
    <w:p w14:paraId="5C261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dicycloverine/dt [Drug Therapy]</w:t>
      </w:r>
    </w:p>
    <w:p w14:paraId="3C10E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hydroxychloroquine/dt [Drug Therapy]</w:t>
      </w:r>
    </w:p>
    <w:p w14:paraId="6F802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levothyroxine/dt [Drug Therapy]</w:t>
      </w:r>
    </w:p>
    <w:p w14:paraId="21D23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ondansetron/dt [Drug Therapy]</w:t>
      </w:r>
    </w:p>
    <w:p w14:paraId="18FBBB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pantoprazole/dt [Drug Therapy]</w:t>
      </w:r>
    </w:p>
    <w:p w14:paraId="0C4A7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paroxetine/dt [Drug Therapy]</w:t>
      </w:r>
    </w:p>
    <w:p w14:paraId="1F285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radioactive iodine/dt [Drug Therapy]</w:t>
      </w:r>
    </w:p>
    <w:p w14:paraId="6A91D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drug therapy / dicycloverine</w:t>
      </w:r>
    </w:p>
    <w:p w14:paraId="77318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drug therapy / paroxetine</w:t>
      </w:r>
    </w:p>
    <w:p w14:paraId="41605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amoxicillin</w:t>
      </w:r>
    </w:p>
    <w:p w14:paraId="280D9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azithromycin</w:t>
      </w:r>
    </w:p>
    <w:p w14:paraId="2DAF3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hydroxychloroquine</w:t>
      </w:r>
    </w:p>
    <w:p w14:paraId="35061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paroxetine</w:t>
      </w:r>
    </w:p>
    <w:p w14:paraId="45982D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gastritis / drug therapy / pantoprazole</w:t>
      </w:r>
    </w:p>
    <w:p w14:paraId="7A099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gastroesophageal reflux / drug therapy / pantoprazole</w:t>
      </w:r>
    </w:p>
    <w:p w14:paraId="5D64A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Graves disease / drug therapy / radioactive iodine</w:t>
      </w:r>
    </w:p>
    <w:p w14:paraId="7959E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hypothyroidism / drug therapy / levothyroxine</w:t>
      </w:r>
    </w:p>
    <w:p w14:paraId="08658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drug therapy / ondansetron</w:t>
      </w:r>
    </w:p>
    <w:p w14:paraId="39B619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therapy / coronavirus disease 2019</w:t>
      </w:r>
    </w:p>
    <w:p w14:paraId="19F5A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drug therapy / coronavirus disease 2019</w:t>
      </w:r>
    </w:p>
    <w:p w14:paraId="00276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dicycloverine / drug therapy / abdominal pain</w:t>
      </w:r>
    </w:p>
    <w:p w14:paraId="024DA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hydroxychloroquine / drug therapy / coronavirus disease 2019</w:t>
      </w:r>
    </w:p>
    <w:p w14:paraId="78824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levothyroxine / drug therapy / hypothyroidism</w:t>
      </w:r>
    </w:p>
    <w:p w14:paraId="38C3C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ondansetron / drug therapy / nausea and vomiting</w:t>
      </w:r>
    </w:p>
    <w:p w14:paraId="4AB9D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pantoprazole / drug therapy / gastritis</w:t>
      </w:r>
    </w:p>
    <w:p w14:paraId="561A6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pantoprazole / drug therapy / gastroesophageal reflux</w:t>
      </w:r>
    </w:p>
    <w:p w14:paraId="4DCEB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paroxetine / drug therapy / anxiety disorder</w:t>
      </w:r>
    </w:p>
    <w:p w14:paraId="0F176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paroxetine / drug therapy / depression</w:t>
      </w:r>
    </w:p>
    <w:p w14:paraId="10741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radioactive iodine / drug therapy / Graves disease</w:t>
      </w:r>
    </w:p>
    <w:p w14:paraId="5040162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mBio</w:t>
      </w:r>
    </w:p>
    <w:p w14:paraId="459EA2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mBio</w:t>
      </w:r>
    </w:p>
    <w:p w14:paraId="71C7E5E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LA  - English</w:t>
      </w:r>
    </w:p>
    <w:p w14:paraId="1CCCF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7D2D3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4A9C9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73753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2EF4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Society for Microbiology</w:t>
      </w:r>
    </w:p>
    <w:p w14:paraId="614DF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- 2161-2129</w:t>
      </w:r>
    </w:p>
    <w:p w14:paraId="07046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- 2150-7511</w:t>
      </w:r>
    </w:p>
    <w:p w14:paraId="4F543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 Zhao, Department of Biochemistry and Microbiology, School of Environmental and Biological Sciences, Rutgers, The State University of New Jersey, New Brunswick, NJ, United States. E-mail: liping.zhao@rutgers.edu, W. Wang, Division of Gastroenterology and Hepatology, Department of Medicine, Rutgers New Jersey Medical School, Newark, NJ, United States. E-mail: wangww@njms.rutgers.edu</w:t>
      </w:r>
    </w:p>
    <w:p w14:paraId="6D355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Wu, Zhao) Department of Biochemistry and Microbiology, School of Environmental and Biological Sciences, Rutgers, The State University of New Jersey, New Brunswick, NJ, United States</w:t>
      </w:r>
    </w:p>
    <w:p w14:paraId="326D5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(Wu, Zhao) Center for Microbiome, Nutrition, and Health, New Jersey Institute for Food, Nutrition, and Health, Rutgers, The State University of New Jersey, New Brunswick, NJ, United States</w:t>
      </w:r>
    </w:p>
    <w:p w14:paraId="28E03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Division of Gastroenterology and Hepatology, Department of Medicine, Rutgers New Jersey Medical School, Newark, NJ, United States</w:t>
      </w:r>
    </w:p>
    <w:p w14:paraId="3D3B2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https://journals.asm.org/doi/10.1128/mbio.03801-21</w:t>
      </w:r>
    </w:p>
    <w:p w14:paraId="20EC998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https://dx.doi.org/10.1128/mbio.03801-21</w:t>
      </w:r>
    </w:p>
    <w:p w14:paraId="2FCAB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FE95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http://ovidsp.ovid.com/ovidweb.cgi?T=JS&amp;PAGE=reference&amp;D=emed24&amp;NEWS=N&amp;AN=2017879777</w:t>
      </w:r>
    </w:p>
    <w:p w14:paraId="04FB0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E51638F" w14:textId="77777777" w:rsidR="00240BD7" w:rsidRPr="00240BD7" w:rsidRDefault="00240BD7" w:rsidP="00240BD7">
      <w:pPr>
        <w:pStyle w:val="PlainText"/>
        <w:rPr>
          <w:rFonts w:ascii="Courier New" w:hAnsi="Courier New" w:cs="Courier New"/>
        </w:rPr>
      </w:pPr>
    </w:p>
    <w:p w14:paraId="03653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https://ovidsp.ovid.com/ovidweb.cgi?T=JS&amp;CSC=Y&amp;NEWS=N&amp;PAGE=fulltext&amp;D=emed24&amp;DO=10.1128%2fmbio.03801-21Link to the External Link Resolver: https://libkey.io/libraries/2281/openurl?genre=article&amp;aulast=Wang&amp;issn=2161-2129&amp;title=mBio&amp;atitle=Nutritional+Modulation+of+Gut+Microbiota+Alleviates+Severe+Gastrointestinal+Symptoms+in+a+Patient+with+Post-Acute+COVID-19+Syndrome&amp;volume=13&amp;issue=2&amp;spage=&amp;epage=&amp;date=2022&amp;doi=10.1128%2Fmbio.03801-21&amp;pmid=35254129&amp;sid=OVID:embase </w:t>
      </w:r>
    </w:p>
    <w:p w14:paraId="5DCD8110" w14:textId="77777777" w:rsidR="00240BD7" w:rsidRPr="00240BD7" w:rsidRDefault="00240BD7" w:rsidP="00240BD7">
      <w:pPr>
        <w:pStyle w:val="PlainText"/>
        <w:rPr>
          <w:rFonts w:ascii="Courier New" w:hAnsi="Courier New" w:cs="Courier New"/>
        </w:rPr>
      </w:pPr>
    </w:p>
    <w:p w14:paraId="2FDD2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122. </w:t>
      </w:r>
    </w:p>
    <w:p w14:paraId="52758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305C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F1D5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- 2017817955</w:t>
      </w:r>
    </w:p>
    <w:p w14:paraId="73290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- 35307727 [https://www.ncbi.nlm.nih.gov/pubmed/?term=35307727]</w:t>
      </w:r>
    </w:p>
    <w:p w14:paraId="07B8D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Clinical Application of Enteral Nutrition Combined with Microbial Preparation for Intestinal Preparation in Elderly Patients with Colorectal Cancer</w:t>
      </w:r>
    </w:p>
    <w:p w14:paraId="581E5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Shen Y.</w:t>
      </w:r>
    </w:p>
    <w:p w14:paraId="1ED72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Zhao X.</w:t>
      </w:r>
    </w:p>
    <w:p w14:paraId="3F0030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Zhao H.</w:t>
      </w:r>
    </w:p>
    <w:p w14:paraId="055AF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N.</w:t>
      </w:r>
    </w:p>
    <w:p w14:paraId="0D027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J.</w:t>
      </w:r>
    </w:p>
    <w:p w14:paraId="32D9E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Zhuang H.</w:t>
      </w:r>
    </w:p>
    <w:p w14:paraId="6BD7C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Zhang X. </w:t>
      </w:r>
    </w:p>
    <w:p w14:paraId="4F257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BF50B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purpose of this study was to determine the safety and efficacy of enteral nutrition in combination with microbial preparations for bowel preparation in elderly patients with colorectal cancer. Material/Methods: Were divided 160 patients diagnosed with colorectal cancer into a control group (n=80) and an experimental group (n=80) by random number table method. The control group took the traditional intestinal preparation, and the experimental group took oral enteral nutrition combined with microbial preparations. Both groups were treated by the same medical team. The postoperative recovery, complications, nutritional status, inflammation, and other indicators of the 2 groups were compared. Result(s): The nutritional status of the experimental group was significantly better than that of the control group, the incidence of tissue inflammation and postoperative complications was significantly lower than that of the control group, and the stool test results of patients with postoperative diarrhea were better than those of the control group, and the difference between groups was statistically significant. Conclusion(s): The intestinal preparation using enteral nutrition combined with microbial preparations can alleviate the systemic inflammatory response in elderly patients, improve the nutritional status, reduce the occurrence of postoperative complications, and facilitate rapid postoperative recovery.Copyright © Med Sci Monit, 2022</w:t>
      </w:r>
    </w:p>
    <w:p w14:paraId="32D0C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adenocarcinoma</w:t>
      </w:r>
    </w:p>
    <w:p w14:paraId="0D883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EA527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0FBE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BCF4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B334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cancer/su [Surgery]</w:t>
      </w:r>
    </w:p>
    <w:p w14:paraId="1A814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surgery</w:t>
      </w:r>
    </w:p>
    <w:p w14:paraId="6BC25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93C4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diarrhea/co [Complication]</w:t>
      </w:r>
    </w:p>
    <w:p w14:paraId="38B3D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dizziness/co [Complication]</w:t>
      </w:r>
    </w:p>
    <w:p w14:paraId="662DD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capsule</w:t>
      </w:r>
    </w:p>
    <w:p w14:paraId="0825C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2BAF8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07FC3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719C5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fatigue/co [Complication]</w:t>
      </w:r>
    </w:p>
    <w:p w14:paraId="16B79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1C3CD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48CF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fistula/co [Complication]</w:t>
      </w:r>
    </w:p>
    <w:p w14:paraId="0E6C6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6F5E0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tumor</w:t>
      </w:r>
    </w:p>
    <w:p w14:paraId="065A1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palpitation/co [Complication]</w:t>
      </w:r>
    </w:p>
    <w:p w14:paraId="488D3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C773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hypoproteinemia</w:t>
      </w:r>
    </w:p>
    <w:p w14:paraId="3517A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8775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49B7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preparation</w:t>
      </w:r>
    </w:p>
    <w:p w14:paraId="1A6075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0175A3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190C1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0F96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B809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mycosis/co [Complication]</w:t>
      </w:r>
    </w:p>
    <w:p w14:paraId="0F986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nausea/co [Complication]</w:t>
      </w:r>
    </w:p>
    <w:p w14:paraId="6524B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D542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2F5E8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59BEA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peristalsis</w:t>
      </w:r>
    </w:p>
    <w:p w14:paraId="01D48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complication/co [Complication]</w:t>
      </w:r>
    </w:p>
    <w:p w14:paraId="50A11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delirium/co [Complication]</w:t>
      </w:r>
    </w:p>
    <w:p w14:paraId="4F644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551F2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269BE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vomiting/co [Complication]</w:t>
      </w:r>
    </w:p>
    <w:p w14:paraId="4567F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acid/pv [Special Situation for Pharmacovigilance]</w:t>
      </w:r>
    </w:p>
    <w:p w14:paraId="41289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4E4A8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dexmedetomidine/pv [Special Situation for Pharmacovigilance]</w:t>
      </w:r>
    </w:p>
    <w:p w14:paraId="1BD22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agent/pv [Special Situation for Pharmacovigilance]</w:t>
      </w:r>
    </w:p>
    <w:p w14:paraId="68316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gentamicin/pv [Special Situation for Pharmacovigilance]</w:t>
      </w:r>
    </w:p>
    <w:p w14:paraId="4B709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38D1E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agent/po [Oral Drug Administration]</w:t>
      </w:r>
    </w:p>
    <w:p w14:paraId="6834B3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agent/pv [Special Situation for Pharmacovigilance]</w:t>
      </w:r>
    </w:p>
    <w:p w14:paraId="48E2F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albumin/ec [Endogenous Compound]</w:t>
      </w:r>
    </w:p>
    <w:p w14:paraId="47827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tinidazole/pv [Special Situation for Pharmacovigilance]</w:t>
      </w:r>
    </w:p>
    <w:p w14:paraId="7271A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transferrin/ec [Endogenous Compound]</w:t>
      </w:r>
    </w:p>
    <w:p w14:paraId="0DB5E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transthyretin/ec [Endogenous Compound]</w:t>
      </w:r>
    </w:p>
    <w:p w14:paraId="17C33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acetylsalicylic acid / special situation for pharmacovigilance / aged</w:t>
      </w:r>
    </w:p>
    <w:p w14:paraId="37627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dexmedetomidine / special situation for pharmacovigilance / aged</w:t>
      </w:r>
    </w:p>
    <w:p w14:paraId="56AE2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agent / special situation for pharmacovigilance / aged</w:t>
      </w:r>
    </w:p>
    <w:p w14:paraId="72527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special situation for pharmacovigilance / aged</w:t>
      </w:r>
    </w:p>
    <w:p w14:paraId="61202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special situation for pharmacovigilance / aged</w:t>
      </w:r>
    </w:p>
    <w:p w14:paraId="294B7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tinidazole / special situation for pharmacovigilance / aged</w:t>
      </w:r>
    </w:p>
    <w:p w14:paraId="4F91CF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Medical Science Monitor</w:t>
      </w:r>
    </w:p>
    <w:p w14:paraId="27C85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 Sci. Monit.</w:t>
      </w:r>
    </w:p>
    <w:p w14:paraId="4C8A1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82B1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58AB4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e935366</w:t>
      </w:r>
    </w:p>
    <w:p w14:paraId="3DA19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A906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International Scientific Information, Inc.</w:t>
      </w:r>
    </w:p>
    <w:p w14:paraId="1009A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- 1234-1010</w:t>
      </w:r>
    </w:p>
    <w:p w14:paraId="5DDFA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- 1643-3750</w:t>
      </w:r>
    </w:p>
    <w:p w14:paraId="670B4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Zhang, Division of Gastrointestinal Surgery, Affiliated Huai'an Hospital of Xuzhou Medical University, Jiangsu, Huai'an, China. E-mail: yllzxy@163.com</w:t>
      </w:r>
    </w:p>
    <w:p w14:paraId="37805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(Shen, Zhao, Zhao, Chen, Wang, Zhuang, Zhang) Division of Gastrointestinal Surgery, Affiliated Huai'an Hospital of Xuzhou Medical University, Jiangsu, Huai'an, China</w:t>
      </w:r>
    </w:p>
    <w:p w14:paraId="517DA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https://www.medscimonit.com/abstract/full/idArt/935366</w:t>
      </w:r>
    </w:p>
    <w:p w14:paraId="5CDFD9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https://dx.doi.org/10.12659/MSM.935366</w:t>
      </w:r>
    </w:p>
    <w:p w14:paraId="12988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15B3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http://ovidsp.ovid.com/ovidweb.cgi?T=JS&amp;PAGE=reference&amp;D=emed24&amp;NEWS=N&amp;AN=2017817955</w:t>
      </w:r>
    </w:p>
    <w:p w14:paraId="22CA1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E10848C" w14:textId="77777777" w:rsidR="00240BD7" w:rsidRPr="00240BD7" w:rsidRDefault="00240BD7" w:rsidP="00240BD7">
      <w:pPr>
        <w:pStyle w:val="PlainText"/>
        <w:rPr>
          <w:rFonts w:ascii="Courier New" w:hAnsi="Courier New" w:cs="Courier New"/>
        </w:rPr>
      </w:pPr>
    </w:p>
    <w:p w14:paraId="1AB9D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https://ovidsp.ovid.com/ovidweb.cgi?T=JS&amp;CSC=Y&amp;NEWS=N&amp;PAGE=fulltext&amp;D=emed24&amp;DO=10.12659%2fMSM.935366Link to the External Link Resolver: https://libkey.io/libraries/2281/openurl?genre=article&amp;aulast=Shen&amp;issn=1234-1010&amp;title=Medical+Science+Monitor&amp;atitle=Clinical+Application+of+Enteral+Nutrition+Combined+with+Microbial+Preparation+for+Intestinal+Preparation+in+Elderly+Patients+with+Colorectal+Cancer&amp;volume=28&amp;issue=&amp;spage=e935366&amp;epage=&amp;date=2022&amp;doi=10.12659%2FMSM.935366&amp;pmid=35307727&amp;sid=OVID:embase </w:t>
      </w:r>
    </w:p>
    <w:p w14:paraId="6581AF25" w14:textId="77777777" w:rsidR="00240BD7" w:rsidRPr="00240BD7" w:rsidRDefault="00240BD7" w:rsidP="00240BD7">
      <w:pPr>
        <w:pStyle w:val="PlainText"/>
        <w:rPr>
          <w:rFonts w:ascii="Courier New" w:hAnsi="Courier New" w:cs="Courier New"/>
        </w:rPr>
      </w:pPr>
    </w:p>
    <w:p w14:paraId="3B291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123. </w:t>
      </w:r>
    </w:p>
    <w:p w14:paraId="31A68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CA2E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1D61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- 2016019124</w:t>
      </w:r>
    </w:p>
    <w:p w14:paraId="3DCD6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- 33050862 [https://www.ncbi.nlm.nih.gov/pubmed/?term=33050862]</w:t>
      </w:r>
    </w:p>
    <w:p w14:paraId="0AF89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Engineered Probiotic and Prebiotic Nutraceutical Supplementations in Combating Non-communicable Disorders: A Review</w:t>
      </w:r>
    </w:p>
    <w:p w14:paraId="7DDADC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Kerry R.G.</w:t>
      </w:r>
    </w:p>
    <w:p w14:paraId="50418AC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Das G.</w:t>
      </w:r>
    </w:p>
    <w:p w14:paraId="7D74C4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Golla U.</w:t>
      </w:r>
    </w:p>
    <w:p w14:paraId="03A0CA9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Rodriguez-Torres M.P.</w:t>
      </w:r>
    </w:p>
    <w:p w14:paraId="4A89B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Shin H.-S.</w:t>
      </w:r>
    </w:p>
    <w:p w14:paraId="217BE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Patra J.K. </w:t>
      </w:r>
    </w:p>
    <w:p w14:paraId="28CA1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B6E00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Nutritional supplementations are a form of nutrition sources that may help in improving the health complexities of a person throughout his or her life span. Being also categorized as food supplementations, nutraceuticals are products that are extracted from edible sources with medical benefits as well as primary nutritional values. Nutraceuticals can be considered as functional foods. There are evidences that nutraceutical supplementations can alter the commensal gut microbiota and help to prevent or fight against chronic non-communicable degenerative diseases in adults, including neurological disorders (Autism Spectrum Disorder [ASD], Parkinson's disease [PD], Multiple sclerosis [MS]) and metabolic disorders (Type-II diabetes, obesity and non-alcoholic fatty liver disease). They can even lessen the complexities of preterm babies like extra-uterine growth restriction, necrotizing enterocolitis, infant eczema and allergy (during pregnancy) as well as bronchopulmonary dysplasia. Molecular perception of inflammatory and apoptotic modulators regulating the pathogenesis of these health risks, their control and management by probiotics and prebiotics could further emphasize the scientific overview of their utility. In this study, the pivotal role of nutraceutical supplementations in regulating or modulating molecular pathways in the above non-communicable diseases is briefly described. This work also gives an overall introduction of the sophisticated genome-editing techniques and advanced delivery systems in therapeutic activities applicable under these health risks.Copyright © 2022 Bentham Science Publishers.</w:t>
      </w:r>
    </w:p>
    <w:p w14:paraId="760C2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w:t>
      </w:r>
    </w:p>
    <w:p w14:paraId="4B155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0C1BE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25B92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4B22F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176E4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7D854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7C5C6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7F177C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43009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biocompatibility</w:t>
      </w:r>
    </w:p>
    <w:p w14:paraId="0925D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0B939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depth stimulation</w:t>
      </w:r>
    </w:p>
    <w:p w14:paraId="37E62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12891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F952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08390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infiltration</w:t>
      </w:r>
    </w:p>
    <w:p w14:paraId="10260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1D740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0738D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CRISPR-CAS9 system</w:t>
      </w:r>
    </w:p>
    <w:p w14:paraId="2B8CA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4F2B0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40FCA9C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diabetes mellitus</w:t>
      </w:r>
    </w:p>
    <w:p w14:paraId="380A68A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DNA damage</w:t>
      </w:r>
    </w:p>
    <w:p w14:paraId="025D7FF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DNA sequence</w:t>
      </w:r>
    </w:p>
    <w:p w14:paraId="58033A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dysbiosis</w:t>
      </w:r>
    </w:p>
    <w:p w14:paraId="0EF60E1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dyslipidemia</w:t>
      </w:r>
    </w:p>
    <w:p w14:paraId="1087AF7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eczema</w:t>
      </w:r>
    </w:p>
    <w:p w14:paraId="40628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1E820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7D163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5860F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disruption</w:t>
      </w:r>
    </w:p>
    <w:p w14:paraId="1AA20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5565D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engineering</w:t>
      </w:r>
    </w:p>
    <w:p w14:paraId="4006E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recombination</w:t>
      </w:r>
    </w:p>
    <w:p w14:paraId="6425C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transfection</w:t>
      </w:r>
    </w:p>
    <w:p w14:paraId="19A32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glomerular filtration barrier</w:t>
      </w:r>
    </w:p>
    <w:p w14:paraId="22A80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22745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6486C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22AC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w:t>
      </w:r>
    </w:p>
    <w:p w14:paraId="5EDD82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hyperammonemia</w:t>
      </w:r>
    </w:p>
    <w:p w14:paraId="72D91F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0EAA4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hyperoxia</w:t>
      </w:r>
    </w:p>
    <w:p w14:paraId="365C5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hypersalivation</w:t>
      </w:r>
    </w:p>
    <w:p w14:paraId="0FE53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687B4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hypertriglyceridemia</w:t>
      </w:r>
    </w:p>
    <w:p w14:paraId="5D54D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BA4B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1A3BD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04149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 bacterium</w:t>
      </w:r>
    </w:p>
    <w:p w14:paraId="24840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778AA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1C710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3868B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dysplasia</w:t>
      </w:r>
    </w:p>
    <w:p w14:paraId="23D48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acidosis</w:t>
      </w:r>
    </w:p>
    <w:p w14:paraId="2C966A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2180A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5EF9B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2C4A7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408BF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55030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7081E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42A52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55D19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65434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60092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mucositis</w:t>
      </w:r>
    </w:p>
    <w:p w14:paraId="59EAA0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192D4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790B5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430BD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375811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diabetes mellitus</w:t>
      </w:r>
    </w:p>
    <w:p w14:paraId="48A79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5F94A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66094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engineering</w:t>
      </w:r>
    </w:p>
    <w:p w14:paraId="0C6D6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proteomics</w:t>
      </w:r>
    </w:p>
    <w:p w14:paraId="5C180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2076D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B569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149F4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E423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0CD97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dysraphism</w:t>
      </w:r>
    </w:p>
    <w:p w14:paraId="0DE6D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w:t>
      </w:r>
    </w:p>
    <w:p w14:paraId="6C94F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transcriptomics</w:t>
      </w:r>
    </w:p>
    <w:p w14:paraId="29CB1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urea nitrogen blood level</w:t>
      </w:r>
    </w:p>
    <w:p w14:paraId="6E971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visual acuity</w:t>
      </w:r>
    </w:p>
    <w:p w14:paraId="35615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 finger motif</w:t>
      </w:r>
    </w:p>
    <w:p w14:paraId="737B3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adiponectin/pr [Pharmaceutics]</w:t>
      </w:r>
    </w:p>
    <w:p w14:paraId="58073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antisense oligonucleotide/pr [Pharmaceutics]</w:t>
      </w:r>
    </w:p>
    <w:p w14:paraId="28F1E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 liver oil</w:t>
      </w:r>
    </w:p>
    <w:p w14:paraId="6288C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cytosine deaminase/ec [Endogenous Compound]</w:t>
      </w:r>
    </w:p>
    <w:p w14:paraId="345BE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ghrelin/ec [Endogenous Compound]</w:t>
      </w:r>
    </w:p>
    <w:p w14:paraId="44880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32397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transporter 4/ec [Endogenous Compound]</w:t>
      </w:r>
    </w:p>
    <w:p w14:paraId="608C3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peroxidase/ec [Endogenous Compound]</w:t>
      </w:r>
    </w:p>
    <w:p w14:paraId="7DE00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 cholesterol/ec [Endogenous Compound]</w:t>
      </w:r>
    </w:p>
    <w:p w14:paraId="17687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E/ec [Endogenous Compound]</w:t>
      </w:r>
    </w:p>
    <w:p w14:paraId="1DD59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13/ec [Endogenous Compound]</w:t>
      </w:r>
    </w:p>
    <w:p w14:paraId="26623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2015F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inulin/ec [Endogenous Compound]</w:t>
      </w:r>
    </w:p>
    <w:p w14:paraId="0550D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leptin/ec [Endogenous Compound]</w:t>
      </w:r>
    </w:p>
    <w:p w14:paraId="0A8C1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liraglutide/pr [Pharmaceutics]</w:t>
      </w:r>
    </w:p>
    <w:p w14:paraId="3BBB2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nanocomposite/ec [Endogenous Compound]</w:t>
      </w:r>
    </w:p>
    <w:p w14:paraId="15A07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neuropeptide Y/ec [Endogenous Compound]</w:t>
      </w:r>
    </w:p>
    <w:p w14:paraId="47D8B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pectin/ec [Endogenous Compound]</w:t>
      </w:r>
    </w:p>
    <w:p w14:paraId="608C8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phytic acid/ec [Endogenous Compound]</w:t>
      </w:r>
    </w:p>
    <w:p w14:paraId="0B02A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agent/pr [Pharmaceutics]</w:t>
      </w:r>
    </w:p>
    <w:p w14:paraId="7F9B0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agent/pr [Pharmaceutics]</w:t>
      </w:r>
    </w:p>
    <w:p w14:paraId="7921E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kinase B</w:t>
      </w:r>
    </w:p>
    <w:p w14:paraId="24A36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amyloid A/ec [Endogenous Compound]</w:t>
      </w:r>
    </w:p>
    <w:p w14:paraId="2C004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interfering RNA/ec [Endogenous Compound]</w:t>
      </w:r>
    </w:p>
    <w:p w14:paraId="2134D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thioctic acid/ec [Endogenous Compound]</w:t>
      </w:r>
    </w:p>
    <w:p w14:paraId="036DE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2/ec [Endogenous Compound]</w:t>
      </w:r>
    </w:p>
    <w:p w14:paraId="2ABA6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4C41D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15233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D/ec [Endogenous Compound]</w:t>
      </w:r>
    </w:p>
    <w:p w14:paraId="03272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Pharmaceutical Biotechnology</w:t>
      </w:r>
    </w:p>
    <w:p w14:paraId="1069DF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Pharm. Biotechnol.</w:t>
      </w:r>
    </w:p>
    <w:p w14:paraId="48A84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AD158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4C2B3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1A86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- 72</w:t>
      </w:r>
    </w:p>
    <w:p w14:paraId="24542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- 97</w:t>
      </w:r>
    </w:p>
    <w:p w14:paraId="4AD97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12C80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1FE43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- 1389-2010</w:t>
      </w:r>
    </w:p>
    <w:p w14:paraId="11D9E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- 1873-4316</w:t>
      </w:r>
    </w:p>
    <w:p w14:paraId="6E8F5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J.K. Patra, Research Institute of Biotechnology &amp; Medical Converged Science, Dongguk University-Seoul, Goyangsi 10326, South Korea. E-mail: jkpatra.official@gmail.com</w:t>
      </w:r>
    </w:p>
    <w:p w14:paraId="0BF27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(Kerry) Post Graduate Department of Biotechnology, Utkal University, Vani Vihar, Odisha, Bhubaneswar 751004, India</w:t>
      </w:r>
    </w:p>
    <w:p w14:paraId="702DB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(Das, Patra) Research Institute of Biotechnology &amp; Medical Converged Science, Dongguk University-Seoul, Goyangsi 10326, South Korea</w:t>
      </w:r>
    </w:p>
    <w:p w14:paraId="2504C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(Golla) Division of Hematology and Oncology, Penn State College of Medicine, Hershey, PA 17033, United States</w:t>
      </w:r>
    </w:p>
    <w:p w14:paraId="436E1AE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(Rodriguez-Torres) Departamento de Ingenieria Molecular de Materiales, Centro de Fisica Aplicada y Tecnologia Avanzada (CFATA), Universidad Nacional Autonoma de Mexico, Campus UNAM Juriquilla Boulevard Juriquilla no. 3001, Qro., Santiago de Queretaro C.P. 76230, Mexico</w:t>
      </w:r>
    </w:p>
    <w:p w14:paraId="720C1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(Shin) Department of Food Science and Biotechnology, Dongguk University-Seoul, Goyangsi 10326, South Korea</w:t>
      </w:r>
    </w:p>
    <w:p w14:paraId="5486A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http://www.eurekaselect.com/607/journal/current-pharmaceutical-biotechnology</w:t>
      </w:r>
    </w:p>
    <w:p w14:paraId="4C7521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https://dx.doi.org/10.2174/1389201021666201013153142</w:t>
      </w:r>
    </w:p>
    <w:p w14:paraId="44A29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C4E2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http://ovidsp.ovid.com/ovidweb.cgi?T=JS&amp;PAGE=reference&amp;D=emed24&amp;NEWS=N&amp;AN=2016019124</w:t>
      </w:r>
    </w:p>
    <w:p w14:paraId="4E863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DBBFC00" w14:textId="77777777" w:rsidR="00240BD7" w:rsidRPr="00240BD7" w:rsidRDefault="00240BD7" w:rsidP="00240BD7">
      <w:pPr>
        <w:pStyle w:val="PlainText"/>
        <w:rPr>
          <w:rFonts w:ascii="Courier New" w:hAnsi="Courier New" w:cs="Courier New"/>
        </w:rPr>
      </w:pPr>
    </w:p>
    <w:p w14:paraId="7FBF5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https://ovidsp.ovid.com/ovidweb.cgi?T=JS&amp;CSC=Y&amp;NEWS=N&amp;PAGE=fulltext&amp;D=emed24&amp;DO=10.2174%2f1389201021666201013153142Link to the External Link Resolver: https://libkey.io/libraries/2281/openurl?genre=article&amp;aulast=Kerry&amp;issn=1389-2010&amp;title=Current+Pharmaceutical+Biotechnology&amp;atitle=Engineered+Probiotic+and+Prebiotic+Nutraceutical+Supplementations+in+Combating+Non-communicable+Disorders%3A+A+Review&amp;volume=23&amp;issue=1&amp;spage=72&amp;epage=97&amp;date=2022&amp;doi=10.2174%2F1389201021666201013153142&amp;pmid=33050862&amp;sid=OVID:embase </w:t>
      </w:r>
    </w:p>
    <w:p w14:paraId="69ECBAB8" w14:textId="77777777" w:rsidR="00240BD7" w:rsidRPr="00240BD7" w:rsidRDefault="00240BD7" w:rsidP="00240BD7">
      <w:pPr>
        <w:pStyle w:val="PlainText"/>
        <w:rPr>
          <w:rFonts w:ascii="Courier New" w:hAnsi="Courier New" w:cs="Courier New"/>
        </w:rPr>
      </w:pPr>
    </w:p>
    <w:p w14:paraId="39C41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124. </w:t>
      </w:r>
    </w:p>
    <w:p w14:paraId="3210A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5069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81AE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- 2015280320</w:t>
      </w:r>
    </w:p>
    <w:p w14:paraId="2A911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- 35279084 [https://www.ncbi.nlm.nih.gov/pubmed/?term=35279084]</w:t>
      </w:r>
    </w:p>
    <w:p w14:paraId="1BD74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Durable reduction of Clostridioides difficile infection recurrence and microbiome restoration after treatment with RBX2660: results from an open-label phase 2 clinical trial</w:t>
      </w:r>
    </w:p>
    <w:p w14:paraId="2D894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Orenstein R.</w:t>
      </w:r>
    </w:p>
    <w:p w14:paraId="05851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Dubberke E.R.</w:t>
      </w:r>
    </w:p>
    <w:p w14:paraId="5E492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Khanna S.</w:t>
      </w:r>
    </w:p>
    <w:p w14:paraId="37E8A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 C.H.</w:t>
      </w:r>
    </w:p>
    <w:p w14:paraId="73700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Yoho D.</w:t>
      </w:r>
    </w:p>
    <w:p w14:paraId="2C6CD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Johnson S.</w:t>
      </w:r>
    </w:p>
    <w:p w14:paraId="658E2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Hecht G.</w:t>
      </w:r>
    </w:p>
    <w:p w14:paraId="1A6DB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DuPont H.L.</w:t>
      </w:r>
    </w:p>
    <w:p w14:paraId="7E123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Gerding D.N.</w:t>
      </w:r>
    </w:p>
    <w:p w14:paraId="1C317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Blount K.F.</w:t>
      </w:r>
    </w:p>
    <w:p w14:paraId="31998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Mische S.</w:t>
      </w:r>
    </w:p>
    <w:p w14:paraId="68EB3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Harvey A. </w:t>
      </w:r>
    </w:p>
    <w:p w14:paraId="21DA2A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990B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Effective treatment options for recurrent Clostridioides difficile infection (rCDI) are limited, with high recurrence rates associated with the current standard of care. Herein we report results from an open-label Phase 2 trial to evaluate the safety, efficacy, and durability of RBX2660-a standardized microbiota-based investigational live biotherapeutic-and a closely-matched historical control cohort. Method(s): This prospective, multicenter, open-label Phase 2 study enrolled patients who had experienced either &gt;= 2 recurrences of CDI, treated by standard-of-care antibiotic therapy, after a primary CDI episode, or &gt;= 2 episodes of severe CDI requiring hospitalization. Participants received up to 2 doses of RBX2660 rectally administered with doses 7 days apart. Treatment success was defined as the absence of CDI diarrhea without the need for retreatment for 8 weeks after completing study treatment. A historical control group with matched inclusion and exclusion criteria was identified from a retrospective chart review of participants treated with standard-of-care antibiotics for recurrent CDI who matched key criteria for the study. The primary objective was to compare treatment success of RBX2660 to the historical control group. A key secondary outcome was the safety profile of RBX2660, including adverse events and CDI occurrence through 24 months after treatment. In addition, fecal samples from RBX2660-treated participants were sequenced to evaluate microbiome composition and functional changes from before to after treatment. Result(s): In this Phase 2 open-label clinical trial, RBX2660 demonstrated a 78.9% (112/142) treatment success rate compared to a 30.7% (23/75) for the historical control group (p &lt; 0.0001; Chi-square test). Post-hoc analysis indicated that 91% (88/97) of evaluable RBX2660 responders remained CDI occurrence-free to 24 months after treatment demonstrating durability. RBX2660 was well-tolerated with mostly mild to moderate adverse events. The composition and diversity of RBX2660 responders' fecal microbiome significantly changed from before to after treatment to become more similar to RBX2660, and these changes were durable to 24 months after treatment. Conclusion(s): In this Phase 2 trial, RBX2660 was safe and effective for reducing rCDI recurrence as compared to a historical control group. Microbiome changes are consistent with restorative changes implicated in resisting C. difficile recurrence. Clinical Trials Registration NCT02589847 (10/28/2015)Copyright © 2022, The Author(s).</w:t>
      </w:r>
    </w:p>
    <w:p w14:paraId="50944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distension/si [Side Effect]</w:t>
      </w:r>
    </w:p>
    <w:p w14:paraId="63B64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6215F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0B01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7DEEE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disorder/si [Side Effect]</w:t>
      </w:r>
    </w:p>
    <w:p w14:paraId="51D7D9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0B86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 square test</w:t>
      </w:r>
    </w:p>
    <w:p w14:paraId="1DDCF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423D5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infection/di [Diagnosis]</w:t>
      </w:r>
    </w:p>
    <w:p w14:paraId="4788D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infection/dt [Drug Therapy]</w:t>
      </w:r>
    </w:p>
    <w:p w14:paraId="68C4F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infection/et [Etiology]</w:t>
      </w:r>
    </w:p>
    <w:p w14:paraId="683ED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4DDBF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B3D8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531A0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28D7E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7ECEE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62166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tolerability</w:t>
      </w:r>
    </w:p>
    <w:p w14:paraId="100A3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7348A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45FB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fever/si [Side Effect]</w:t>
      </w:r>
    </w:p>
    <w:p w14:paraId="27C19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48B5D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disease/si [Side Effect]</w:t>
      </w:r>
    </w:p>
    <w:p w14:paraId="030AD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5115C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quality</w:t>
      </w:r>
    </w:p>
    <w:p w14:paraId="4BDCD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1CC7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C9D9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50E1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9189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5F1BC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888B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40E83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26B95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disease/si [Side Effect]</w:t>
      </w:r>
    </w:p>
    <w:p w14:paraId="2FEE8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w:t>
      </w:r>
    </w:p>
    <w:p w14:paraId="6D35F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49AC8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 hoc analysis</w:t>
      </w:r>
    </w:p>
    <w:p w14:paraId="7ACEA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6627B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1DA8D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recurrence risk</w:t>
      </w:r>
    </w:p>
    <w:p w14:paraId="7251D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disease</w:t>
      </w:r>
    </w:p>
    <w:p w14:paraId="49E9F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2FBAE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sepsis/si [Side Effect]</w:t>
      </w:r>
    </w:p>
    <w:p w14:paraId="3043D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36B6D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203E6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14559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infection/si [Side Effect]</w:t>
      </w:r>
    </w:p>
    <w:p w14:paraId="31DA9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infection/si [Side Effect]</w:t>
      </w:r>
    </w:p>
    <w:p w14:paraId="28F7B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42975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agent/ae [Adverse Drug Reaction]</w:t>
      </w:r>
    </w:p>
    <w:p w14:paraId="427AC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agent/ct [Clinical Trial]</w:t>
      </w:r>
    </w:p>
    <w:p w14:paraId="7C8135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03F0F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agent/pd [Pharmacology]</w:t>
      </w:r>
    </w:p>
    <w:p w14:paraId="4D74C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agent/rc [Rectal Drug Administration]</w:t>
      </w:r>
    </w:p>
    <w:p w14:paraId="14790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fidaxomicin/dt [Drug Therapy]</w:t>
      </w:r>
    </w:p>
    <w:p w14:paraId="02D8B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4FE35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0A9A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6847B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*rbx2660/ae [Adverse Drug Reaction]</w:t>
      </w:r>
    </w:p>
    <w:p w14:paraId="2222A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*rbx2660/ct [Clinical Trial]</w:t>
      </w:r>
    </w:p>
    <w:p w14:paraId="257E9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*rbx2660/dt [Drug Therapy]</w:t>
      </w:r>
    </w:p>
    <w:p w14:paraId="04DE5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*rbx2660/pd [Pharmacology]</w:t>
      </w:r>
    </w:p>
    <w:p w14:paraId="619FF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*rbx2660/rc [Rectal Drug Administration]</w:t>
      </w:r>
    </w:p>
    <w:p w14:paraId="50D54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antibiotic agent</w:t>
      </w:r>
    </w:p>
    <w:p w14:paraId="20054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rbx2660</w:t>
      </w:r>
    </w:p>
    <w:p w14:paraId="06544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antibiotic agent</w:t>
      </w:r>
    </w:p>
    <w:p w14:paraId="6A422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rbx2660</w:t>
      </w:r>
    </w:p>
    <w:p w14:paraId="082F7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antibiotic agent</w:t>
      </w:r>
    </w:p>
    <w:p w14:paraId="20FC9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rbx2660</w:t>
      </w:r>
    </w:p>
    <w:p w14:paraId="16397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antibiotic agent</w:t>
      </w:r>
    </w:p>
    <w:p w14:paraId="34CFA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fidaxomicin</w:t>
      </w:r>
    </w:p>
    <w:p w14:paraId="1D394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metronidazole</w:t>
      </w:r>
    </w:p>
    <w:p w14:paraId="391B3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rbx2660</w:t>
      </w:r>
    </w:p>
    <w:p w14:paraId="64D88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vancomycin</w:t>
      </w:r>
    </w:p>
    <w:p w14:paraId="62810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antibiotic agent</w:t>
      </w:r>
    </w:p>
    <w:p w14:paraId="0A16C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rbx2660</w:t>
      </w:r>
    </w:p>
    <w:p w14:paraId="280C2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antibiotic agent</w:t>
      </w:r>
    </w:p>
    <w:p w14:paraId="75222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rbx2660</w:t>
      </w:r>
    </w:p>
    <w:p w14:paraId="39696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antibiotic agent</w:t>
      </w:r>
    </w:p>
    <w:p w14:paraId="1CAAE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rbx2660</w:t>
      </w:r>
    </w:p>
    <w:p w14:paraId="632F8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antibiotic agent</w:t>
      </w:r>
    </w:p>
    <w:p w14:paraId="3112D4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rbx2660</w:t>
      </w:r>
    </w:p>
    <w:p w14:paraId="3A7E3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antibiotic agent</w:t>
      </w:r>
    </w:p>
    <w:p w14:paraId="183D9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rbx2660</w:t>
      </w:r>
    </w:p>
    <w:p w14:paraId="0EA1A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antibiotic agent</w:t>
      </w:r>
    </w:p>
    <w:p w14:paraId="6AE08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rbx2660</w:t>
      </w:r>
    </w:p>
    <w:p w14:paraId="41D66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antibiotic agent</w:t>
      </w:r>
    </w:p>
    <w:p w14:paraId="5A708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rbx2660</w:t>
      </w:r>
    </w:p>
    <w:p w14:paraId="29A44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antibiotic agent</w:t>
      </w:r>
    </w:p>
    <w:p w14:paraId="1D45D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rbx2660</w:t>
      </w:r>
    </w:p>
    <w:p w14:paraId="1C072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antibiotic agent</w:t>
      </w:r>
    </w:p>
    <w:p w14:paraId="586B42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rbx2660</w:t>
      </w:r>
    </w:p>
    <w:p w14:paraId="25E80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antibiotic agent</w:t>
      </w:r>
    </w:p>
    <w:p w14:paraId="529CFD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rbx2660</w:t>
      </w:r>
    </w:p>
    <w:p w14:paraId="6BBFE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antibiotic agent</w:t>
      </w:r>
    </w:p>
    <w:p w14:paraId="3BD71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rbx2660</w:t>
      </w:r>
    </w:p>
    <w:p w14:paraId="460E9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upper respiratory tract infection / side effect / antibiotic agent</w:t>
      </w:r>
    </w:p>
    <w:p w14:paraId="39098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upper respiratory tract infection / side effect / rbx2660</w:t>
      </w:r>
    </w:p>
    <w:p w14:paraId="3E020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antibiotic agent</w:t>
      </w:r>
    </w:p>
    <w:p w14:paraId="6EA4F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rbx2660</w:t>
      </w:r>
    </w:p>
    <w:p w14:paraId="492D6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abdominal distension</w:t>
      </w:r>
    </w:p>
    <w:p w14:paraId="6DB08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abdominal pain</w:t>
      </w:r>
    </w:p>
    <w:p w14:paraId="27ABA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anxiety disorder</w:t>
      </w:r>
    </w:p>
    <w:p w14:paraId="0052F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constipation</w:t>
      </w:r>
    </w:p>
    <w:p w14:paraId="0B1B1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diarrhea</w:t>
      </w:r>
    </w:p>
    <w:p w14:paraId="28E04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fever</w:t>
      </w:r>
    </w:p>
    <w:p w14:paraId="3E188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flatulence</w:t>
      </w:r>
    </w:p>
    <w:p w14:paraId="4D8CE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gastrointestinal disease</w:t>
      </w:r>
    </w:p>
    <w:p w14:paraId="3171C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headache</w:t>
      </w:r>
    </w:p>
    <w:p w14:paraId="751C5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mental disease</w:t>
      </w:r>
    </w:p>
    <w:p w14:paraId="5B3BE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nausea</w:t>
      </w:r>
    </w:p>
    <w:p w14:paraId="25381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neurologic disease</w:t>
      </w:r>
    </w:p>
    <w:p w14:paraId="72F09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pneumonia</w:t>
      </w:r>
    </w:p>
    <w:p w14:paraId="12FF1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sepsis</w:t>
      </w:r>
    </w:p>
    <w:p w14:paraId="5F2E0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upper respiratory tract infection</w:t>
      </w:r>
    </w:p>
    <w:p w14:paraId="04F63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urinary tract infection</w:t>
      </w:r>
    </w:p>
    <w:p w14:paraId="7503D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Clostridium difficile infection</w:t>
      </w:r>
    </w:p>
    <w:p w14:paraId="305A6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therapy / Clostridium difficile infection</w:t>
      </w:r>
    </w:p>
    <w:p w14:paraId="183396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therapy / Clostridium difficile infection</w:t>
      </w:r>
    </w:p>
    <w:p w14:paraId="0E0EB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abdominal distension</w:t>
      </w:r>
    </w:p>
    <w:p w14:paraId="6558A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abdominal pain</w:t>
      </w:r>
    </w:p>
    <w:p w14:paraId="1471B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anxiety disorder</w:t>
      </w:r>
    </w:p>
    <w:p w14:paraId="6935D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constipation</w:t>
      </w:r>
    </w:p>
    <w:p w14:paraId="51BDF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diarrhea</w:t>
      </w:r>
    </w:p>
    <w:p w14:paraId="00001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fever</w:t>
      </w:r>
    </w:p>
    <w:p w14:paraId="1FB24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flatulence</w:t>
      </w:r>
    </w:p>
    <w:p w14:paraId="1652C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gastrointestinal disease</w:t>
      </w:r>
    </w:p>
    <w:p w14:paraId="7FE36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headache</w:t>
      </w:r>
    </w:p>
    <w:p w14:paraId="52ECF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mental disease</w:t>
      </w:r>
    </w:p>
    <w:p w14:paraId="69167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nausea</w:t>
      </w:r>
    </w:p>
    <w:p w14:paraId="1DACAF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neurologic disease</w:t>
      </w:r>
    </w:p>
    <w:p w14:paraId="04D5E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pneumonia</w:t>
      </w:r>
    </w:p>
    <w:p w14:paraId="1C7CA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sepsis</w:t>
      </w:r>
    </w:p>
    <w:p w14:paraId="7630D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upper respiratory tract infection</w:t>
      </w:r>
    </w:p>
    <w:p w14:paraId="4A96F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adverse drug reaction / urinary tract infection</w:t>
      </w:r>
    </w:p>
    <w:p w14:paraId="1DBFC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rbx2660 / drug therapy / Clostridium difficile infection</w:t>
      </w:r>
    </w:p>
    <w:p w14:paraId="60CD8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Clostridium difficile infection</w:t>
      </w:r>
    </w:p>
    <w:p w14:paraId="48E97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BMC Infectious Diseases</w:t>
      </w:r>
    </w:p>
    <w:p w14:paraId="3FAE3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BMC Infect. Dis.</w:t>
      </w:r>
    </w:p>
    <w:p w14:paraId="1A0F9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E29E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- 22</w:t>
      </w:r>
    </w:p>
    <w:p w14:paraId="07E95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1E8B3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- 245</w:t>
      </w:r>
    </w:p>
    <w:p w14:paraId="5E9CE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5453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0AF5D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- 1471-2334 (electronic)</w:t>
      </w:r>
    </w:p>
    <w:p w14:paraId="13CE5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- 1471-2334</w:t>
      </w:r>
    </w:p>
    <w:p w14:paraId="6EC3F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 Orenstein, Division of Infectious Diseases, Mayo Clinic in Arizona, 5777 e Mayo Blvd, Phoenix, AZ 85054, United States. E-mail: Orenstein.Robert@mayo.edu</w:t>
      </w:r>
    </w:p>
    <w:p w14:paraId="6F3D3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(Orenstein) Division of Infectious Diseases, Mayo Clinic in Arizona, 5777 e Mayo Blvd, Phoenix, AZ 85054, United States</w:t>
      </w:r>
    </w:p>
    <w:p w14:paraId="19C6A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(Dubberke) Department of Medicine, Washington University School of Medicine, St. Louis, MO, United States</w:t>
      </w:r>
    </w:p>
    <w:p w14:paraId="752E7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(Khanna) Division of Gastroenterology and Hepatology, Mayo Clinic, Rochester, MN, United States</w:t>
      </w:r>
    </w:p>
    <w:p w14:paraId="121E6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 Hamilton Regional Laboratory Medicine Program, Department of Pathology and Molecular Medicine, McMaster University, Hamilton, ON, Canada</w:t>
      </w:r>
    </w:p>
    <w:p w14:paraId="34AEE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(Yoho) Infectious Diseases, Mid-Atlantic Permanente Medical Group, Springfield, VA, United States</w:t>
      </w:r>
    </w:p>
    <w:p w14:paraId="34582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(Johnson) Infectious Disease, Loyola University Medical Center, Chicago, IL, United States</w:t>
      </w:r>
    </w:p>
    <w:p w14:paraId="34732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(Johnson, Gerding) Edward Hines Jr. VA Hospital, Hines, IL, United States</w:t>
      </w:r>
    </w:p>
    <w:p w14:paraId="41E76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(Hecht) Division of Gastroenterology, Hepatology and Nutrition, Loyola University Medical Center, Maywood, IL, United States</w:t>
      </w:r>
    </w:p>
    <w:p w14:paraId="65BD0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(DuPont) University of Texas Health Science Center and Kelsey Research Foundation, Houston, TX, United States</w:t>
      </w:r>
    </w:p>
    <w:p w14:paraId="1EBEC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(Blount, Mische, Harvey) Rebiotix Inc., a Ferring Company, Roseville, MN, United States</w:t>
      </w:r>
    </w:p>
    <w:p w14:paraId="178C1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 Vancouver Island Health Authority, Victoria, Canada</w:t>
      </w:r>
    </w:p>
    <w:p w14:paraId="74E58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 Department of Pathology and Laboratory Medicine, University of British Columbia, Vancouver, BC, Canada</w:t>
      </w:r>
    </w:p>
    <w:p w14:paraId="254C8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rbx2660</w:t>
      </w:r>
    </w:p>
    <w:p w14:paraId="03D01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http://www.biomedcentral.com/bmcinfectdis/</w:t>
      </w:r>
    </w:p>
    <w:p w14:paraId="61220B7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https://dx.doi.org/10.1186/s12879-022-07256-y</w:t>
      </w:r>
    </w:p>
    <w:p w14:paraId="721E0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5719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http://ovidsp.ovid.com/ovidweb.cgi?T=JS&amp;PAGE=reference&amp;D=emed24&amp;NEWS=N&amp;AN=2015280320</w:t>
      </w:r>
    </w:p>
    <w:p w14:paraId="717EA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2C495E5" w14:textId="77777777" w:rsidR="00240BD7" w:rsidRPr="00240BD7" w:rsidRDefault="00240BD7" w:rsidP="00240BD7">
      <w:pPr>
        <w:pStyle w:val="PlainText"/>
        <w:rPr>
          <w:rFonts w:ascii="Courier New" w:hAnsi="Courier New" w:cs="Courier New"/>
        </w:rPr>
      </w:pPr>
    </w:p>
    <w:p w14:paraId="6AB73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https://ovidsp.ovid.com/ovidweb.cgi?T=JS&amp;CSC=Y&amp;NEWS=N&amp;PAGE=fulltext&amp;D=emed24&amp;DO=10.1186%2fs12879-022-07256-yLink to the External Link Resolver: https://libkey.io/libraries/2281/openurl?genre=article&amp;aulast=Orenstein&amp;issn=1471-2334&amp;title=BMC+Infectious+Diseases&amp;atitle=Durable+reduction+of+Clostridioides+difficile+infection+recurrence+and+microbiome+restoration+after+treatment+with+RBX2660%3A+results+from+an+open-label+phase+2+clinical+trial&amp;volume=22&amp;issue=1&amp;spage=245&amp;epage=&amp;date=2022&amp;doi=10.1186%2Fs12879-022-07256-y&amp;pmid=35279084&amp;sid=OVID:embase </w:t>
      </w:r>
    </w:p>
    <w:p w14:paraId="1309B64F" w14:textId="77777777" w:rsidR="00240BD7" w:rsidRPr="00240BD7" w:rsidRDefault="00240BD7" w:rsidP="00240BD7">
      <w:pPr>
        <w:pStyle w:val="PlainText"/>
        <w:rPr>
          <w:rFonts w:ascii="Courier New" w:hAnsi="Courier New" w:cs="Courier New"/>
        </w:rPr>
      </w:pPr>
    </w:p>
    <w:p w14:paraId="76A3A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125. </w:t>
      </w:r>
    </w:p>
    <w:p w14:paraId="7FAB5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B034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7375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- 2014364841</w:t>
      </w:r>
    </w:p>
    <w:p w14:paraId="200CB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- 34363944 [https://www.ncbi.nlm.nih.gov/pubmed/?term=34363944]</w:t>
      </w:r>
    </w:p>
    <w:p w14:paraId="236FB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human gut mycobiome and the specific role of Candida albicans: where do we stand, as clinicians?</w:t>
      </w:r>
    </w:p>
    <w:p w14:paraId="0EDF216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Musumeci S.</w:t>
      </w:r>
    </w:p>
    <w:p w14:paraId="2110962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Coen M.</w:t>
      </w:r>
    </w:p>
    <w:p w14:paraId="145E1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Leidi A.</w:t>
      </w:r>
    </w:p>
    <w:p w14:paraId="78216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Schrenzel J. </w:t>
      </w:r>
    </w:p>
    <w:p w14:paraId="3444E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537A3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so-called 'mycobiome' has progressively acquired interest and increased the complexity of our understanding of the human gut microbiota. Several questions are arising concerning the role of fungi (and in particular of Candida albicans), the so-called 'mycobiome', that has been neglected for a long time and only recently gained interest within the scientific community. There is no consensus on mycobiome normobiosis because of its instability and variability. This review aims to raise awareness about this interesting topic and provide a framework to guide physicians faced with such questions. Objective(s): To summarize current knowledge and discuss current and potential implications of the mycobiome in clinical practice. Sources: We performed a review of the existing literature in Medline Pubmed. Content: This review identifies several studies showing associations between specific mycobiome profiles and health. Fungi represent a significant biomass within the microbiota and several factors, such as diet, sex, age, co-morbidities, medications, immune status and inter-kingdom interactions, can influence its structure and population. The human gut mycobiota is indeed a key factor for several physiological processes (e.g. training of the immune system against infections) and pathological processes (e.g. immunological/inflammatory disorders, inflammatory bowel diseases, metabolic syndromes). Moreover, the mycobiome (and C. albicans in particular) could influence an even broader spectrum of conditions such as psychiatric diseases (depression, schizophrenia, bipolar disorder) or chronic viral infections (human immunodeficiency virus, hepatitis B virus); moreover, it could be implicated in tumorigenesis. Implications: Candida albicans is a well-known opportunistic pathogen and a major component of the mycobiome but its role in the gastrointestinal tract is still poorly understood. From a potential screening biomarker to a key factor for several pathological processes, its presence could influence or even modify our clinical practice.Copyright © 2021</w:t>
      </w:r>
    </w:p>
    <w:p w14:paraId="121A0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flora</w:t>
      </w:r>
    </w:p>
    <w:p w14:paraId="0BF36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biomass</w:t>
      </w:r>
    </w:p>
    <w:p w14:paraId="14BC8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209DD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62B85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candidemia</w:t>
      </w:r>
    </w:p>
    <w:p w14:paraId="54683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practice</w:t>
      </w:r>
    </w:p>
    <w:p w14:paraId="3CE42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17258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58A1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6CD74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w:t>
      </w:r>
    </w:p>
    <w:p w14:paraId="1B102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5A1E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3EDBF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status</w:t>
      </w:r>
    </w:p>
    <w:p w14:paraId="18F62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35ECC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58363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32048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*mycobiome</w:t>
      </w:r>
    </w:p>
    <w:p w14:paraId="71DDC5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3DC0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process</w:t>
      </w:r>
    </w:p>
    <w:p w14:paraId="0A0AE9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FAD3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1270E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11831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CCDA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Clinical Microbiology and Infection</w:t>
      </w:r>
    </w:p>
    <w:p w14:paraId="29A11B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Clin. Microbiol. Infect.</w:t>
      </w:r>
    </w:p>
    <w:p w14:paraId="24B03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79FB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65550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0ADA2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- 58</w:t>
      </w:r>
    </w:p>
    <w:p w14:paraId="6D980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- 63</w:t>
      </w:r>
    </w:p>
    <w:p w14:paraId="7D7AA0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461F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1D887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- 1198-743X</w:t>
      </w:r>
    </w:p>
    <w:p w14:paraId="17802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- 1469-0691</w:t>
      </w:r>
    </w:p>
    <w:p w14:paraId="2AC19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Coen, Service of Internal Medicine, Department of Medicine, Geneva University Hospitals, Rue Gabrielle Perret-Gentil 4, Geneva 14 1211, Switzerland. E-mail: matteo.coen@hcuge.ch</w:t>
      </w:r>
    </w:p>
    <w:p w14:paraId="5FA87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(Musumeci, Coen, Leidi) Service of Internal Medicine, Department of Medicine, Geneva University Hospitals, Geneva, Switzerland</w:t>
      </w:r>
    </w:p>
    <w:p w14:paraId="5D1FE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(Coen) Unit of Development and Research in Medical Education (UDREM), Faculty of Medicine, Geneva, Switzerland</w:t>
      </w:r>
    </w:p>
    <w:p w14:paraId="2BA6E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(Schrenzel) Bacteriology Laboratory, Department of Diagnostics, Geneva University Hospitals, Geneva, Switzerland</w:t>
      </w:r>
    </w:p>
    <w:p w14:paraId="3DB5A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(Schrenzel) Genomic Research Laboratory, Department of Medicine, Geneva University Hospitals and University of Geneva, Geneva, Switzerland</w:t>
      </w:r>
    </w:p>
    <w:p w14:paraId="7CAE7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(Schrenzel) Division of Infectious Diseases, Department of Medicine, Geneva University Hospitals, Geneva, Switzerland</w:t>
      </w:r>
    </w:p>
    <w:p w14:paraId="4CE88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https://www.journals.elsevier.com/clinical-microbiology-and-infection</w:t>
      </w:r>
    </w:p>
    <w:p w14:paraId="0EED8E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https://dx.doi.org/10.1016/j.cmi.2021.07.034</w:t>
      </w:r>
    </w:p>
    <w:p w14:paraId="4A798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4868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http://ovidsp.ovid.com/ovidweb.cgi?T=JS&amp;PAGE=reference&amp;D=emed24&amp;NEWS=N&amp;AN=2014364841</w:t>
      </w:r>
    </w:p>
    <w:p w14:paraId="29441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50AE1FE" w14:textId="77777777" w:rsidR="00240BD7" w:rsidRPr="00240BD7" w:rsidRDefault="00240BD7" w:rsidP="00240BD7">
      <w:pPr>
        <w:pStyle w:val="PlainText"/>
        <w:rPr>
          <w:rFonts w:ascii="Courier New" w:hAnsi="Courier New" w:cs="Courier New"/>
        </w:rPr>
      </w:pPr>
    </w:p>
    <w:p w14:paraId="7D8CA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https://ovidsp.ovid.com/ovidweb.cgi?T=JS&amp;CSC=Y&amp;NEWS=N&amp;PAGE=fulltext&amp;D=emed24&amp;DO=10.1016%2fj.cmi.2021.07.034Link to the External Link Resolver: https://libkey.io/libraries/2281/openurl?genre=article&amp;aulast=Musumeci&amp;issn=1198-743X&amp;title=Clinical+Microbiology+and+Infection&amp;atitle=The+human+gut+mycobiome+and+the+specific+role+of+Candida+albicans%3A+where+do+we+stand%2C+as+clinicians%3F&amp;volume=28&amp;issue=1&amp;spage=58&amp;epage=63&amp;date=2022&amp;doi=10.1016%2Fj.cmi.2021.07.034&amp;pmid=34363944&amp;sid=OVID:embase </w:t>
      </w:r>
    </w:p>
    <w:p w14:paraId="18B46C8B" w14:textId="77777777" w:rsidR="00240BD7" w:rsidRPr="00240BD7" w:rsidRDefault="00240BD7" w:rsidP="00240BD7">
      <w:pPr>
        <w:pStyle w:val="PlainText"/>
        <w:rPr>
          <w:rFonts w:ascii="Courier New" w:hAnsi="Courier New" w:cs="Courier New"/>
        </w:rPr>
      </w:pPr>
    </w:p>
    <w:p w14:paraId="5CB4E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126. </w:t>
      </w:r>
    </w:p>
    <w:p w14:paraId="225E0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BE42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C11C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- 2013680017</w:t>
      </w:r>
    </w:p>
    <w:p w14:paraId="61770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- 34518916 [https://www.ncbi.nlm.nih.gov/pubmed/?term=34518916]</w:t>
      </w:r>
    </w:p>
    <w:p w14:paraId="2F0C5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Role of vitamins in the metabolic syndrome and cardiovascular disease</w:t>
      </w:r>
    </w:p>
    <w:p w14:paraId="07FA3A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Aguilera-Mendez A.</w:t>
      </w:r>
    </w:p>
    <w:p w14:paraId="259A569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Boone-Villa D.</w:t>
      </w:r>
    </w:p>
    <w:p w14:paraId="2CF98D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Nieto-Aguilar R.</w:t>
      </w:r>
    </w:p>
    <w:p w14:paraId="7CC7264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Villafana-Rauda S.</w:t>
      </w:r>
    </w:p>
    <w:p w14:paraId="7F142F7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Molina A.S.</w:t>
      </w:r>
    </w:p>
    <w:p w14:paraId="446D883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Sobrevilla J.V. </w:t>
      </w:r>
    </w:p>
    <w:p w14:paraId="390FE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162C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prevalence of metabolic syndrome and cardiovascular disease has increased and continues to be the leading cause of mortality worldwide. The etiology of these diseases includes a complex phenotype derived from interactions between genetic, environmental, and nutritional factors. In this regard, it is common to observe vitamin deficiencies in the general population and even more in patients with cardiometabolic diseases due to different factors. Vitamins are essential micronutrients for cellular metabolism and their deficiencies result in diseases. In addition to its role in nutritional functions, increasingly, vitamins are being recognized as modulators of genetics expression and signals transduction, when consumed at pharmacological concentrations. Numerous randomized preclinical and clinical trials have evaluated the use of vitamin supplementation in the prevention and treatment of metabolic syndrome and cardiovascular disease. However, it is controversy regarding its efficacy in the treatment and prevention of these diseases. In this review, we investigated chemical basics, physiological effect and recommended daily intake, problems with deficiency and overdose, preclinical and clinical studies, and mechanisms of action of vitamin supplementation in the treatment and prevention of metabolic syndrome and cardiovascular disease.Copyright © 2021, The Author(s), under exclusive licence to Springer-Verlag GmbH Germany, part of Springer Nature.</w:t>
      </w:r>
    </w:p>
    <w:p w14:paraId="34EAA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obesity</w:t>
      </w:r>
    </w:p>
    <w:p w14:paraId="2887D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abiotic stress</w:t>
      </w:r>
    </w:p>
    <w:p w14:paraId="7DF8E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toxicity</w:t>
      </w:r>
    </w:p>
    <w:p w14:paraId="51666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adipogenesis</w:t>
      </w:r>
    </w:p>
    <w:p w14:paraId="60A3E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pollution</w:t>
      </w:r>
    </w:p>
    <w:p w14:paraId="0C037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7B4BE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292AF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716CE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79910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4C0A5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43E61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6CD5EC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65EE7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087C3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biotinylation</w:t>
      </w:r>
    </w:p>
    <w:p w14:paraId="201EB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calcification</w:t>
      </w:r>
    </w:p>
    <w:p w14:paraId="54B55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4AE98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density</w:t>
      </w:r>
    </w:p>
    <w:p w14:paraId="7AE30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pain</w:t>
      </w:r>
    </w:p>
    <w:p w14:paraId="72170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w:t>
      </w:r>
    </w:p>
    <w:p w14:paraId="7840B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metabolism</w:t>
      </w:r>
    </w:p>
    <w:p w14:paraId="663F8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EAF6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1A532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atherosclerosis</w:t>
      </w:r>
    </w:p>
    <w:p w14:paraId="02C836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metabolism</w:t>
      </w:r>
    </w:p>
    <w:p w14:paraId="55D44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4BA92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33DA0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DD4B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74159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7BA91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overdose</w:t>
      </w:r>
    </w:p>
    <w:p w14:paraId="211A8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exocytosis</w:t>
      </w:r>
    </w:p>
    <w:p w14:paraId="12582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5A873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0D7B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3DA92A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1DD952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353826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46354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hair loss</w:t>
      </w:r>
    </w:p>
    <w:p w14:paraId="052A9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hallucination</w:t>
      </w:r>
    </w:p>
    <w:p w14:paraId="4E10B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719AF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61DC9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heartburn</w:t>
      </w:r>
    </w:p>
    <w:p w14:paraId="66D9C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stellate cell</w:t>
      </w:r>
    </w:p>
    <w:p w14:paraId="4B169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 fracture</w:t>
      </w:r>
    </w:p>
    <w:p w14:paraId="3DD76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A96B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5266B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49116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3CCCEC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C8D59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75A41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3430CD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F3E5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26ADB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LD50</w:t>
      </w:r>
    </w:p>
    <w:p w14:paraId="7169A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7D658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3B9D2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oxidation</w:t>
      </w:r>
    </w:p>
    <w:p w14:paraId="16F55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5DB65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36BB17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428DE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lipotoxicity</w:t>
      </w:r>
    </w:p>
    <w:p w14:paraId="58DA1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4205E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fibrosis</w:t>
      </w:r>
    </w:p>
    <w:p w14:paraId="78A35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2C6DE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preservation</w:t>
      </w:r>
    </w:p>
    <w:p w14:paraId="0E467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FCDF7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megaloblastic anemia</w:t>
      </w:r>
    </w:p>
    <w:p w14:paraId="5B930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31BFC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 supplementation</w:t>
      </w:r>
    </w:p>
    <w:p w14:paraId="2583A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biogenesis</w:t>
      </w:r>
    </w:p>
    <w:p w14:paraId="47EBF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dynamics</w:t>
      </w:r>
    </w:p>
    <w:p w14:paraId="437FC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weakness</w:t>
      </w:r>
    </w:p>
    <w:p w14:paraId="171FC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nephrolithiasis</w:t>
      </w:r>
    </w:p>
    <w:p w14:paraId="396A2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39B44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53DB6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23DEA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2EC8C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8D97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792BD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physiology</w:t>
      </w:r>
    </w:p>
    <w:p w14:paraId="21566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count</w:t>
      </w:r>
    </w:p>
    <w:p w14:paraId="0AFB5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832E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427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92AF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scurvy</w:t>
      </w:r>
    </w:p>
    <w:p w14:paraId="6FDA3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seborrheic dermatitis</w:t>
      </w:r>
    </w:p>
    <w:p w14:paraId="20A3A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2811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6DBBA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sun exposure</w:t>
      </w:r>
    </w:p>
    <w:p w14:paraId="541784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25326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supplementation</w:t>
      </w:r>
    </w:p>
    <w:p w14:paraId="19690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6D9D0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diet</w:t>
      </w:r>
    </w:p>
    <w:p w14:paraId="3D17B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52A74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w:t>
      </w:r>
    </w:p>
    <w:p w14:paraId="7683F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alkaloid</w:t>
      </w:r>
    </w:p>
    <w:p w14:paraId="3F472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ascorbic acid/ec [Endogenous Compound]</w:t>
      </w:r>
    </w:p>
    <w:p w14:paraId="28277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berberine</w:t>
      </w:r>
    </w:p>
    <w:p w14:paraId="0D381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calcitriol/ec [Endogenous Compound]</w:t>
      </w:r>
    </w:p>
    <w:p w14:paraId="3B1A7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carotenoid</w:t>
      </w:r>
    </w:p>
    <w:p w14:paraId="01E52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catalase/ec [Endogenous Compound]</w:t>
      </w:r>
    </w:p>
    <w:p w14:paraId="4FC70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chloramphenicol</w:t>
      </w:r>
    </w:p>
    <w:p w14:paraId="20924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chromium picolinate</w:t>
      </w:r>
    </w:p>
    <w:p w14:paraId="26290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cobalamin/ec [Endogenous Compound]</w:t>
      </w:r>
    </w:p>
    <w:p w14:paraId="0E989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cobamamide/ec [Endogenous Compound]</w:t>
      </w:r>
    </w:p>
    <w:p w14:paraId="0F01D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copper/ec [Endogenous Compound]</w:t>
      </w:r>
    </w:p>
    <w:p w14:paraId="540D4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cyanocobalamin/ec [Endogenous Compound]</w:t>
      </w:r>
    </w:p>
    <w:p w14:paraId="1C32C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b5 reductase/ec [Endogenous Compound]</w:t>
      </w:r>
    </w:p>
    <w:p w14:paraId="64346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P450</w:t>
      </w:r>
    </w:p>
    <w:p w14:paraId="48D4D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ezetimibe</w:t>
      </w:r>
    </w:p>
    <w:p w14:paraId="29863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1CF517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haptoglobin/ec [Endogenous Compound]</w:t>
      </w:r>
    </w:p>
    <w:p w14:paraId="019E21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 cholesterol/ec [Endogenous Compound]</w:t>
      </w:r>
    </w:p>
    <w:p w14:paraId="2A7E0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homocysteine/ec [Endogenous Compound]</w:t>
      </w:r>
    </w:p>
    <w:p w14:paraId="3FE8A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hydroxymethylglutaryl coenzyme A reductase inhibitor/ec [Endogenous Compound]</w:t>
      </w:r>
    </w:p>
    <w:p w14:paraId="5C62E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cholesterol/ec [Endogenous Compound]</w:t>
      </w:r>
    </w:p>
    <w:p w14:paraId="5899D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menaquinone</w:t>
      </w:r>
    </w:p>
    <w:p w14:paraId="21A11A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metformin/ec [Endogenous Compound]</w:t>
      </w:r>
    </w:p>
    <w:p w14:paraId="3C87F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methionine synthase/ec [Endogenous Compound]</w:t>
      </w:r>
    </w:p>
    <w:p w14:paraId="46925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methylmalonyl coenzyme A mutase/ec [Endogenous Compound]</w:t>
      </w:r>
    </w:p>
    <w:p w14:paraId="77BA6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nicotinic acid/ec [Endogenous Compound]</w:t>
      </w:r>
    </w:p>
    <w:p w14:paraId="4528D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nifedipine</w:t>
      </w:r>
    </w:p>
    <w:p w14:paraId="4AC66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oxide/ec [Endogenous Compound]</w:t>
      </w:r>
    </w:p>
    <w:p w14:paraId="379D0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osteocalcin/ec [Endogenous Compound]</w:t>
      </w:r>
    </w:p>
    <w:p w14:paraId="1E209C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osteoclast differentiation factor/ec [Endogenous Compound]</w:t>
      </w:r>
    </w:p>
    <w:p w14:paraId="642D3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oxidized low density lipoprotein</w:t>
      </w:r>
    </w:p>
    <w:p w14:paraId="34B81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 hormone/ec [Endogenous Compound]</w:t>
      </w:r>
    </w:p>
    <w:p w14:paraId="149B7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phenylephrine/ec [Endogenous Compound]</w:t>
      </w:r>
    </w:p>
    <w:p w14:paraId="2B9B1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phytol/ec [Endogenous Compound]</w:t>
      </w:r>
    </w:p>
    <w:p w14:paraId="77489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phytosterol/ec [Endogenous Compound]</w:t>
      </w:r>
    </w:p>
    <w:p w14:paraId="37806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picolinic acid</w:t>
      </w:r>
    </w:p>
    <w:p w14:paraId="53B7D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procollagen/ec [Endogenous Compound]</w:t>
      </w:r>
    </w:p>
    <w:p w14:paraId="4E046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pyridoxal kinase/ec [Endogenous Compound]</w:t>
      </w:r>
    </w:p>
    <w:p w14:paraId="192D8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pyridoxamine/ec [Endogenous Compound]</w:t>
      </w:r>
    </w:p>
    <w:p w14:paraId="03B51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pyridoxine/ec [Endogenous Compound]</w:t>
      </w:r>
    </w:p>
    <w:p w14:paraId="54541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metabolite/ec [Endogenous Compound]</w:t>
      </w:r>
    </w:p>
    <w:p w14:paraId="383F7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resistin</w:t>
      </w:r>
    </w:p>
    <w:p w14:paraId="77175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w:t>
      </w:r>
    </w:p>
    <w:p w14:paraId="55943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 binding protein 4/ec [Endogenous Compound]</w:t>
      </w:r>
    </w:p>
    <w:p w14:paraId="32128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simvastatin</w:t>
      </w:r>
    </w:p>
    <w:p w14:paraId="0D151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 1/ec [Endogenous Compound]</w:t>
      </w:r>
    </w:p>
    <w:p w14:paraId="7E331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dismutase/ec [Endogenous Compound]</w:t>
      </w:r>
    </w:p>
    <w:p w14:paraId="09BBB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thiamine/ec [Endogenous Compound]</w:t>
      </w:r>
    </w:p>
    <w:p w14:paraId="00D08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2/ec [Endogenous Compound]</w:t>
      </w:r>
    </w:p>
    <w:p w14:paraId="5BA08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38923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RUNX2/ec [Endogenous Compound]</w:t>
      </w:r>
    </w:p>
    <w:p w14:paraId="5B6FA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6586D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01BA0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uric acid</w:t>
      </w:r>
    </w:p>
    <w:p w14:paraId="595E0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D/ec [Endogenous Compound]</w:t>
      </w:r>
    </w:p>
    <w:p w14:paraId="0830A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warfarin</w:t>
      </w:r>
    </w:p>
    <w:p w14:paraId="4C98D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Pflugers Archiv European Journal of Physiology</w:t>
      </w:r>
    </w:p>
    <w:p w14:paraId="1E5C0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Pflug. Arch. Eur. J. Physiol.</w:t>
      </w:r>
    </w:p>
    <w:p w14:paraId="4C781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593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- 474</w:t>
      </w:r>
    </w:p>
    <w:p w14:paraId="178A6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2A89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- 117</w:t>
      </w:r>
    </w:p>
    <w:p w14:paraId="0876E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- 140</w:t>
      </w:r>
    </w:p>
    <w:p w14:paraId="55250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Germany</w:t>
      </w:r>
    </w:p>
    <w:p w14:paraId="09715F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5D76B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- 0031-6768</w:t>
      </w:r>
    </w:p>
    <w:p w14:paraId="2D954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- 1432-2013</w:t>
      </w:r>
    </w:p>
    <w:p w14:paraId="52E63C91"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A. Aguilera-Mendez, Institute of Biological Chemistry Research, Universidad Michoacana de San Nicolas de Hidalgo, Av. J. Mujica, Edificio B3, Ciudad Universitaria, CP, Morelia, Michoacan 58030, Mexico. </w:t>
      </w:r>
      <w:r w:rsidRPr="00F6061F">
        <w:rPr>
          <w:rFonts w:ascii="Courier New" w:hAnsi="Courier New" w:cs="Courier New"/>
          <w:lang w:val="pt-PT"/>
        </w:rPr>
        <w:t>E-mail: amendez@umich.mx</w:t>
      </w:r>
    </w:p>
    <w:p w14:paraId="65AE72C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(Aguilera-Mendez, Molina) Institute of Biological Chemistry Research, Universidad Michoacana de San Nicolas de Hidalgo, Av. J. Mujica, Edificio B3, Ciudad Universitaria, CP, Morelia, Michoacan 58030, Mexico</w:t>
      </w:r>
    </w:p>
    <w:p w14:paraId="7076D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(Boone-Villa, Sobrevilla) School of Medicine, North Section, Universidad Autonoma de Coahuila, Piedras Negras, Coahuila 26090, Mexico</w:t>
      </w:r>
    </w:p>
    <w:p w14:paraId="1A98B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(Nieto-Aguilar) University Center for Postgraduate Studies and Research, School of Dentistry, Universidad Michoacana de San Nicolas de Hidalgo, Michoacan, Morelia 58337, Mexico</w:t>
      </w:r>
    </w:p>
    <w:p w14:paraId="6F84AFB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(Villafana-Rauda) Postgraduate Section, Escuela Superior de Medicina, Instituto Politecnico Nacional, Mexico City, Mexico</w:t>
      </w:r>
    </w:p>
    <w:p w14:paraId="50565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https://link.springer.de/link/service/journals/00424/index.htm</w:t>
      </w:r>
    </w:p>
    <w:p w14:paraId="1C226E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https://dx.doi.org/10.1007/s00424-021-02619-x</w:t>
      </w:r>
    </w:p>
    <w:p w14:paraId="6FED2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8987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http://ovidsp.ovid.com/ovidweb.cgi?T=JS&amp;PAGE=reference&amp;D=emed24&amp;NEWS=N&amp;AN=2013680017</w:t>
      </w:r>
    </w:p>
    <w:p w14:paraId="0CFA2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2D4593A" w14:textId="77777777" w:rsidR="00240BD7" w:rsidRPr="00240BD7" w:rsidRDefault="00240BD7" w:rsidP="00240BD7">
      <w:pPr>
        <w:pStyle w:val="PlainText"/>
        <w:rPr>
          <w:rFonts w:ascii="Courier New" w:hAnsi="Courier New" w:cs="Courier New"/>
        </w:rPr>
      </w:pPr>
    </w:p>
    <w:p w14:paraId="576FF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https://ovidsp.ovid.com/ovidweb.cgi?T=JS&amp;CSC=Y&amp;NEWS=N&amp;PAGE=fulltext&amp;D=emed24&amp;DO=10.1007%2fs00424-021-02619-xLink to the External Link Resolver: https://libkey.io/libraries/2281/openurl?genre=article&amp;aulast=Aguilera-Mendez&amp;issn=0031-6768&amp;title=Pflugers+Archiv+European+Journal+of+Physiology&amp;atitle=Role+of+vitamins+in+the+metabolic+syndrome+and+cardiovascular+disease&amp;volume=474&amp;issue=1&amp;spage=117&amp;epage=140&amp;date=2022&amp;doi=10.1007%2Fs00424-021-02619-x&amp;pmid=34518916&amp;sid=OVID:embase </w:t>
      </w:r>
    </w:p>
    <w:p w14:paraId="7DB673BB" w14:textId="77777777" w:rsidR="00240BD7" w:rsidRPr="00240BD7" w:rsidRDefault="00240BD7" w:rsidP="00240BD7">
      <w:pPr>
        <w:pStyle w:val="PlainText"/>
        <w:rPr>
          <w:rFonts w:ascii="Courier New" w:hAnsi="Courier New" w:cs="Courier New"/>
        </w:rPr>
      </w:pPr>
    </w:p>
    <w:p w14:paraId="5B82C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127. </w:t>
      </w:r>
    </w:p>
    <w:p w14:paraId="42CB3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9221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CE642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- 637147754</w:t>
      </w:r>
    </w:p>
    <w:p w14:paraId="28A3C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- 35127557 [https://www.ncbi.nlm.nih.gov/pubmed/?term=35127557]</w:t>
      </w:r>
    </w:p>
    <w:p w14:paraId="2E9AC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Probiotics: Potential Novel Therapeutics Against Fungal Infections</w:t>
      </w:r>
    </w:p>
    <w:p w14:paraId="026B35A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Wu Y.</w:t>
      </w:r>
    </w:p>
    <w:p w14:paraId="65F5AD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Hu S.</w:t>
      </w:r>
    </w:p>
    <w:p w14:paraId="1D1FD15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Wu C.</w:t>
      </w:r>
    </w:p>
    <w:p w14:paraId="68AE198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 F.</w:t>
      </w:r>
    </w:p>
    <w:p w14:paraId="7A16D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Yang Y. </w:t>
      </w:r>
    </w:p>
    <w:p w14:paraId="58A0B1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27BD9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global infection rate of fungal diseases is increasing year by year, and it has gradually become one of the most serious infectious diseases threatening human health. However, the side effects of antifungal drugs and the fungal resistance to these drugs are gradually increasing. Therefore, the development of new broad-spectrum, safe, and economical alternatives to antibacterial drugs are essential. Probiotics are microorganisms that are beneficial for human health. They boost human immunity, resist pathogen colonization, and reduce pathogen infection. Many investigations have shown their inhibitory activity on a wide range of pathogenic fungi. However, their antibacterial mechanism is still a secret. This article reviews the progress of probiotics as a new method for the treatment of fungal diseases.Copyright © 2022 Wu, Hu, Wu, Gu and Yang.</w:t>
      </w:r>
    </w:p>
    <w:p w14:paraId="3084C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activity</w:t>
      </w:r>
    </w:p>
    <w:p w14:paraId="70AEA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susceptibility</w:t>
      </w:r>
    </w:p>
    <w:p w14:paraId="789FC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25229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Aspergillus fumigatus</w:t>
      </w:r>
    </w:p>
    <w:p w14:paraId="3BB2E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58D5F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adherence</w:t>
      </w:r>
    </w:p>
    <w:p w14:paraId="238DB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0F11FA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biofilm</w:t>
      </w:r>
    </w:p>
    <w:p w14:paraId="3FC6D78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Candida albicans</w:t>
      </w:r>
    </w:p>
    <w:p w14:paraId="4A46649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Candida glabrata</w:t>
      </w:r>
    </w:p>
    <w:p w14:paraId="098E4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parapsilosis</w:t>
      </w:r>
    </w:p>
    <w:p w14:paraId="3178C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Coccidioides</w:t>
      </w:r>
    </w:p>
    <w:p w14:paraId="0281C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Cryptococcus neoformans</w:t>
      </w:r>
    </w:p>
    <w:p w14:paraId="476BE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24E3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endosome</w:t>
      </w:r>
    </w:p>
    <w:p w14:paraId="5D300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Filobasidiella</w:t>
      </w:r>
    </w:p>
    <w:p w14:paraId="16E0B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fungus growth</w:t>
      </w:r>
    </w:p>
    <w:p w14:paraId="46BA3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71AF1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Histoplasma</w:t>
      </w:r>
    </w:p>
    <w:p w14:paraId="66317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3019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FBBD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251C4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rate</w:t>
      </w:r>
    </w:p>
    <w:p w14:paraId="49056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agent</w:t>
      </w:r>
    </w:p>
    <w:p w14:paraId="709F9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52D5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2665E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D539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microorganism</w:t>
      </w:r>
    </w:p>
    <w:p w14:paraId="7A14D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Mucor</w:t>
      </w:r>
    </w:p>
    <w:p w14:paraId="0DC34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*mycosis/dt [Drug Therapy]</w:t>
      </w:r>
    </w:p>
    <w:p w14:paraId="17CC8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*mycosis/th [Therapy]</w:t>
      </w:r>
    </w:p>
    <w:p w14:paraId="1C4F3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2679A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4629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plant pathogen interaction</w:t>
      </w:r>
    </w:p>
    <w:p w14:paraId="74A86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CAA5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cerevisiae</w:t>
      </w:r>
    </w:p>
    <w:p w14:paraId="2DAAC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CE07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Sporothrix</w:t>
      </w:r>
    </w:p>
    <w:p w14:paraId="1A41F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6FDF1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mycosis</w:t>
      </w:r>
    </w:p>
    <w:p w14:paraId="5DB70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B/dt [Drug Therapy]</w:t>
      </w:r>
    </w:p>
    <w:p w14:paraId="52613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agent</w:t>
      </w:r>
    </w:p>
    <w:p w14:paraId="77A94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34C79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fluconazole/dt [Drug Therapy]</w:t>
      </w:r>
    </w:p>
    <w:p w14:paraId="6706C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itraconazole/dt [Drug Therapy]</w:t>
      </w:r>
    </w:p>
    <w:p w14:paraId="09F8C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26F2B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476C2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w:t>
      </w:r>
    </w:p>
    <w:p w14:paraId="1B634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amphotericin B</w:t>
      </w:r>
    </w:p>
    <w:p w14:paraId="4B695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fluconazole</w:t>
      </w:r>
    </w:p>
    <w:p w14:paraId="23732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itraconazole</w:t>
      </w:r>
    </w:p>
    <w:p w14:paraId="14170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mycosis / drug therapy / probiotic agent</w:t>
      </w:r>
    </w:p>
    <w:p w14:paraId="52856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amphotericin B / drug therapy / mycosis</w:t>
      </w:r>
    </w:p>
    <w:p w14:paraId="635FB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fluconazole / drug therapy / mycosis</w:t>
      </w:r>
    </w:p>
    <w:p w14:paraId="6AB95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itraconazole / drug therapy / mycosis</w:t>
      </w:r>
    </w:p>
    <w:p w14:paraId="6275D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mycosis</w:t>
      </w:r>
    </w:p>
    <w:p w14:paraId="5EAFF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1F9A0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73432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2801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37FB9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- 793419</w:t>
      </w:r>
    </w:p>
    <w:p w14:paraId="4993D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7443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1EFA5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05C28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12652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Yang, Department of Biotechnology, Beijing Key Laboratory of New Molecular Diagnosis Technologies for Infectious Diseases, Beijing Institute of Radiation Medicine, Beijing, China. E-mail: y_ying_77@163.com, C. Wu, School of Medical Imaging, Xuzhou Medical University, Xuzhou, China. E-mail: changyu.wu@xzhmu.edu.cn, F. Gu, Department of Laboratory Medicine, Xuzhou Central Hospital, Xuzhou, China. E-mail: 15852482679@126.com</w:t>
      </w:r>
    </w:p>
    <w:p w14:paraId="4EAC6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(Wu, Yang) Department of Biotechnology, Beijing Key Laboratory of New Molecular Diagnosis Technologies for Infectious Diseases, Beijing Institute of Radiation Medicine, Beijing, China</w:t>
      </w:r>
    </w:p>
    <w:p w14:paraId="46742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(Wu, Wu) School of Medical Imaging, Xuzhou Medical University, Xuzhou, China</w:t>
      </w:r>
    </w:p>
    <w:p w14:paraId="70FC0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 Department of Laboratory Medicine, Xuzhou Tumor Hospital, Xuzhou, China</w:t>
      </w:r>
    </w:p>
    <w:p w14:paraId="0F99C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 Department of Laboratory Medicine, Xuzhou Central Hospital, Xuzhou, China</w:t>
      </w:r>
    </w:p>
    <w:p w14:paraId="1A0164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4272D2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https://dx.doi.org/10.3389/fcimb.2021.793419</w:t>
      </w:r>
    </w:p>
    <w:p w14:paraId="4A08B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A55E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http://ovidsp.ovid.com/ovidweb.cgi?T=JS&amp;PAGE=reference&amp;D=emed24&amp;NEWS=N&amp;AN=637147754</w:t>
      </w:r>
    </w:p>
    <w:p w14:paraId="5CC30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FE7E978" w14:textId="77777777" w:rsidR="00240BD7" w:rsidRPr="00240BD7" w:rsidRDefault="00240BD7" w:rsidP="00240BD7">
      <w:pPr>
        <w:pStyle w:val="PlainText"/>
        <w:rPr>
          <w:rFonts w:ascii="Courier New" w:hAnsi="Courier New" w:cs="Courier New"/>
        </w:rPr>
      </w:pPr>
    </w:p>
    <w:p w14:paraId="3EF47C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https://ovidsp.ovid.com/ovidweb.cgi?T=JS&amp;CSC=Y&amp;NEWS=N&amp;PAGE=fulltext&amp;D=emed24&amp;DO=10.3389%2ffcimb.2021.793419Link to the External Link Resolver: https://libkey.io/libraries/2281/openurl?genre=article&amp;aulast=Wu&amp;issn=2235-2988&amp;title=Frontiers+in+Cellular+and+Infection+Microbiology&amp;atitle=Probiotics%3A+Potential+Novel+Therapeutics+Against+Fungal+Infections&amp;volume=11&amp;issue=&amp;spage=793419&amp;epage=&amp;date=2022&amp;doi=10.3389%2Ffcimb.2021.793419&amp;pmid=35127557&amp;sid=OVID:embase </w:t>
      </w:r>
    </w:p>
    <w:p w14:paraId="445482A2" w14:textId="77777777" w:rsidR="00240BD7" w:rsidRPr="00240BD7" w:rsidRDefault="00240BD7" w:rsidP="00240BD7">
      <w:pPr>
        <w:pStyle w:val="PlainText"/>
        <w:rPr>
          <w:rFonts w:ascii="Courier New" w:hAnsi="Courier New" w:cs="Courier New"/>
        </w:rPr>
      </w:pPr>
    </w:p>
    <w:p w14:paraId="79246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128. </w:t>
      </w:r>
    </w:p>
    <w:p w14:paraId="03D77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CE4C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0755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- 2017027801</w:t>
      </w:r>
    </w:p>
    <w:p w14:paraId="61808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- 34791425 [https://www.ncbi.nlm.nih.gov/pubmed/?term=34791425]</w:t>
      </w:r>
    </w:p>
    <w:p w14:paraId="1A7C6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role of vitamin B12in viral infections: A comprehensive review of its relationship with the muscle-gut-brain axis and implications for SARS-CoV-2 infection</w:t>
      </w:r>
    </w:p>
    <w:p w14:paraId="31F1255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Batista K.S.</w:t>
      </w:r>
    </w:p>
    <w:p w14:paraId="0B3359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Cintra V.M.</w:t>
      </w:r>
    </w:p>
    <w:p w14:paraId="4BF768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Lucena P.A.F.</w:t>
      </w:r>
    </w:p>
    <w:p w14:paraId="6D7B4B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Manhaes-De-Castro R.</w:t>
      </w:r>
    </w:p>
    <w:p w14:paraId="2E12D3D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Toscano A.E.</w:t>
      </w:r>
    </w:p>
    <w:p w14:paraId="235678C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Costa L.P.</w:t>
      </w:r>
    </w:p>
    <w:p w14:paraId="4763A28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Queiroz M.E.B.S.</w:t>
      </w:r>
    </w:p>
    <w:p w14:paraId="545E54F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 Andrade S.M.</w:t>
      </w:r>
    </w:p>
    <w:p w14:paraId="41EEEF6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Guzman-Quevedo O.</w:t>
      </w:r>
    </w:p>
    <w:p w14:paraId="06635A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Aquino J.D.S. </w:t>
      </w:r>
    </w:p>
    <w:p w14:paraId="2CA2F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02B243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This comprehensive review establishes the role of vitamin B12 as adjunct therapy for viral infections in the treatment and persistent symptoms of COVID-19, focusing on symptoms related to the muscle-gut-brain axis. Vitamin B12 can help balance immune responses to better fight viral infections. Furthermore, data from randomized clinical trials and meta-analysis indicate that vitamin B12 in the forms of methylcobalamin and cyanocobalamin may increase serum vitamin B12 levels, and resulted in decreased serum methylmalonic acid and homocysteine concentrations, and decreased pain intensity, memory loss, and impaired concentration. Among studies, there is much variation in vitamin B12 doses, chemical forms, supplementation time, and administration routes. Larger randomized clinical trials of vitamin B12 supplementation and analysis of markers such as total vitamin B12, holotranscobalamin, total homocysteine and methylmalonic acid, total folic acid, and, if possible, polymorphisms and methylation of genes need to be conducted with people with and without COVID-19 or who have had COVID-19 to facilitate the proper vitamin B12 form to be administered in individual treatment.Copyright © 2021 The Author(s) 2021. Published by Oxford University Press on behalf of the International Life Sciences Institute. All rights reserved. For permissions, please e-mail: journals.permissions@oup.com.</w:t>
      </w:r>
    </w:p>
    <w:p w14:paraId="0BCC4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aminotransferase blood level</w:t>
      </w:r>
    </w:p>
    <w:p w14:paraId="361C3F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antiviral activity</w:t>
      </w:r>
    </w:p>
    <w:p w14:paraId="74AC2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BF60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*B12 deficiency/dt [Drug Therapy]</w:t>
      </w:r>
    </w:p>
    <w:p w14:paraId="78A1A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D47E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hepatitis/dt [Drug Therapy]</w:t>
      </w:r>
    </w:p>
    <w:p w14:paraId="7A399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0F1A1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2019/et [Etiology]</w:t>
      </w:r>
    </w:p>
    <w:p w14:paraId="767E6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B550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8262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w:t>
      </w:r>
    </w:p>
    <w:p w14:paraId="29BE6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7C1B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dosage form comparison</w:t>
      </w:r>
    </w:p>
    <w:p w14:paraId="2E40AF0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fatigue</w:t>
      </w:r>
    </w:p>
    <w:p w14:paraId="028846C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gastrointestinal tract</w:t>
      </w:r>
    </w:p>
    <w:p w14:paraId="410F7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association</w:t>
      </w:r>
    </w:p>
    <w:p w14:paraId="08D9F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marker</w:t>
      </w:r>
    </w:p>
    <w:p w14:paraId="2D83F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C/dt [Drug Therapy]</w:t>
      </w:r>
    </w:p>
    <w:p w14:paraId="3B994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1E2A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infection/dt [Drug Therapy]</w:t>
      </w:r>
    </w:p>
    <w:p w14:paraId="6F491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23B2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20592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7AC8E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COVID</w:t>
      </w:r>
    </w:p>
    <w:p w14:paraId="07E7D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megaloblastic anemia</w:t>
      </w:r>
    </w:p>
    <w:p w14:paraId="652C8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777507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methylation</w:t>
      </w:r>
    </w:p>
    <w:p w14:paraId="5FA9C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East respiratory syndrome coronavirus</w:t>
      </w:r>
    </w:p>
    <w:p w14:paraId="0FB9C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65B98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norovirus infection</w:t>
      </w:r>
    </w:p>
    <w:p w14:paraId="1A73B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deficiency</w:t>
      </w:r>
    </w:p>
    <w:p w14:paraId="657B0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3C9F3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overall survival</w:t>
      </w:r>
    </w:p>
    <w:p w14:paraId="438890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 intensity</w:t>
      </w:r>
    </w:p>
    <w:p w14:paraId="691FD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neuropathy/dt [Drug Therapy]</w:t>
      </w:r>
    </w:p>
    <w:p w14:paraId="05988A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postherpetic neuralgia/dt [Drug Therapy]</w:t>
      </w:r>
    </w:p>
    <w:p w14:paraId="48006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pregnant woman</w:t>
      </w:r>
    </w:p>
    <w:p w14:paraId="538A83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03E56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389C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6E00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7C8190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skeletal muscle</w:t>
      </w:r>
    </w:p>
    <w:p w14:paraId="11A20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symptom</w:t>
      </w:r>
    </w:p>
    <w:p w14:paraId="1019C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7E05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05A01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6ACE6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hepatitis/dt [Drug Therapy]</w:t>
      </w:r>
    </w:p>
    <w:p w14:paraId="0BAD3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infection/dt [Drug Therapy]</w:t>
      </w:r>
    </w:p>
    <w:p w14:paraId="0F748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infection/et [Etiology]</w:t>
      </w:r>
    </w:p>
    <w:p w14:paraId="03920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blood level</w:t>
      </w:r>
    </w:p>
    <w:p w14:paraId="1570B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supplementation</w:t>
      </w:r>
    </w:p>
    <w:p w14:paraId="20560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aminotransferase/ec [Endogenous Compound]</w:t>
      </w:r>
    </w:p>
    <w:p w14:paraId="2022F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analgesic agent/dt [Drug Therapy]</w:t>
      </w:r>
    </w:p>
    <w:p w14:paraId="79B0B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antiretrovirus agent/dt [Drug Therapy]</w:t>
      </w:r>
    </w:p>
    <w:p w14:paraId="0AB54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6887C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cobalamin</w:t>
      </w:r>
    </w:p>
    <w:p w14:paraId="3BED8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cobamamide</w:t>
      </w:r>
    </w:p>
    <w:p w14:paraId="2394D8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*cyanocobalamin/ct [Clinical Trial]</w:t>
      </w:r>
    </w:p>
    <w:p w14:paraId="205317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*cyanocobalamin/dt [Drug Therapy]</w:t>
      </w:r>
    </w:p>
    <w:p w14:paraId="2EA81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*cyanocobalamin/im [Intramuscular Drug Administration]</w:t>
      </w:r>
    </w:p>
    <w:p w14:paraId="01E62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*cyanocobalamin/po [Oral Drug Administration]</w:t>
      </w:r>
    </w:p>
    <w:p w14:paraId="75CB2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*cyanocobalamin/pa [Parenteral Drug Administration]</w:t>
      </w:r>
    </w:p>
    <w:p w14:paraId="0E039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*cyanocobalamin/pd [Pharmacology]</w:t>
      </w:r>
    </w:p>
    <w:p w14:paraId="3B697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*cyanocobalamin/li [Sublingual Drug Administration]</w:t>
      </w:r>
    </w:p>
    <w:p w14:paraId="58528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71AE2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423E5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mobility group B1 protein/ec [Endogenous Compound]</w:t>
      </w:r>
    </w:p>
    <w:p w14:paraId="6D8781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w:t>
      </w:r>
    </w:p>
    <w:p w14:paraId="02857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hydroxocobalamin</w:t>
      </w:r>
    </w:p>
    <w:p w14:paraId="55EB0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48A4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391BA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750C9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*mecobalamin/ct [Clinical Trial]</w:t>
      </w:r>
    </w:p>
    <w:p w14:paraId="00135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*mecobalamin/dt [Drug Therapy]</w:t>
      </w:r>
    </w:p>
    <w:p w14:paraId="00A09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*mecobalamin/po [Oral Drug Administration]</w:t>
      </w:r>
    </w:p>
    <w:p w14:paraId="2BC1F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methylmalonic acid</w:t>
      </w:r>
    </w:p>
    <w:p w14:paraId="4B4DD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peginterferon alpha/dt [Drug Therapy]</w:t>
      </w:r>
    </w:p>
    <w:p w14:paraId="054C4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ribavirin/dt [Drug Therapy]</w:t>
      </w:r>
    </w:p>
    <w:p w14:paraId="5A326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5B74F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transcobalamin</w:t>
      </w:r>
    </w:p>
    <w:p w14:paraId="32782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77B2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B12 deficiency / drug therapy / cyanocobalamin</w:t>
      </w:r>
    </w:p>
    <w:p w14:paraId="5A92D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hepatitis / drug therapy / cyanocobalamin</w:t>
      </w:r>
    </w:p>
    <w:p w14:paraId="4F051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hepatitis / drug therapy / peginterferon alpha</w:t>
      </w:r>
    </w:p>
    <w:p w14:paraId="127204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hepatitis / drug therapy / ribavirin</w:t>
      </w:r>
    </w:p>
    <w:p w14:paraId="3B181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cyanocobalamin</w:t>
      </w:r>
    </w:p>
    <w:p w14:paraId="26571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mecobalamin</w:t>
      </w:r>
    </w:p>
    <w:p w14:paraId="753A1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peginterferon alpha</w:t>
      </w:r>
    </w:p>
    <w:p w14:paraId="4F850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ribavirin</w:t>
      </w:r>
    </w:p>
    <w:p w14:paraId="3E49A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Human immunodeficiency virus infection / drug therapy / antiretrovirus agent</w:t>
      </w:r>
    </w:p>
    <w:p w14:paraId="2A230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Human immunodeficiency virus infection / drug therapy / cyanocobalamin</w:t>
      </w:r>
    </w:p>
    <w:p w14:paraId="1D736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drug therapy / mecobalamin</w:t>
      </w:r>
    </w:p>
    <w:p w14:paraId="6E4FC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postherpetic neuralgia / drug therapy / analgesic agent</w:t>
      </w:r>
    </w:p>
    <w:p w14:paraId="06B85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postherpetic neuralgia / drug therapy / mecobalamin</w:t>
      </w:r>
    </w:p>
    <w:p w14:paraId="688CD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hepatitis / drug therapy / cyanocobalamin</w:t>
      </w:r>
    </w:p>
    <w:p w14:paraId="7EA1A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hepatitis / drug therapy / peginterferon alpha</w:t>
      </w:r>
    </w:p>
    <w:p w14:paraId="1A2A3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hepatitis / drug therapy / ribavirin</w:t>
      </w:r>
    </w:p>
    <w:p w14:paraId="5FB85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virus infection / drug therapy / cyanocobalamin</w:t>
      </w:r>
    </w:p>
    <w:p w14:paraId="3E860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analgesic agent / drug therapy / postherpetic neuralgia</w:t>
      </w:r>
    </w:p>
    <w:p w14:paraId="37226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antiretrovirus agent / drug therapy / Human immunodeficiency virus infection</w:t>
      </w:r>
    </w:p>
    <w:p w14:paraId="3EC93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B12 deficiency</w:t>
      </w:r>
    </w:p>
    <w:p w14:paraId="4968F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chronic hepatitis</w:t>
      </w:r>
    </w:p>
    <w:p w14:paraId="5BF08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coronavirus disease 2019</w:t>
      </w:r>
    </w:p>
    <w:p w14:paraId="352C0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Human immunodeficiency virus infection</w:t>
      </w:r>
    </w:p>
    <w:p w14:paraId="744B5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virus hepatitis</w:t>
      </w:r>
    </w:p>
    <w:p w14:paraId="099D3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cyanocobalamin / drug therapy / virus infection</w:t>
      </w:r>
    </w:p>
    <w:p w14:paraId="6FA48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mecobalamin / drug therapy / coronavirus disease 2019</w:t>
      </w:r>
    </w:p>
    <w:p w14:paraId="171E7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mecobalamin / drug therapy / peripheral neuropathy</w:t>
      </w:r>
    </w:p>
    <w:p w14:paraId="06D67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mecobalamin / drug therapy / postherpetic neuralgia</w:t>
      </w:r>
    </w:p>
    <w:p w14:paraId="6D50F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alpha / drug therapy / chronic hepatitis</w:t>
      </w:r>
    </w:p>
    <w:p w14:paraId="55712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alpha / drug therapy / hepatitis C</w:t>
      </w:r>
    </w:p>
    <w:p w14:paraId="7139D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alpha / drug therapy / virus hepatitis</w:t>
      </w:r>
    </w:p>
    <w:p w14:paraId="52A54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drug therapy / chronic hepatitis</w:t>
      </w:r>
    </w:p>
    <w:p w14:paraId="2A412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drug therapy / hepatitis C</w:t>
      </w:r>
    </w:p>
    <w:p w14:paraId="219FC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drug therapy / virus hepatitis</w:t>
      </w:r>
    </w:p>
    <w:p w14:paraId="08C96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Nutrition Reviews</w:t>
      </w:r>
    </w:p>
    <w:p w14:paraId="32D26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 Rev.</w:t>
      </w:r>
    </w:p>
    <w:p w14:paraId="4CC2B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562D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- 80</w:t>
      </w:r>
    </w:p>
    <w:p w14:paraId="1C7DB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1CD97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- 561</w:t>
      </w:r>
    </w:p>
    <w:p w14:paraId="5D7E1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- 578</w:t>
      </w:r>
    </w:p>
    <w:p w14:paraId="498E2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DB423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32CA26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- 0029-6643</w:t>
      </w:r>
    </w:p>
    <w:p w14:paraId="103F5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- 1753-4887</w:t>
      </w:r>
    </w:p>
    <w:p w14:paraId="68EEB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J.D.S. Aquino, Experimental Nutrition Laboratory, Department of Nutrition, Post Graduate Program in Nutrition Sciences, Federal University of Paraiba, Joao Pessoa 58051-900, Brazil. E-mail: aquinojailane@gmail.com</w:t>
      </w:r>
    </w:p>
    <w:p w14:paraId="2A2D4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(Batista, Aquino) Experimental Nutrition Laboratory, Department of Nutrition, Post Graduate Program in Nutrition Sciences, Federal University of Paraiba, Paraiba, Brazil</w:t>
      </w:r>
    </w:p>
    <w:p w14:paraId="26708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(Cintra, Lucena) Department of Medicine, Faculty of Medical Sciences of Paraiba, Department of Nutrition, Integrated Colleges of Patos, Paraiba, Brazil</w:t>
      </w:r>
    </w:p>
    <w:p w14:paraId="45667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(Cintra) Multiprofessional Residence in Child Health of Secretariat of Health of the State of Paraiba, Brazil</w:t>
      </w:r>
    </w:p>
    <w:p w14:paraId="06016B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(Lucena) Coordination of Neurology Services, Hospital Metropolitano Dom Jose Maria Pires, Santa Rita, Paraiba and Emergency, Trauma Hospital Senador Humberto Lucena, Joao Pessoa, Paraiba, Brazil</w:t>
      </w:r>
    </w:p>
    <w:p w14:paraId="7F745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(Manhaes-De-Castro) Studies in Nutrition and Phenotypic Plasticity Unit, Department of Nutrition, Federal University of Pernambuco, Pernambuco, Recife, Brazil</w:t>
      </w:r>
    </w:p>
    <w:p w14:paraId="2E054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(Manhaes-De-Castro) Post Graduate Program in Nutrition, Health Sciences Center, Federal University of Pernambuco, Pernambuco, Recife, Brazil</w:t>
      </w:r>
    </w:p>
    <w:p w14:paraId="1C86F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(Toscano) Department of Nursing, Cav, Federal University of Pernambuco, Pernambuco, Brazil</w:t>
      </w:r>
    </w:p>
    <w:p w14:paraId="7FC99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(Toscano, Guzman-Quevedo) Post Graduate Program in Neuropsychiatry and Behavioral Sciences, Federal University of Pernambuco, Pernambuco, Recife, Brazil</w:t>
      </w:r>
    </w:p>
    <w:p w14:paraId="74E13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(Costa, Queiroz, De Andrade) Ageing and Neuroscience Laboratory, Health Sciences Center, Federal University of Paraiba, Paraiba, Brazil</w:t>
      </w:r>
    </w:p>
    <w:p w14:paraId="7F9C0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(Guzman-Quevedo) Higher Technological Institute of Tacambaro, Tacambaro, Michoacan, Mexico</w:t>
      </w:r>
    </w:p>
    <w:p w14:paraId="1FAD8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(Guzman-Quevedo) Center for Biomedical Research of Michoacan, Mexican Institute of Social Security, Michoacan, Morelia, Mexico</w:t>
      </w:r>
    </w:p>
    <w:p w14:paraId="5EF45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http://nutritionreviews.oxfordjournals.org/</w:t>
      </w:r>
    </w:p>
    <w:p w14:paraId="5DE40DD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https://dx.doi.org/10.1093/nutrit/nuab092</w:t>
      </w:r>
    </w:p>
    <w:p w14:paraId="10F41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FF4E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http://ovidsp.ovid.com/ovidweb.cgi?T=JS&amp;PAGE=reference&amp;D=emed24&amp;NEWS=N&amp;AN=2017027801</w:t>
      </w:r>
    </w:p>
    <w:p w14:paraId="71E39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3481F03" w14:textId="77777777" w:rsidR="00240BD7" w:rsidRPr="00240BD7" w:rsidRDefault="00240BD7" w:rsidP="00240BD7">
      <w:pPr>
        <w:pStyle w:val="PlainText"/>
        <w:rPr>
          <w:rFonts w:ascii="Courier New" w:hAnsi="Courier New" w:cs="Courier New"/>
        </w:rPr>
      </w:pPr>
    </w:p>
    <w:p w14:paraId="40DA8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https://ovidsp.ovid.com/ovidweb.cgi?T=JS&amp;CSC=Y&amp;NEWS=N&amp;PAGE=fulltext&amp;D=emed24&amp;DO=10.1093%2fnutrit%2fnuab092Link to the External Link Resolver: https://libkey.io/libraries/2281/openurl?genre=article&amp;aulast=Batista&amp;issn=0029-6643&amp;title=Nutrition+Reviews&amp;atitle=The+role+of+vitamin+B12in+viral+infections%3A+A+comprehensive+review+of+its+relationship+with+the+muscle-gut-brain+axis+and+implications+for+SARS-CoV-2+infection&amp;volume=80&amp;issue=3&amp;spage=561&amp;epage=578&amp;date=2022&amp;doi=10.1093%2Fnutrit%2Fnuab092&amp;pmid=34791425&amp;sid=OVID:embase </w:t>
      </w:r>
    </w:p>
    <w:p w14:paraId="1B7A3304" w14:textId="77777777" w:rsidR="00240BD7" w:rsidRPr="00240BD7" w:rsidRDefault="00240BD7" w:rsidP="00240BD7">
      <w:pPr>
        <w:pStyle w:val="PlainText"/>
        <w:rPr>
          <w:rFonts w:ascii="Courier New" w:hAnsi="Courier New" w:cs="Courier New"/>
        </w:rPr>
      </w:pPr>
    </w:p>
    <w:p w14:paraId="3A03D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129. </w:t>
      </w:r>
    </w:p>
    <w:p w14:paraId="411C9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0935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F2E2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- 2015259448</w:t>
      </w:r>
    </w:p>
    <w:p w14:paraId="1853F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- 35281010 [https://www.ncbi.nlm.nih.gov/pubmed/?term=35281010]</w:t>
      </w:r>
    </w:p>
    <w:p w14:paraId="67723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Regulatory T Cells: Angels or Demons in the Pathophysiology of Sepsis?</w:t>
      </w:r>
    </w:p>
    <w:p w14:paraId="238467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Gao Y.-L.</w:t>
      </w:r>
    </w:p>
    <w:p w14:paraId="297C73E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Yao Y.</w:t>
      </w:r>
    </w:p>
    <w:p w14:paraId="26765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X.</w:t>
      </w:r>
    </w:p>
    <w:p w14:paraId="24DAB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F.</w:t>
      </w:r>
    </w:p>
    <w:p w14:paraId="7650F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Meng X.-L.</w:t>
      </w:r>
    </w:p>
    <w:p w14:paraId="1ABB3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X.-S.</w:t>
      </w:r>
    </w:p>
    <w:p w14:paraId="1A3CE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C.-L.</w:t>
      </w:r>
    </w:p>
    <w:p w14:paraId="2E9A8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Y.-C.</w:t>
      </w:r>
    </w:p>
    <w:p w14:paraId="7A5C3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Tian X.</w:t>
      </w:r>
    </w:p>
    <w:p w14:paraId="3FBD7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Shou S.-T.</w:t>
      </w:r>
    </w:p>
    <w:p w14:paraId="63081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Chai Y.-F. </w:t>
      </w:r>
    </w:p>
    <w:p w14:paraId="48E60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B472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Sepsis is a syndrome characterized by life-threatening organ dysfunction caused by the dysregulated host response to an infection. Sepsis, especially septic shock and multiple organ dysfunction is a medical emergency associated with high morbidity, high mortality, and prolonged after-effects. Over the past 20 years, regulatory T cells (Tregs) have been a key topic of focus in all stages of sepsis research. Tregs play a controversial role in sepsis based on their heterogeneous characteristics, complex organ/tissue-specific patterns in the host, the multi-dimensional heterogeneous syndrome of sepsis, the different types of pathogenic microbiology, and even different types of laboratory research models and clinical research methods. In the context of sepsis, Tregs may be considered both angels and demons. We propose that the symptoms and signs of sepsis can be attenuated by regulating Tregs. This review summarizes the controversial roles and Treg checkpoints in sepsis.Copyright © 2022 Gao, Yao, Zhang, Chen, Meng, Chen, Wang, Liu, Tian, Shou and Chai.</w:t>
      </w:r>
    </w:p>
    <w:p w14:paraId="34AFA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52DC1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06AA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77647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648D8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metabolism</w:t>
      </w:r>
    </w:p>
    <w:p w14:paraId="24EBB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0260F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5D21D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76520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4408E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246F4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exosome</w:t>
      </w:r>
    </w:p>
    <w:p w14:paraId="5B4D0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53CE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infection</w:t>
      </w:r>
    </w:p>
    <w:p w14:paraId="7D7E3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D856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307A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47A29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448DE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13857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2A4E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0A934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E37C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4CBC3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6C224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798EE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79E05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E52A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35146C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6B825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 aeruginosa</w:t>
      </w:r>
    </w:p>
    <w:p w14:paraId="039E5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6C92A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50CB22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BE81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*secondary infection</w:t>
      </w:r>
    </w:p>
    <w:p w14:paraId="30C5E6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330A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6CDC2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splenectomy</w:t>
      </w:r>
    </w:p>
    <w:p w14:paraId="55385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pneumoniae</w:t>
      </w:r>
    </w:p>
    <w:p w14:paraId="6E7B9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inflammatory response syndrome</w:t>
      </w:r>
    </w:p>
    <w:p w14:paraId="173E9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58352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phosphatase/ec [Endogenous Compound]</w:t>
      </w:r>
    </w:p>
    <w:p w14:paraId="097F9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bilirubin/ec [Endogenous Compound]</w:t>
      </w:r>
    </w:p>
    <w:p w14:paraId="7F7ED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 antigen 4/ec [Endogenous Compound]</w:t>
      </w:r>
    </w:p>
    <w:p w14:paraId="401B1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6B8EA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5A9ED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1AC50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14512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7/ec [Endogenous Compound]</w:t>
      </w:r>
    </w:p>
    <w:p w14:paraId="0846A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1A255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thymic stromal lymphopoietin/ec [Endogenous Compound]</w:t>
      </w:r>
    </w:p>
    <w:p w14:paraId="25322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FOXP3/ec [Endogenous Compound]</w:t>
      </w:r>
    </w:p>
    <w:p w14:paraId="0F177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11ED6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5BC79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123C4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E311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2DA33B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- 829210</w:t>
      </w:r>
    </w:p>
    <w:p w14:paraId="6A2C1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398F0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3E93E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4A60F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05EA1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Y.-L. Gao, Department of Emergency Medicine, Tianjin Medical University General Hospital, Tianjin, China. E-mail: chaiyanfen2012@126.com, Y.-F. Chai, Department of Emergency Medicine, Tianjin Medical University General Hospital, Tianjin, China. E-mail: chaiyanfen2012@126.com</w:t>
      </w:r>
    </w:p>
    <w:p w14:paraId="014B7E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(Gao, Yao, Chen, Meng, Chen, Wang, Liu, Shou, Chai) Department of Emergency Medicine, Tianjin Medical University General Hospital, Tianjin, China</w:t>
      </w:r>
    </w:p>
    <w:p w14:paraId="48344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Department of Emergency Medicine, Rizhao People's Hospital of Shandong Province, Rizhao, China</w:t>
      </w:r>
    </w:p>
    <w:p w14:paraId="18CF6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(Tian) Department of Medical Research, Beijing Qiansong Technology Development Company, Beijing, China</w:t>
      </w:r>
    </w:p>
    <w:p w14:paraId="68CE7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52E9D42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https://dx.doi.org/10.3389/fimmu.2022.829210</w:t>
      </w:r>
    </w:p>
    <w:p w14:paraId="6F7CA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CCCC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http://ovidsp.ovid.com/ovidweb.cgi?T=JS&amp;PAGE=reference&amp;D=emed24&amp;NEWS=N&amp;AN=2015259448</w:t>
      </w:r>
    </w:p>
    <w:p w14:paraId="781B0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FBE3CFE" w14:textId="77777777" w:rsidR="00240BD7" w:rsidRPr="00240BD7" w:rsidRDefault="00240BD7" w:rsidP="00240BD7">
      <w:pPr>
        <w:pStyle w:val="PlainText"/>
        <w:rPr>
          <w:rFonts w:ascii="Courier New" w:hAnsi="Courier New" w:cs="Courier New"/>
        </w:rPr>
      </w:pPr>
    </w:p>
    <w:p w14:paraId="0036C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https://ovidsp.ovid.com/ovidweb.cgi?T=JS&amp;CSC=Y&amp;NEWS=N&amp;PAGE=fulltext&amp;D=emed24&amp;DO=10.3389%2ffimmu.2022.829210Link to the External Link Resolver: https://libkey.io/libraries/2281/openurl?genre=article&amp;aulast=Gao&amp;issn=1664-3224&amp;title=Frontiers+in+Immunology&amp;atitle=Regulatory+T+Cells%3A+Angels+or+Demons+in+the+Pathophysiology+of+Sepsis%3F&amp;volume=13&amp;issue=&amp;spage=829210&amp;epage=&amp;date=2022&amp;doi=10.3389%2Ffimmu.2022.829210&amp;pmid=35281010&amp;sid=OVID:embase </w:t>
      </w:r>
    </w:p>
    <w:p w14:paraId="4F87B61A" w14:textId="77777777" w:rsidR="00240BD7" w:rsidRPr="00240BD7" w:rsidRDefault="00240BD7" w:rsidP="00240BD7">
      <w:pPr>
        <w:pStyle w:val="PlainText"/>
        <w:rPr>
          <w:rFonts w:ascii="Courier New" w:hAnsi="Courier New" w:cs="Courier New"/>
        </w:rPr>
      </w:pPr>
    </w:p>
    <w:p w14:paraId="2461DB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130. </w:t>
      </w:r>
    </w:p>
    <w:p w14:paraId="59285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C825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F31D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- 2012849096</w:t>
      </w:r>
    </w:p>
    <w:p w14:paraId="26C89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- 34152053 [https://www.ncbi.nlm.nih.gov/pubmed/?term=34152053]</w:t>
      </w:r>
    </w:p>
    <w:p w14:paraId="7959E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Metabolic dysfunction in OSA: Is there something new under the sun?</w:t>
      </w:r>
    </w:p>
    <w:p w14:paraId="093D722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Almendros I.</w:t>
      </w:r>
    </w:p>
    <w:p w14:paraId="1552098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Basoglu O.K.</w:t>
      </w:r>
    </w:p>
    <w:p w14:paraId="0744707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Conde S.V.</w:t>
      </w:r>
    </w:p>
    <w:p w14:paraId="679A3DD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Liguori C.</w:t>
      </w:r>
    </w:p>
    <w:p w14:paraId="23437A6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Saaresranta T. </w:t>
      </w:r>
    </w:p>
    <w:p w14:paraId="6EBBDA0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Almendros, Isaac; ORCID: https://orcid.org/0000-0002-1998-9379</w:t>
      </w:r>
    </w:p>
    <w:p w14:paraId="37A8D8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Basoglu, Ozen K.; ORCID: https://orcid.org/0000-0001-8168-6611</w:t>
      </w:r>
    </w:p>
    <w:p w14:paraId="637DCE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Conde, Silvia V.; ORCID: https://orcid.org/0000-0002-5920-5700</w:t>
      </w:r>
    </w:p>
    <w:p w14:paraId="6C575D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Liguori, Claudio; ORCID: https://orcid.org/0000-0003-2845-1332</w:t>
      </w:r>
    </w:p>
    <w:p w14:paraId="6EB69CC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Saaresranta, Tarja; ORCID: https://orcid.org/0000-0001-9328-963X</w:t>
      </w:r>
    </w:p>
    <w:p w14:paraId="6EAA2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1184B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growing number of patients with obstructive sleep apnea is challenging healthcare systems worldwide. Obstructive sleep apnea is characterized by chronic intermittent hypoxaemia, episodes of apnea and hypopnea, and fragmented sleep. Cardiovascular and metabolic diseases are common in obstructive sleep apnea, also in lean patients. Further, comorbidity burden is not unambiguously linked to the severity of obstructive sleep apnea. There is a growing body of evidence revealing diverse functions beyond the conventional tasks of different organs such as carotid body and gut microbiota. Chronic intermittent hypoxia and sleep loss due to sleep fragmentation are associated with insulin resistance. Indeed, carotid body is a multi-sensor organ not sensoring only hypoxia and hypercapnia but also acting as a metabolic sensor. The emerging evidence shows that obstructive sleep apnea and particularly chronic intermittent hypoxia is associated with non-alcoholic fatty liver disease. Gut dysbiosis seems to be an important factor in the pathophysiology of obstructive sleep apnea and its consequences. The impact of sleep fragmentation and intermittent hypoxia on the development of metabolic syndrome may be mediated via altered gut microbiota. Circadian misalignment seems to have an impact on the cardiometabolic risk in obstructive sleep apnea. Dysfunction of cerebral metabolism is also related to hypoxia and sleep fragmentation. Therefore, obstructive sleep apnea may alter cerebral metabolism and predispose to neurocognitive impairment. Moreover, recent data show that obstructive sleep apnea independently predicts impaired lipid levels. This mini-review will provide novel insights into the mechanisms of metabolic dysfunction in obstructive sleep apnea combining recent evidence from basic, translational and clinical research, and discuss the impact of positive airway pressure treatment on metabolic disorders.Copyright © 2021 The Authors. Journal of Sleep Research published by John Wiley &amp; Sons Ltd on behalf of European Sleep Research Society</w:t>
      </w:r>
    </w:p>
    <w:p w14:paraId="2AD69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06A6E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CF13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metabolism</w:t>
      </w:r>
    </w:p>
    <w:p w14:paraId="5D8E6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3AB39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body chemoreceptor</w:t>
      </w:r>
    </w:p>
    <w:p w14:paraId="1648E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disease</w:t>
      </w:r>
    </w:p>
    <w:p w14:paraId="06B9D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circadian rhythm</w:t>
      </w:r>
    </w:p>
    <w:p w14:paraId="2231E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706620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18F91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positive airway pressure</w:t>
      </w:r>
    </w:p>
    <w:p w14:paraId="26D3B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2469F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encephalitis</w:t>
      </w:r>
    </w:p>
    <w:p w14:paraId="0FAF4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1786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intermittent hypoxia</w:t>
      </w:r>
    </w:p>
    <w:p w14:paraId="12E6C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lipogenesis</w:t>
      </w:r>
    </w:p>
    <w:p w14:paraId="3B09BB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7F66F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deterioration</w:t>
      </w:r>
    </w:p>
    <w:p w14:paraId="2C5ABB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2FDAD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A289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0270B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388D5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22040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0EFE8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4AA9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3086E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1FCE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disordered breathing</w:t>
      </w:r>
    </w:p>
    <w:p w14:paraId="1F3D4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quality</w:t>
      </w:r>
    </w:p>
    <w:p w14:paraId="0C0C5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translational research</w:t>
      </w:r>
    </w:p>
    <w:p w14:paraId="4F754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60B50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lipoprotein/ec [Endogenous Compound]</w:t>
      </w:r>
    </w:p>
    <w:p w14:paraId="1D2AA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80B9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Sleep Research</w:t>
      </w:r>
    </w:p>
    <w:p w14:paraId="40FA4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Sleep Res.</w:t>
      </w:r>
    </w:p>
    <w:p w14:paraId="5CC30C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1D4F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- 31</w:t>
      </w:r>
    </w:p>
    <w:p w14:paraId="21890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1FF3F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e13418</w:t>
      </w:r>
    </w:p>
    <w:p w14:paraId="6D55D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21DC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1AFA9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- 0962-1105</w:t>
      </w:r>
    </w:p>
    <w:p w14:paraId="1A58B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- 1365-2869</w:t>
      </w:r>
    </w:p>
    <w:p w14:paraId="585EDB37"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T. Saaresranta, Division of Medicine, Department of Pulmonary Diseases, Turku University Hospital, Turku, Finland. </w:t>
      </w:r>
      <w:r w:rsidRPr="00F6061F">
        <w:rPr>
          <w:rFonts w:ascii="Courier New" w:hAnsi="Courier New" w:cs="Courier New"/>
          <w:lang w:val="pt-PT"/>
        </w:rPr>
        <w:t>E-mail: tasaare@utu.fi</w:t>
      </w:r>
    </w:p>
    <w:p w14:paraId="4A0CB11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(Almendros) Unitat de Biofisica i Bioenginyeria, Facultat de Medicina i Ciencies de la Salut, Universitat de Barcelona, Barcelona, Spain</w:t>
      </w:r>
    </w:p>
    <w:p w14:paraId="63F26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(Basoglu) Department of Pulmonary Diseases, Faculty of Medicine, Ege University, Izmir, Turkey</w:t>
      </w:r>
    </w:p>
    <w:p w14:paraId="65493C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(Conde) Faculdade de Ciencias Medicas, CEDOC, NOVA Medical School, Lisboa, Portugal</w:t>
      </w:r>
    </w:p>
    <w:p w14:paraId="45AD7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(Liguori) Sleep Medicine Centre, Department of Systems Medicine, University of Rome Tor Vergata, Rome, Italy</w:t>
      </w:r>
    </w:p>
    <w:p w14:paraId="2B1A3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(Liguori) Neurology Unit, University Hospital of Rome Tor Vergata, Rome, Italy</w:t>
      </w:r>
    </w:p>
    <w:p w14:paraId="290A6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(Saaresranta) Division of Medicine, Department of Pulmonary Diseases, Turku University Hospital, Turku, Finland</w:t>
      </w:r>
    </w:p>
    <w:p w14:paraId="0FCEC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(Saaresranta) Sleep Research Centre, Department of Pulmonary Diseases and Clinical Allergology, University of Turku, Turku, Finland</w:t>
      </w:r>
    </w:p>
    <w:p w14:paraId="0AD83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http://onlinelibrary.wiley.com/journal/10.1111/(ISSN)1365-2869</w:t>
      </w:r>
    </w:p>
    <w:p w14:paraId="2379D8C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https://dx.doi.org/10.1111/jsr.13418</w:t>
      </w:r>
    </w:p>
    <w:p w14:paraId="147EE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357A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http://ovidsp.ovid.com/ovidweb.cgi?T=JS&amp;PAGE=reference&amp;D=emed24&amp;NEWS=N&amp;AN=2012849096</w:t>
      </w:r>
    </w:p>
    <w:p w14:paraId="35DA2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D908DD7" w14:textId="77777777" w:rsidR="00240BD7" w:rsidRPr="00240BD7" w:rsidRDefault="00240BD7" w:rsidP="00240BD7">
      <w:pPr>
        <w:pStyle w:val="PlainText"/>
        <w:rPr>
          <w:rFonts w:ascii="Courier New" w:hAnsi="Courier New" w:cs="Courier New"/>
        </w:rPr>
      </w:pPr>
    </w:p>
    <w:p w14:paraId="7D9E1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https://ovidsp.ovid.com/ovidweb.cgi?T=JS&amp;CSC=Y&amp;NEWS=N&amp;PAGE=fulltext&amp;D=emed24&amp;DO=10.1111%2fjsr.13418Link to the External Link Resolver: https://libkey.io/libraries/2281/openurl?genre=article&amp;aulast=Almendros&amp;issn=0962-1105&amp;title=Journal+of+Sleep+Research&amp;atitle=Metabolic+dysfunction+in+OSA%3A+Is+there+something+new+under+the+sun%3F&amp;volume=31&amp;issue=1&amp;spage=e13418&amp;epage=&amp;date=2022&amp;doi=10.1111%2Fjsr.13418&amp;pmid=34152053&amp;sid=OVID:embase </w:t>
      </w:r>
    </w:p>
    <w:p w14:paraId="352DCDFA" w14:textId="77777777" w:rsidR="00240BD7" w:rsidRPr="00240BD7" w:rsidRDefault="00240BD7" w:rsidP="00240BD7">
      <w:pPr>
        <w:pStyle w:val="PlainText"/>
        <w:rPr>
          <w:rFonts w:ascii="Courier New" w:hAnsi="Courier New" w:cs="Courier New"/>
        </w:rPr>
      </w:pPr>
    </w:p>
    <w:p w14:paraId="3943C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131. </w:t>
      </w:r>
    </w:p>
    <w:p w14:paraId="772C3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D1B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62F1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- 639855365</w:t>
      </w:r>
    </w:p>
    <w:p w14:paraId="38062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Psilocybin Alters Behavior and the Intestinal Microbiota in a Wild Type Mouse Model by Mechanisms That Are Not Fully Dependent on 5HT2A and 5HT2C Receptors</w:t>
      </w:r>
    </w:p>
    <w:p w14:paraId="5E3B9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- 61st Annual Meeting of the American College of Neuropsychopharmacology, ACNP 2022. Phoenix, AZ United States.</w:t>
      </w:r>
    </w:p>
    <w:p w14:paraId="2F4AB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Cordner Z.</w:t>
      </w:r>
    </w:p>
    <w:p w14:paraId="5F519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Prandovszky E.</w:t>
      </w:r>
    </w:p>
    <w:p w14:paraId="572863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Pedicini M.</w:t>
      </w:r>
    </w:p>
    <w:p w14:paraId="438BEA6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H.</w:t>
      </w:r>
    </w:p>
    <w:p w14:paraId="69AC587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Macias L.</w:t>
      </w:r>
    </w:p>
    <w:p w14:paraId="13C9DDE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Pletnikov M.</w:t>
      </w:r>
    </w:p>
    <w:p w14:paraId="42522A7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Tamashiro K.</w:t>
      </w:r>
    </w:p>
    <w:p w14:paraId="6533679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Yolken R. </w:t>
      </w:r>
    </w:p>
    <w:p w14:paraId="00195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684C1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Much enthusiasm has emerged for the therapeutic potential of psilocybin, with growing evidence of remarkable benefit for depression as well as several other psychiatric disorders. However, despite promising clinical data, our understanding of psilocybin's therapeutic mechanisms remains limited. The lack of mechanistic studies appears to be driven, in part, by the assumption that psilocybin's agonism of serotonin receptors in the brain - known to be responsible for the drug's psychedelic effects - also explains its diverse therapeutic benefits, though several recent studies suggest that other mechanisms are likely involved. The microbiome-gut-brain axis, which is increasingly recognized as a driver of behavior and modulator of psychotropic drug effects, is a plausible but largely unexplored target of psilocybin. Here, we begin to assess the effects of psilocybin on behavior, the intestinal microbiota, and the dependence of psilocybin-induced changes on 5HT2A and 5HT2C receptors. Method(s): In the first study, adult male and female C57BL/6 J mice were exposed to a single dose of saline, psilocybin, the 5HT2A and 5HT2C receptor antagonist ketanserin, or psilocybin co-administered with ketanserin. The head twitch response, a validated behavioral measure of central 5HT2A receptor agonism, was measured 30 minutes after treatment. Elevated plus maze, social interaction, and forced swim behaviors were measured between 3 and 6 days after treatment. In a second cohort, male mice were again treated with saline, psilocybin, ketanserin, or psilocybin co-administered with ketanserin. Then, 3 days after treatment, behavior was assessed, and intestinal contents were collected for 16 S rRNA sequencing to determine bacterial composition and diversity. Finally, intestinal contents were collected from mice treated with saline or psilocybin then transplanted by gavage to naive male mice, followed by behavioral analysis. Result(s): Psilocybin induced a robust head twitch response, increased exploratory behavior in the elevated plus maze, increased social behavior in the social interaction test, and decreased immobility in the forced swim test. Co-administration of ketanserin fully blocked the head twitch response without significantly altering psilocybin's effects on other behavioral outcomes. In a separate cohort, treatment with psilocybin produced broad alteration of the intestinal microbiome, with particularly marked changes in the large intestine that were only partially blocked by pre-treatment with ketanserin. Finally, transplantation of intestinal contents from psilocybin-treated mice to naive untreated mice resulted in behavioral changes consistent with the effects of psilocybin treatment. Conclusion(s): Our findings demonstrate that a single dose of psilocybin leads to behavioral changes in mice that are relevant for studies of resilience and affective disorders. Our results further indicate that the behavioral changes may not be fully dependent on psilocybin's agonism of 5HT2A and 5HT2C receptors. Further, psilocybin appears to broadly alter the intestinal microbiome and transplantation of intestinal contents reproduces behavioral change associated with psilocybin treatment, suggesting a previously unknown microbiome-gut-brain mechanism of action.</w:t>
      </w:r>
    </w:p>
    <w:p w14:paraId="4A5A1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E12A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CC0E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0701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87EE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671AE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0E60F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397F8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6BC3B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4F0E2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C3F5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4A9F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6728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driving ability</w:t>
      </w:r>
    </w:p>
    <w:p w14:paraId="43A3E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014EC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4786A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exploratory behavior</w:t>
      </w:r>
    </w:p>
    <w:p w14:paraId="133BF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EF50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192C1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twitch</w:t>
      </w:r>
    </w:p>
    <w:p w14:paraId="4B787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6E13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w:t>
      </w:r>
    </w:p>
    <w:p w14:paraId="67FC5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content</w:t>
      </w:r>
    </w:p>
    <w:p w14:paraId="55FB0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A180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large intestine</w:t>
      </w:r>
    </w:p>
    <w:p w14:paraId="2775D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6DEE3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w:t>
      </w:r>
    </w:p>
    <w:p w14:paraId="660AD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88390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7A3BB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twitch</w:t>
      </w:r>
    </w:p>
    <w:p w14:paraId="608CE6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866C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behavior</w:t>
      </w:r>
    </w:p>
    <w:p w14:paraId="394D3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interaction test</w:t>
      </w:r>
    </w:p>
    <w:p w14:paraId="631A7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0A4F0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transplantation</w:t>
      </w:r>
    </w:p>
    <w:p w14:paraId="15CC40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 type mouse</w:t>
      </w:r>
    </w:p>
    <w:p w14:paraId="57D70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6E617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ketanserin</w:t>
      </w:r>
    </w:p>
    <w:p w14:paraId="2BFD6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*psilocybine</w:t>
      </w:r>
    </w:p>
    <w:p w14:paraId="34A40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psychotropic agent</w:t>
      </w:r>
    </w:p>
    <w:p w14:paraId="12C11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15475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2A receptor</w:t>
      </w:r>
    </w:p>
    <w:p w14:paraId="6C27D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2C antagonist</w:t>
      </w:r>
    </w:p>
    <w:p w14:paraId="4F496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2C receptor</w:t>
      </w:r>
    </w:p>
    <w:p w14:paraId="4F372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12815B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Neuropsychopharmacology</w:t>
      </w:r>
    </w:p>
    <w:p w14:paraId="078E2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Neuropsychopharmacology</w:t>
      </w:r>
    </w:p>
    <w:p w14:paraId="73636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8741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w:t>
      </w:r>
    </w:p>
    <w:p w14:paraId="28627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651D24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- 245</w:t>
      </w:r>
    </w:p>
    <w:p w14:paraId="2A1D6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- 246</w:t>
      </w:r>
    </w:p>
    <w:p w14:paraId="4648D4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72FB2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Science+Business Media B.V.</w:t>
      </w:r>
    </w:p>
    <w:p w14:paraId="282819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- 1740-634X</w:t>
      </w:r>
    </w:p>
    <w:p w14:paraId="25707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 Cordner, Johns Hopkins University, School of Medicine, Baltimore, MD, United States</w:t>
      </w:r>
    </w:p>
    <w:p w14:paraId="663BC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(Cordner, Prandovszky, Pedicini, Liu, Macias, Pletnikov, Tamashiro, Yolken) Johns Hopkins University, School of Medicine, Baltimore, MD, United States</w:t>
      </w:r>
    </w:p>
    <w:p w14:paraId="1DF6679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https://dx.doi.org/10.1038/s41386-022-01485-0</w:t>
      </w:r>
    </w:p>
    <w:p w14:paraId="10F0C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0113B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http://ovidsp.ovid.com/ovidweb.cgi?T=JS&amp;PAGE=reference&amp;D=emed23&amp;NEWS=N&amp;AN=639855365</w:t>
      </w:r>
    </w:p>
    <w:p w14:paraId="6C9D5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BF2D765" w14:textId="77777777" w:rsidR="00240BD7" w:rsidRPr="00240BD7" w:rsidRDefault="00240BD7" w:rsidP="00240BD7">
      <w:pPr>
        <w:pStyle w:val="PlainText"/>
        <w:rPr>
          <w:rFonts w:ascii="Courier New" w:hAnsi="Courier New" w:cs="Courier New"/>
        </w:rPr>
      </w:pPr>
    </w:p>
    <w:p w14:paraId="5E3E1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https://ovidsp.ovid.com/ovidweb.cgi?T=JS&amp;CSC=Y&amp;NEWS=N&amp;PAGE=fulltext&amp;D=emed23&amp;DO=10.1038%2fs41386-022-01485-0Link to the External Link Resolver: https://libkey.io/libraries/2281/openurl?genre=article&amp;aulast=Cordner&amp;issn=1740-634X&amp;title=Neuropsychopharmacology&amp;atitle=Psilocybin+Alters+Behavior+and+the+Intestinal+Microbiota+in+a+Wild+Type+Mouse+Model+by+Mechanisms+That+Are+Not+Fully+Dependent+on+5HT2A+and+5HT2C+Receptors&amp;volume=47&amp;issue=Supplement+1&amp;spage=245&amp;epage=246&amp;date=2022&amp;doi=10.1038%2Fs41386-022-01485-0&amp;pmid=&amp;sid=OVID:embase </w:t>
      </w:r>
    </w:p>
    <w:p w14:paraId="105B7FAC" w14:textId="77777777" w:rsidR="00240BD7" w:rsidRPr="00240BD7" w:rsidRDefault="00240BD7" w:rsidP="00240BD7">
      <w:pPr>
        <w:pStyle w:val="PlainText"/>
        <w:rPr>
          <w:rFonts w:ascii="Courier New" w:hAnsi="Courier New" w:cs="Courier New"/>
        </w:rPr>
      </w:pPr>
    </w:p>
    <w:p w14:paraId="213DA2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132. </w:t>
      </w:r>
    </w:p>
    <w:p w14:paraId="54877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B27C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FEDB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- 639758682</w:t>
      </w:r>
    </w:p>
    <w:p w14:paraId="0E242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Brain-Gut Microbiome Profile of Neuroticism Predicts Food Addiction: A Transdiagnostic Approach</w:t>
      </w:r>
    </w:p>
    <w:p w14:paraId="1C3E5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- 40th Annual Meeting of the Obesity Society at Obesityweek. San Diego, CA United States.</w:t>
      </w:r>
    </w:p>
    <w:p w14:paraId="1F37D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X.</w:t>
      </w:r>
    </w:p>
    <w:p w14:paraId="3B59A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Bhatt R.</w:t>
      </w:r>
    </w:p>
    <w:p w14:paraId="7970EE5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Todorov S.</w:t>
      </w:r>
    </w:p>
    <w:p w14:paraId="7C74D8D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Gupta A. </w:t>
      </w:r>
    </w:p>
    <w:p w14:paraId="29AEE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34DFF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Neuroticism is one of the most robust risk factors for psychiatric, behavioral, and addictive disorders such as obesity risk and food addiction (FA), though the underlying mechanisms are not clear. Due to the important role of brain-gut-microbiome interactions in obesity and FA, multimodal data were used to explore the relationship between neuroticism and FA in order to identify the underlying common neuropsychological and metabolomic mechanisms, utilizing a transdiagnostic approach. Method(s): Predictive modeling of neuroticism was implemented using multimodal features (23 clinical, 13531 resting-state functional connectivity (rsFC), and 336 gut metabolomic features) in 114 high BMI participants (32% male, BMI&gt;=25). The most important features were identified using gradient boosting machines (GBM) and then passed into logistic regression models to evaluate the performance in classifying FA. Result(s): There was a significant relationship between neuroticism and FA symptoms (r=0.35, p&lt;0.001). Most important neuroticism-related features derived from GBM predicted FA diagnoses with high performance (AUC=0.89). Model comparisons revealed that multimodal models performed better than single-modal models. Across all models, transdiagnostic alterations corresponded prominently to rsFC involved in the emotion regulation (ventral lateral prefrontal cortex, temporal pole, superior temporal gyrus) reward processing (caudate, orbitofrontal cortex, parahippocampal gyrus and pallidum) and cognitive control and self-monitoring (precentral gyrus and posterior cingulate), and the metabolite 3-(4-hydroxyphenyl) propionate implicated in dopamine synthesis containing anti-inflammatory properties, as well as anxiety symptoms. Further, neuroticism was found to moderate the relationship between BMI and FA symptoms. Conclusion(s): Our study suggests that neuroticism-related brain-gutclinical features predict FA in high BMI individuals and potentially modulates FA symptoms. We demonstrate a neuroticism-based pattern driving neuropsychological and gut microbiota perturbations and increased FA. Such transdiagnostic dysfunctions are critical to identifying the core maladaptive mechanisms that underlie a broad array of diagnostic presentations in order to develop potential interventions to improve comorbid symptoms.</w:t>
      </w:r>
    </w:p>
    <w:p w14:paraId="1057E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8371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153FF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50E98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9A90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545BA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caudate nucleus</w:t>
      </w:r>
    </w:p>
    <w:p w14:paraId="5A761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climate model</w:t>
      </w:r>
    </w:p>
    <w:p w14:paraId="0026F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1043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A71C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 metabolism</w:t>
      </w:r>
    </w:p>
    <w:p w14:paraId="0AAD77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 regulation</w:t>
      </w:r>
    </w:p>
    <w:p w14:paraId="3BCB3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executive function</w:t>
      </w:r>
    </w:p>
    <w:p w14:paraId="7D2DD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3D23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addiction</w:t>
      </w:r>
    </w:p>
    <w:p w14:paraId="122AC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connectivity</w:t>
      </w:r>
    </w:p>
    <w:p w14:paraId="0DDD1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globus pallidus</w:t>
      </w:r>
    </w:p>
    <w:p w14:paraId="76BB2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51B5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501C3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lateral prefrontal cortex</w:t>
      </w:r>
    </w:p>
    <w:p w14:paraId="2FA2D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482D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interaction</w:t>
      </w:r>
    </w:p>
    <w:p w14:paraId="7BAF5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*neurosis</w:t>
      </w:r>
    </w:p>
    <w:p w14:paraId="105A3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F8BF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7BD5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orbital cortex</w:t>
      </w:r>
    </w:p>
    <w:p w14:paraId="663FE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parahippocampal gyrus</w:t>
      </w:r>
    </w:p>
    <w:p w14:paraId="3D8970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*posterior cingulate</w:t>
      </w:r>
    </w:p>
    <w:p w14:paraId="5C9A7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motor cortex</w:t>
      </w:r>
    </w:p>
    <w:p w14:paraId="2DB2A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reward</w:t>
      </w:r>
    </w:p>
    <w:p w14:paraId="397B8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monitoring</w:t>
      </w:r>
    </w:p>
    <w:p w14:paraId="53386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superior temporal gyrus</w:t>
      </w:r>
    </w:p>
    <w:p w14:paraId="3501F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2747F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Obesity</w:t>
      </w:r>
    </w:p>
    <w:p w14:paraId="0F819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Obesity</w:t>
      </w:r>
    </w:p>
    <w:p w14:paraId="78FF4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523A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- 30</w:t>
      </w:r>
    </w:p>
    <w:p w14:paraId="74835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6CA14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- 292</w:t>
      </w:r>
    </w:p>
    <w:p w14:paraId="029CC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3DA0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6EA9B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- 1930-7381</w:t>
      </w:r>
    </w:p>
    <w:p w14:paraId="7F321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Zhang, Los AngelesCAUnited States</w:t>
      </w:r>
    </w:p>
    <w:p w14:paraId="3EAB0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Bhatt, Todorov, Gupta) Los AngelesCAUnited States</w:t>
      </w:r>
    </w:p>
    <w:p w14:paraId="41A3AAC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https://dx.doi.org/10.1002/oby.23626</w:t>
      </w:r>
    </w:p>
    <w:p w14:paraId="3EDB9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0866C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http://ovidsp.ovid.com/ovidweb.cgi?T=JS&amp;PAGE=reference&amp;D=emed23&amp;NEWS=N&amp;AN=639758682</w:t>
      </w:r>
    </w:p>
    <w:p w14:paraId="6957F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EE81C4" w14:textId="77777777" w:rsidR="00240BD7" w:rsidRPr="00240BD7" w:rsidRDefault="00240BD7" w:rsidP="00240BD7">
      <w:pPr>
        <w:pStyle w:val="PlainText"/>
        <w:rPr>
          <w:rFonts w:ascii="Courier New" w:hAnsi="Courier New" w:cs="Courier New"/>
        </w:rPr>
      </w:pPr>
    </w:p>
    <w:p w14:paraId="71F52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https://ovidsp.ovid.com/ovidweb.cgi?T=JS&amp;CSC=Y&amp;NEWS=N&amp;PAGE=fulltext&amp;D=emed23&amp;DO=10.1002%2foby.23626Link to the External Link Resolver: https://libkey.io/libraries/2281/openurl?genre=article&amp;aulast=Zhang&amp;issn=1930-7381&amp;title=Obesity&amp;atitle=Brain-Gut+Microbiome+Profile+of+Neuroticism+Predicts+Food+Addiction%3A+A+Transdiagnostic+Approach&amp;volume=30&amp;issue=Supplement+1&amp;spage=292&amp;epage=&amp;date=2022&amp;doi=10.1002%2Foby.23626&amp;pmid=&amp;sid=OVID:embase </w:t>
      </w:r>
    </w:p>
    <w:p w14:paraId="64A2FB90" w14:textId="77777777" w:rsidR="00240BD7" w:rsidRPr="00240BD7" w:rsidRDefault="00240BD7" w:rsidP="00240BD7">
      <w:pPr>
        <w:pStyle w:val="PlainText"/>
        <w:rPr>
          <w:rFonts w:ascii="Courier New" w:hAnsi="Courier New" w:cs="Courier New"/>
        </w:rPr>
      </w:pPr>
    </w:p>
    <w:p w14:paraId="5B99B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133. </w:t>
      </w:r>
    </w:p>
    <w:p w14:paraId="32538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A938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9907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- 639276386</w:t>
      </w:r>
    </w:p>
    <w:p w14:paraId="5743D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Long-term real-world follow-up of patients with irritable bowel syndrome educated on a low-FODMAP diet: Symptom control, quality of life, metabolic, microbiome, and disordered eating considerations</w:t>
      </w:r>
    </w:p>
    <w:p w14:paraId="615643E9"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T3  - Gastroenterological Society of Australia, GESA and Australian Gastroenterology Week, AGW 2022. </w:t>
      </w:r>
      <w:r w:rsidRPr="00F6061F">
        <w:rPr>
          <w:rFonts w:ascii="Courier New" w:hAnsi="Courier New" w:cs="Courier New"/>
          <w:lang w:val="pt-PT"/>
        </w:rPr>
        <w:t>Sydney, NSW Australia.</w:t>
      </w:r>
    </w:p>
    <w:p w14:paraId="45783C4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Silva H.</w:t>
      </w:r>
    </w:p>
    <w:p w14:paraId="30AE3D1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Porter J.</w:t>
      </w:r>
    </w:p>
    <w:p w14:paraId="2769D95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Gibson P.</w:t>
      </w:r>
    </w:p>
    <w:p w14:paraId="22C3D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Barrett J.</w:t>
      </w:r>
    </w:p>
    <w:p w14:paraId="4F221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Hold G.</w:t>
      </w:r>
    </w:p>
    <w:p w14:paraId="6AFAE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F.</w:t>
      </w:r>
    </w:p>
    <w:p w14:paraId="37CF3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Knowles S.</w:t>
      </w:r>
    </w:p>
    <w:p w14:paraId="24178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Garg M. </w:t>
      </w:r>
    </w:p>
    <w:p w14:paraId="36D4B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19BFA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Aim: Although efficacy of the FODMAP diet is established as a treatment strategy for irritable bowel syndrome (IBS) in the short term, there is limited information about longer-term outcomes. This study aimed to evaluate longer-term outcomes in patients taught the low FODMAP diet, including real-world patient experiences, symptom control, quality of life, dietary evolution of restrictions, disordered eating, and safety with respect to metabolic syndrome and the microbiome. Method(s): This was a cross-sectional study of individuals with IBS educated on a low-FODMAP diet by a gastrointestinal specialist dietitian during the period 2008-2018. Medical histories were interrogated, and eligible participants attended an appointment with the study dietitian. Clinical data, symptoms (IBS Severity Scoring System [IBS-SSS]; global symptom response), dietary questionnaires including the Comprehensive Nutrition Assessment Questionnaire (CNAQ), 7-day food diaries, Eating Attitudes Test (EAT-26), Nine Item Avoidant/Restrictive Food Intake Disorder (ARFID) Screen (NIAS), seven-item orthorexia screening tool (ORTO-7), quality-of-life surveys (IBS-QOL), anthropometry, and blood pressure were recorded. Blood samples were collected to assess glycated hemoglobin and cholesterol levels and stool samples for microbiota profiling. Participants were stratified into tertiles by total oligosaccharide and polyol intake to assess difference in parameters. Result(s): Of 474 patients invited, 74 (median age, 59 years [range, 47-67]; 62 [84%] female) were included for overall analysis, 73 for metabolic analysis, 60 for dietary intake, and 47 for microbiome with 7-day food diary analysis. The median duration of follow-up after initial education on a low-FODMAP diet was 6.4 years (range, 2.5-13.4). Overall, 47 participants (64%) reported satisfactory relief of symptoms at long-term followup. Of 60 participants (74%) who had a documented initial response to the diet, 37 (62%) had long-term adequate symptom control. Of the 60, 23 (38%) progressed to a personalized FODMAP diet, with nine (15%) reporting ongoing strict restrictions. Of 14 patients who had an inadequate initial response, 10 (71%) had long-term adequate symptom control. Although 11 of these reported returning to their habitual diet, all continued some level of FODMAP restriction to assist with symptom control. Total oligosaccharide and polyol intake correlated with self-described FODMAP intake (r2 = 0.324, P = 0.012, n = 60), with a lower median intake in those reporting to follow a strict low-FODMAP diet, compared with those who returned to their habitual diet (P = 0.026) but not with those reporting to follow a personalized diet (P = 0.178). No differences in total oligosaccharide and polyol intake were observed across those reporting a personalized FODMAP diet (5.8 g/day; 2.9-7.9), habitual diet (8.0 g/day; 4.9-9.8), strict low-FODMAP diet (4.2 g/day; 3.3-5.1), and low-FODMAP diet 50% of the time (7.2 g/day; 4.3-9.4) (P = 0.082). Most participants (42, 57%) did not seek updated advice after initial education. Knowledge of the FODMAP diet was reported to be average or above by 65 participants (87%). Attainment of higher education status and being &gt;50 years of age was associated with improved IBS-SSS and IBS-QOL scores (P = 0.082, P = 0.060, P = 0.006, P = 0.028, respectively), and IBS with diarrhea was associated with improved IBS-SSS (P = 0.031). Risk of an eating disorder was identified in five patients (7%), orthorexia in 16 (22%), and ARFID in 22 (30%). A higher degree of psychological distress and reduced quality of life were observed in those with risk of any type of disordered eating (P &lt; 0.05), and worse symptom control was seen in those with risk of orthorexia or ARFID (P &lt; 0.001). Strict FODMAP restriction was reported by a minority of patients with disordered eating (EAT-26 +ve: 1/5, 20%; ORTO-7 +ve: 2/16, 13%; NIAS +ve: 4/22, 18%). However, on interrogation of the follow-up notes available, 4/5 with positive EAT-26 scores had difficulty reintroducing tolerated FODMAPs. There was no significant increase in age-independent Charlson Comorbidity Index (CCI) score from before FODMAP diet implementation to the time of the study (P = 0.284). Metabolic syndrome was present in 34% of the population (25/73) and was similar across all total oligosaccharide and polyol intake tertiles (P = 0.337). Microbiome composition, including alpha and beta diversity, was not associated with total oligosaccharide and polyol intake. Conclusion(s): Many years after being taught the low-FODMAP diet, two-thirds of patients with IBS had satisfactory control of symptoms. Potential adverse long-term issues were excessive restrictions (10%) and disordered eating behavior (7-30%), but no signals for adverse metabolic or microbiome consequences were observed. Initial education had an impact on food choice in the long term, even in those perceived not to follow the diet. Fewer than one in two patients had ongoing professional advice and education. These data support regular dietitian follow-up of patients educated on the FODMAP diet in the long term to optimize education and efficacy of the diet and identification of potential disordered eating behavior.</w:t>
      </w:r>
    </w:p>
    <w:p w14:paraId="67C3D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w:t>
      </w:r>
    </w:p>
    <w:p w14:paraId="6018B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F6EE8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w:t>
      </w:r>
    </w:p>
    <w:p w14:paraId="4CD96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anthropometry</w:t>
      </w:r>
    </w:p>
    <w:p w14:paraId="4B23C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avoidant restrictive food intake disorder</w:t>
      </w:r>
    </w:p>
    <w:p w14:paraId="358C2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5DDD2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monitoring</w:t>
      </w:r>
    </w:p>
    <w:p w14:paraId="08B9A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sampling</w:t>
      </w:r>
    </w:p>
    <w:p w14:paraId="564C3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Charlson Comorbidity Index</w:t>
      </w:r>
    </w:p>
    <w:p w14:paraId="43E92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637B5C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cholesterol level</w:t>
      </w:r>
    </w:p>
    <w:p w14:paraId="0E8E0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B062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cross-sectional study</w:t>
      </w:r>
    </w:p>
    <w:p w14:paraId="374A9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4374B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700E7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dietitian</w:t>
      </w:r>
    </w:p>
    <w:p w14:paraId="772C5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7BB978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155EA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Attitudes Test</w:t>
      </w:r>
    </w:p>
    <w:p w14:paraId="6B8C02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disorder</w:t>
      </w:r>
    </w:p>
    <w:p w14:paraId="753C5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w:t>
      </w:r>
    </w:p>
    <w:p w14:paraId="27D61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*educational status</w:t>
      </w:r>
    </w:p>
    <w:p w14:paraId="5BAA2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298DE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3887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66008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E22B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Bowel Syndrome Quality of Life</w:t>
      </w:r>
    </w:p>
    <w:p w14:paraId="55C5A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1A297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FODMAP diet</w:t>
      </w:r>
    </w:p>
    <w:p w14:paraId="436CA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3A244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C5A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5C7A3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capacity</w:t>
      </w:r>
    </w:p>
    <w:p w14:paraId="56DEB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3A708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094C1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6EF8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6E488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0B6E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347D6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orthorexia</w:t>
      </w:r>
    </w:p>
    <w:p w14:paraId="4A90F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35627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nutrition</w:t>
      </w:r>
    </w:p>
    <w:p w14:paraId="1C8413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fingerprinting</w:t>
      </w:r>
    </w:p>
    <w:p w14:paraId="11EF1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1D114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3BD79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tertiary education</w:t>
      </w:r>
    </w:p>
    <w:p w14:paraId="59125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glycosylated hemoglobin</w:t>
      </w:r>
    </w:p>
    <w:p w14:paraId="2EF99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392F0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polyol</w:t>
      </w:r>
    </w:p>
    <w:p w14:paraId="5BCC5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Gastroenterology and Hepatology</w:t>
      </w:r>
    </w:p>
    <w:p w14:paraId="48A0CE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J. Gastroenterol. Hepatol. Res.</w:t>
      </w:r>
    </w:p>
    <w:p w14:paraId="5C1652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5CA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- 37</w:t>
      </w:r>
    </w:p>
    <w:p w14:paraId="7FBEF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5BCF79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- 223</w:t>
      </w:r>
    </w:p>
    <w:p w14:paraId="4184C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DFA4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ACT Publishing Group Liminted</w:t>
      </w:r>
    </w:p>
    <w:p w14:paraId="24DAF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- 1440-1746</w:t>
      </w:r>
    </w:p>
    <w:p w14:paraId="7FB682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Silva, Monash University, Melbourne, VIC, Australia</w:t>
      </w:r>
    </w:p>
    <w:p w14:paraId="17B3D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(Silva, Porter, Gibson, Barrett, Garg) Monash University, Melbourne, VIC, Australia</w:t>
      </w:r>
    </w:p>
    <w:p w14:paraId="69397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(Silva) Eastern Health, Melbourne, VIC, Australia</w:t>
      </w:r>
    </w:p>
    <w:p w14:paraId="5BA66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(Garg) Northern Health, Melbourne, VIC, Australia</w:t>
      </w:r>
    </w:p>
    <w:p w14:paraId="19381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(Porter) University of Melbourne, Melbourne, VIC, Australia</w:t>
      </w:r>
    </w:p>
    <w:p w14:paraId="18D28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(Porter, Garg) Deakin University, Melbourne, VIC, Australia</w:t>
      </w:r>
    </w:p>
    <w:p w14:paraId="5E945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(Barrett) Diet Solutions, Melbourne, VIC, Australia</w:t>
      </w:r>
    </w:p>
    <w:p w14:paraId="7B13C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(Hold, Zhang) Swinburne University, Melbourne, VIC, Australia</w:t>
      </w:r>
    </w:p>
    <w:p w14:paraId="410AF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(Knowles) Microbiome Research Centre, University of New South Wales, Sydney, NSW, Australia</w:t>
      </w:r>
    </w:p>
    <w:p w14:paraId="5C8B5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https://onlinelibrary.wiley.com/doi/epdf/10.1111/jgh.15958</w:t>
      </w:r>
    </w:p>
    <w:p w14:paraId="688C094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https://dx.doi.org/10.1111/jgh.15958</w:t>
      </w:r>
    </w:p>
    <w:p w14:paraId="5F4C9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7422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http://ovidsp.ovid.com/ovidweb.cgi?T=JS&amp;PAGE=reference&amp;D=emed23&amp;NEWS=N&amp;AN=639276386</w:t>
      </w:r>
    </w:p>
    <w:p w14:paraId="60462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F567019" w14:textId="77777777" w:rsidR="00240BD7" w:rsidRPr="00240BD7" w:rsidRDefault="00240BD7" w:rsidP="00240BD7">
      <w:pPr>
        <w:pStyle w:val="PlainText"/>
        <w:rPr>
          <w:rFonts w:ascii="Courier New" w:hAnsi="Courier New" w:cs="Courier New"/>
        </w:rPr>
      </w:pPr>
    </w:p>
    <w:p w14:paraId="32175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https://ovidsp.ovid.com/ovidweb.cgi?T=JS&amp;CSC=Y&amp;NEWS=N&amp;PAGE=fulltext&amp;D=emed23&amp;DO=10.1111%2fjgh.15958Link to the External Link Resolver: https://libkey.io/libraries/2281/openurl?genre=article&amp;aulast=Silva&amp;issn=1440-1746&amp;title=Journal+of+Gastroenterology+and+Hepatology&amp;atitle=Long-term+real-world+follow-up+of+patients+with+irritable+bowel+syndrome+educated+on+a+low-FODMAP+diet%3A+Symptom+control%2C+quality+of+life%2C+metabolic%2C+microbiome%2C+and+disordered+eating+considerations&amp;volume=37&amp;issue=Supplement+1&amp;spage=223&amp;epage=&amp;date=2022&amp;doi=10.1111%2Fjgh.15958&amp;pmid=&amp;sid=OVID:embase </w:t>
      </w:r>
    </w:p>
    <w:p w14:paraId="453AF61D" w14:textId="77777777" w:rsidR="00240BD7" w:rsidRPr="00240BD7" w:rsidRDefault="00240BD7" w:rsidP="00240BD7">
      <w:pPr>
        <w:pStyle w:val="PlainText"/>
        <w:rPr>
          <w:rFonts w:ascii="Courier New" w:hAnsi="Courier New" w:cs="Courier New"/>
        </w:rPr>
      </w:pPr>
    </w:p>
    <w:p w14:paraId="0200A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134. </w:t>
      </w:r>
    </w:p>
    <w:p w14:paraId="6D4D46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8932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0902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- 638291629</w:t>
      </w:r>
    </w:p>
    <w:p w14:paraId="44BA2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GROWTH AND NEURO-DEVELOPMENTAL OUTCOMES OF PROBIOTIC SUPPLEMENTED PRETERM INFANTS - A SYSTEMATIC REVIEW AND META-ANALYSIS</w:t>
      </w:r>
    </w:p>
    <w:p w14:paraId="34F26968"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T3  - Perinatal Society of Australia and New Zealand Annual Congress, PSANZ 2022. </w:t>
      </w:r>
      <w:r w:rsidRPr="00F6061F">
        <w:rPr>
          <w:rFonts w:ascii="Courier New" w:hAnsi="Courier New" w:cs="Courier New"/>
          <w:lang w:val="pt-PT"/>
        </w:rPr>
        <w:t>Adelaide, SA Australia.</w:t>
      </w:r>
    </w:p>
    <w:p w14:paraId="52C284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Panchal H.</w:t>
      </w:r>
    </w:p>
    <w:p w14:paraId="0B5126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Athalye-Jape G.</w:t>
      </w:r>
    </w:p>
    <w:p w14:paraId="432C36E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Rao S.</w:t>
      </w:r>
    </w:p>
    <w:p w14:paraId="12421D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Patole S. </w:t>
      </w:r>
    </w:p>
    <w:p w14:paraId="0D81B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436E8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Gut dysbiosis is associated with sepsis and necrotizing enterocolitis in preterm infants, which are associated with adverse long-term growth and neurodevelopment. We aimed to synthesise evidence for effect of probiotic supplementation (PS) on growth and neurodevelopmental outcomes in preterm infants. Method(s): Databases MEDLINE, EMBASE, EMCARE, Cochrane CENTRAL, and grey literature were searched in January 2022. Only randomized controlled trials (RCTs) were included. Outcomes included short-term and long-term growth and neurodevelopmental outcomes. Meta-analysis was performed using random effects model. Effect size was expressed as standardized mean difference (SMD), risk ratio (RR) and 95% confidence intervals (CI). Risk of Bias (ROB) was estimated by ROB-2 tool. Level of evidence (LoE) was summarized using GRADE (Grading of Recommendations, Assessment, Development and Evaluation) guidelines. Result(s): Thirty RCTs (35 publications) (n = 4817) were included. Meta-analysis showed that PS was associated with significantly better short-term weight gain [SMD 0.28 (95% CI 0.06, 0.50); 20 RCTs, (n = 3487); p = 0.01; I2 = 89%; LoE: moderate]. Length [SMD 0.21 (95% CI -0.12, 0.54); 5 RCTs, (n = 665); p = 0.21; I2 = 75%; LoE: low] and head circumference [SMD 0.17 (95% CI -0.13, 0.48); 7 RCTs, (n = 1032); p = 0.27; I2 = 82%; LoE: low] were similar between probiotic and placebo groups. PS had no effect on overall neurodevelopmental impairment [RR 0.93 (95%CI 0.93, 1.10); 5 RCTs; (n = 1588); p = 0.41; I2 = 0%; LoE: low]. Conclusion(s): PS was associated with significantly better shortterm weight gain, but did not affect length, head circumference, long-term growth or neurodevelopmental outcomes of preterm infants. Adequately powered RCTs are needed to assess probiotic effects on long-term growth and neurodevelopment in this population.</w:t>
      </w:r>
    </w:p>
    <w:p w14:paraId="0345D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29BB2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0BE50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Cochrane Library</w:t>
      </w:r>
    </w:p>
    <w:p w14:paraId="6BB4E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50BC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110B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78F1FD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effect size</w:t>
      </w:r>
    </w:p>
    <w:p w14:paraId="76A4E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Embase</w:t>
      </w:r>
    </w:p>
    <w:p w14:paraId="302F1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grey literature</w:t>
      </w:r>
    </w:p>
    <w:p w14:paraId="18AA7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circumference</w:t>
      </w:r>
    </w:p>
    <w:p w14:paraId="5F965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6C73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Medline</w:t>
      </w:r>
    </w:p>
    <w:p w14:paraId="4478E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E23F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74D18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262B38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63173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0C74B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753A6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D782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65BE6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554E1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30600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FC38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Paediatrics and Child Health</w:t>
      </w:r>
    </w:p>
    <w:p w14:paraId="3B915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Paediatr. Child Health</w:t>
      </w:r>
    </w:p>
    <w:p w14:paraId="51C35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DAEE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- 58</w:t>
      </w:r>
    </w:p>
    <w:p w14:paraId="49714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2</w:t>
      </w:r>
    </w:p>
    <w:p w14:paraId="1A47E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- 52</w:t>
      </w:r>
    </w:p>
    <w:p w14:paraId="5367D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2793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w:t>
      </w:r>
    </w:p>
    <w:p w14:paraId="107FE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- 1440-1754</w:t>
      </w:r>
    </w:p>
    <w:p w14:paraId="14CF68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Panchal, Neonatal Directorate, King Edward Memorial Hospital for Women, Perth, WA, Australia. E-mail: harshad.panchal@health.wa.gov.au</w:t>
      </w:r>
    </w:p>
    <w:p w14:paraId="73E2A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(Panchal, Athalye-Jape, Patole) Neonatal Directorate, King Edward Memorial Hospital for Women, Perth, WA, Australia</w:t>
      </w:r>
    </w:p>
    <w:p w14:paraId="58CF9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(Athalye-Jape, Rao, Patole) School of Medicine, University of Western Australia, Perth, WA, Australia</w:t>
      </w:r>
    </w:p>
    <w:p w14:paraId="2E204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(Rao) Neonatal Directorate, Perth Children's Hospital, Perth, WA, Australia</w:t>
      </w:r>
    </w:p>
    <w:p w14:paraId="271A91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https://dx.doi.org/10.1111/jpc.15945</w:t>
      </w:r>
    </w:p>
    <w:p w14:paraId="415C9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770F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http://ovidsp.ovid.com/ovidweb.cgi?T=JS&amp;PAGE=reference&amp;D=emed23&amp;NEWS=N&amp;AN=638291629</w:t>
      </w:r>
    </w:p>
    <w:p w14:paraId="64490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09ACCA5" w14:textId="77777777" w:rsidR="00240BD7" w:rsidRPr="00240BD7" w:rsidRDefault="00240BD7" w:rsidP="00240BD7">
      <w:pPr>
        <w:pStyle w:val="PlainText"/>
        <w:rPr>
          <w:rFonts w:ascii="Courier New" w:hAnsi="Courier New" w:cs="Courier New"/>
        </w:rPr>
      </w:pPr>
    </w:p>
    <w:p w14:paraId="2DA9B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https://ovidsp.ovid.com/ovidweb.cgi?T=JS&amp;CSC=Y&amp;NEWS=N&amp;PAGE=fulltext&amp;D=emed23&amp;DO=10.1111%2fjpc.15945Link to the External Link Resolver: https://libkey.io/libraries/2281/openurl?genre=article&amp;aulast=Panchal&amp;issn=1440-1754&amp;title=Journal+of+Paediatrics+and+Child+Health&amp;atitle=GROWTH+AND+NEURO-DEVELOPMENTAL+OUTCOMES+OF+PROBIOTIC+SUPPLEMENTED+PRETERM+INFANTS+-+A+SYSTEMATIC+REVIEW+AND+META-ANALYSIS&amp;volume=58&amp;issue=SUPPL+2&amp;spage=52&amp;epage=&amp;date=2022&amp;doi=10.1111%2Fjpc.15945&amp;pmid=&amp;sid=OVID:embase </w:t>
      </w:r>
    </w:p>
    <w:p w14:paraId="621F9972" w14:textId="77777777" w:rsidR="00240BD7" w:rsidRPr="00240BD7" w:rsidRDefault="00240BD7" w:rsidP="00240BD7">
      <w:pPr>
        <w:pStyle w:val="PlainText"/>
        <w:rPr>
          <w:rFonts w:ascii="Courier New" w:hAnsi="Courier New" w:cs="Courier New"/>
        </w:rPr>
      </w:pPr>
    </w:p>
    <w:p w14:paraId="714EA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135. </w:t>
      </w:r>
    </w:p>
    <w:p w14:paraId="709B5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16F8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E7C2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- 638066261</w:t>
      </w:r>
    </w:p>
    <w:p w14:paraId="7C1DE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NEONATAL ANTIMICROBIAL STEWARDSHIP: DISCONTINUING THERAPY AT 36 HOURS</w:t>
      </w:r>
    </w:p>
    <w:p w14:paraId="22CF9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- 2022 Eastern Regional Meeting. Virginia Beach, VA.</w:t>
      </w:r>
    </w:p>
    <w:p w14:paraId="1211B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Borja T.</w:t>
      </w:r>
    </w:p>
    <w:p w14:paraId="4DAEF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Giri P.</w:t>
      </w:r>
    </w:p>
    <w:p w14:paraId="4B4A7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Blau J.</w:t>
      </w:r>
    </w:p>
    <w:p w14:paraId="02D9B3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Vomero B. </w:t>
      </w:r>
    </w:p>
    <w:p w14:paraId="74D05C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787D7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Study Frequent and prolonged use of antibiotics is well-established treatment for term and preterm neonates in the NICU. However, broad-spectrum antibiotics are associated with an increasing risk of NEC, late onset sepsis, neurodevelopmental impairment and even death. Growing evidence also suggests adverse effects of asthma, allergies, obesity and type 1 DM in childhood. Antibiotic use disrupts the developing microbiome and results in less variation in microbial diversity and the emergence of multidrug resistant bacteria. Antibiotics reduced expression of immune-related genes resulting in an impaired immune system which further increases risk of infection. Hospitalization costs also increase, in addition to interference with maternal bonding and breastfeeding. While antibiotics are typically stopped at 48 hours if cultures are negative, empiric treatment of presumed sepsis is increasingly discontinued at 36 hours in term neonates, after multiple reports that 89% - 96% of blood cultures grow the most common pathogenic microorganisms by 36 hours. Mukhopadhyay et al reported similar findings in VLBW infants with time to positivity of EOS blood cultures of 88% at 36 hours. Limiting antibiotic use in term and preterm neonates to 36 hours may decrease risk of prolonged exposure without adverse events of sepsis. Objective To decrease empiric antibiotic utilization by 20% through discontinuation of antibiotics at 36 hours in both term and preterm neonates. The primary outcome will be antibiotic duration and total number of doses. Methods Used Providers were educated on discontinuing antibiotics at 36 hours if blood culture is negative, but will continue antibiotics if clinically indicated. Previous term and preterm neonates with antibiotics discontinued at 48 hours serve as matched historical controls. Demographic, clinical, and laboratory data will be collected for control (April 2018- March 2020) and post-intervention groups (April 2020-March 2022). Preliminary data was analyzed by Chi-Squared test and Fischer's test. Summary of Results There were no significant differences in demographic characteristics between control and post-intervention groups. For both term and preterm groups, p-value was &lt; 0.05 for number of ampicillin doses given comparing historical controls and post-intervention groups. There was no statistically significant increase in LOS cases or blood culture positivity. Control group for neonates &lt; 34 weeks had mortality of ~12%, compared to 2% in experimental group. Conclusions Antibiotics are commonly used in NICU for presumed sepsis, despite risks associated with long-term use. Through antimicrobial stewardship, we hope to continue to decrease number of doses and duration of antibiotics during NICU stay. Preliminary results suggest that neonates receiving only 36 hours of antibiotics have a significantly decrease in antibiotic doses with no cases of missed sepsis. (Figure Presented).</w:t>
      </w:r>
    </w:p>
    <w:p w14:paraId="00C14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allergy</w:t>
      </w:r>
    </w:p>
    <w:p w14:paraId="11820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stewardship</w:t>
      </w:r>
    </w:p>
    <w:p w14:paraId="45A55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724C0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culture</w:t>
      </w:r>
    </w:p>
    <w:p w14:paraId="69A8F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culture</w:t>
      </w:r>
    </w:p>
    <w:p w14:paraId="1343E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2E9A3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6C7EA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w:t>
      </w:r>
    </w:p>
    <w:p w14:paraId="51211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D46B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C4FC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demographics</w:t>
      </w:r>
    </w:p>
    <w:p w14:paraId="3BBC4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0136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4A5C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 cost</w:t>
      </w:r>
    </w:p>
    <w:p w14:paraId="2616E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6A44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76B95F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immune-related gene</w:t>
      </w:r>
    </w:p>
    <w:p w14:paraId="40911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1A6A54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exposure</w:t>
      </w:r>
    </w:p>
    <w:p w14:paraId="7C459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5009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1E63F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92EB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5F3DA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multidrug resistant bacterium</w:t>
      </w:r>
    </w:p>
    <w:p w14:paraId="5A757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67CDE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1956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3BF63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6FDA7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preliminary data</w:t>
      </w:r>
    </w:p>
    <w:p w14:paraId="2AFB4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04712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349D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birth weight</w:t>
      </w:r>
    </w:p>
    <w:p w14:paraId="4352D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w:t>
      </w:r>
    </w:p>
    <w:p w14:paraId="5D289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7A557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Investigative Medicine</w:t>
      </w:r>
    </w:p>
    <w:p w14:paraId="3CEC5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Invest. Med.</w:t>
      </w:r>
    </w:p>
    <w:p w14:paraId="51840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00CD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- 70</w:t>
      </w:r>
    </w:p>
    <w:p w14:paraId="17B70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64648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- 1063</w:t>
      </w:r>
    </w:p>
    <w:p w14:paraId="0065B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- 1064</w:t>
      </w:r>
    </w:p>
    <w:p w14:paraId="594E4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AAAE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BMJ Publishing Group</w:t>
      </w:r>
    </w:p>
    <w:p w14:paraId="796D8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- 1708-8267</w:t>
      </w:r>
    </w:p>
    <w:p w14:paraId="798412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Borja, Pediatrics,Northwell- Staten Island, Staten island, NY, United States</w:t>
      </w:r>
    </w:p>
    <w:p w14:paraId="5AD35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(Borja, Giri, Blau, Vomero) Pediatrics,Northwell- Staten Island, Staten island, NY, United States</w:t>
      </w:r>
    </w:p>
    <w:p w14:paraId="7822A29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https://dx.doi.org/10.1136/jim-2022-ERM.99</w:t>
      </w:r>
    </w:p>
    <w:p w14:paraId="63C5A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0879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http://ovidsp.ovid.com/ovidweb.cgi?T=JS&amp;PAGE=reference&amp;D=emed23&amp;NEWS=N&amp;AN=638066261</w:t>
      </w:r>
    </w:p>
    <w:p w14:paraId="5D6DE4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BD3548A" w14:textId="77777777" w:rsidR="00240BD7" w:rsidRPr="00240BD7" w:rsidRDefault="00240BD7" w:rsidP="00240BD7">
      <w:pPr>
        <w:pStyle w:val="PlainText"/>
        <w:rPr>
          <w:rFonts w:ascii="Courier New" w:hAnsi="Courier New" w:cs="Courier New"/>
        </w:rPr>
      </w:pPr>
    </w:p>
    <w:p w14:paraId="555F0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https://ovidsp.ovid.com/ovidweb.cgi?T=JS&amp;CSC=Y&amp;NEWS=N&amp;PAGE=fulltext&amp;D=emed23&amp;DO=10.1136%2fjim-2022-ERM.99Link to the External Link Resolver: https://libkey.io/libraries/2281/openurl?genre=article&amp;aulast=Borja&amp;issn=1708-8267&amp;title=Journal+of+Investigative+Medicine&amp;atitle=NEONATAL+ANTIMICROBIAL+STEWARDSHIP%3A+DISCONTINUING+THERAPY+AT+36+HOURS&amp;volume=70&amp;issue=4&amp;spage=1063&amp;epage=1064&amp;date=2022&amp;doi=10.1136%2Fjim-2022-ERM.99&amp;pmid=&amp;sid=OVID:embase </w:t>
      </w:r>
    </w:p>
    <w:p w14:paraId="3ADC7B4F" w14:textId="77777777" w:rsidR="00240BD7" w:rsidRPr="00240BD7" w:rsidRDefault="00240BD7" w:rsidP="00240BD7">
      <w:pPr>
        <w:pStyle w:val="PlainText"/>
        <w:rPr>
          <w:rFonts w:ascii="Courier New" w:hAnsi="Courier New" w:cs="Courier New"/>
        </w:rPr>
      </w:pPr>
    </w:p>
    <w:p w14:paraId="37736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136. </w:t>
      </w:r>
    </w:p>
    <w:p w14:paraId="61081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EA41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95CA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- 638065977</w:t>
      </w:r>
    </w:p>
    <w:p w14:paraId="02D84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EFFECT OF IN UTERO POLYCYCLIC AROMATIC HYDROCARBON EXPOSURE ON THE NEONATAL MECONIUM MICROBIOME</w:t>
      </w:r>
    </w:p>
    <w:p w14:paraId="3EAF6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- 2022 Eastern Regional Meeting. Virginia Beach, VA.</w:t>
      </w:r>
    </w:p>
    <w:p w14:paraId="69D0C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Keerthy D.</w:t>
      </w:r>
    </w:p>
    <w:p w14:paraId="09B90D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Wen L.</w:t>
      </w:r>
    </w:p>
    <w:p w14:paraId="1B4DAC8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Seeram D.</w:t>
      </w:r>
    </w:p>
    <w:p w14:paraId="0DE1010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Park H.</w:t>
      </w:r>
    </w:p>
    <w:p w14:paraId="0BF21E2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Calero L.</w:t>
      </w:r>
    </w:p>
    <w:p w14:paraId="627C5EA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Hu H.</w:t>
      </w:r>
    </w:p>
    <w:p w14:paraId="58479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Uhlemann A.</w:t>
      </w:r>
    </w:p>
    <w:p w14:paraId="4EC0E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Herbstman J. </w:t>
      </w:r>
    </w:p>
    <w:p w14:paraId="5A414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- 2022//</w:t>
      </w:r>
    </w:p>
    <w:p w14:paraId="163A7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Study In utero exposure to environmental polycyclic aromatic hydrocarbon (PAH) is associated with neurodevelopmental impairments, prematurity and low birth weight. It may also lead to dysbiosis given that the gut microbiome serves as an intermediary between self and external environment. Exploring the impact of PAH on microbiota may help elucidate their role in disease. The objective of this study is to evaluate the effect of in utero PAH exposure on meconium microbiome. Methods Used We evaluated 49 mother-child dyads within Fair Start Birth Cohort with adequate meconium samples who had normal spontaneous vaginal delivery after 37-week gestation. Exclusion criteria included maternal infection, perinatal antibiotics, GBS positive status, prolonged rupture of membranes or neonatal intensive care admission. Prenatal PAH was measured using personal active samplers housed in backpacks worn for 48 hours during third trimester. In first 48 hours of life, meconium was collected and frozen at -80degreeC. DNA extraction, sequencing V3-V4 region of the 16S rRNA gene, Amplicon Sequence Variant analysis using DADA2 pipeline and taxonomy assignment against Silva were performed. Summary of Results Categorical exposure groups (high (H), medium (M), low (L)), were based on total PAH exposure tertile. Low read counts or sequencing failure occurred in 14 samples. Remaining 35 samples were analyzed. No significant difference in bacterial alpha diversity (richness or evenness) was observed between groups for Chao1 nor Shannon index. Within H subset (n=12), there were significant linear relationships between Chao1 (richness) index and log benzo-a-anthracene and log chrysene (figure 1). In terms of beta diversity, no significant difference was observed across groups using UniFrac, weighted UniFrac, or Bray method. Using differential abundance testing, significantly differentially abundant taxa were observed for all comparisons among treatment groups H, M, and L (figure 2). Conclusions Meconium microbiome showed presence of detectable bacterial organisms. In utero PAH exposure may alter bacterial communities. Mechanism of specific PAHs (benzo-a-anthracene and chrysene) having differential effects will need further evaluation. A possible mechanism explaining the differences in species abundance between exposure groups includes activation of inflammatory pathways through the PAH activated aryl hydrocarbon receptor altering gut habitability. These findings are limited by small sample size but demonstrate the feasibility of performing this study on a larger scale. Our next steps include using mixture models to evaluate these diversity metrics. (Figure Presented).</w:t>
      </w:r>
    </w:p>
    <w:p w14:paraId="5BBBF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adverse drug reaction</w:t>
      </w:r>
    </w:p>
    <w:p w14:paraId="56525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amplicon</w:t>
      </w:r>
    </w:p>
    <w:p w14:paraId="304FF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cohort</w:t>
      </w:r>
    </w:p>
    <w:p w14:paraId="06B8B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776D2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32893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55F3A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F295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029F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15F61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sequence</w:t>
      </w:r>
    </w:p>
    <w:p w14:paraId="1DA9C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exposure</w:t>
      </w:r>
    </w:p>
    <w:p w14:paraId="15971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feasibility study</w:t>
      </w:r>
    </w:p>
    <w:p w14:paraId="5FCFD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3E8B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524CA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61EED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22D1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37380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*meconium</w:t>
      </w:r>
    </w:p>
    <w:p w14:paraId="7B46A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membrane rupture</w:t>
      </w:r>
    </w:p>
    <w:p w14:paraId="615E5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B98B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2CAAF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4F53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3DFE6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intensive care</w:t>
      </w:r>
    </w:p>
    <w:p w14:paraId="637AD5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A594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pipeline</w:t>
      </w:r>
    </w:p>
    <w:p w14:paraId="4E71F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abundance</w:t>
      </w:r>
    </w:p>
    <w:p w14:paraId="062D9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1EB2C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4BF48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exposure</w:t>
      </w:r>
    </w:p>
    <w:p w14:paraId="7F74F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 size</w:t>
      </w:r>
    </w:p>
    <w:p w14:paraId="46831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sampler</w:t>
      </w:r>
    </w:p>
    <w:p w14:paraId="2E6D6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Shannon index</w:t>
      </w:r>
    </w:p>
    <w:p w14:paraId="3718E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w:t>
      </w:r>
    </w:p>
    <w:p w14:paraId="50A8C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75BB8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taxonomy</w:t>
      </w:r>
    </w:p>
    <w:p w14:paraId="35EA4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third trimester pregnancy</w:t>
      </w:r>
    </w:p>
    <w:p w14:paraId="780F1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vaginal delivery</w:t>
      </w:r>
    </w:p>
    <w:p w14:paraId="75F58D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68534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hydrocarbon receptor</w:t>
      </w:r>
    </w:p>
    <w:p w14:paraId="5DC71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benz[a]anthracene</w:t>
      </w:r>
    </w:p>
    <w:p w14:paraId="39E8A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chrysene</w:t>
      </w:r>
    </w:p>
    <w:p w14:paraId="2E8A7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107C6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*polycyclic aromatic hydrocarbon</w:t>
      </w:r>
    </w:p>
    <w:p w14:paraId="0EBF6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5F9C7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Investigative Medicine</w:t>
      </w:r>
    </w:p>
    <w:p w14:paraId="0FE6B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Invest. Med.</w:t>
      </w:r>
    </w:p>
    <w:p w14:paraId="206DF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45A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- 70</w:t>
      </w:r>
    </w:p>
    <w:p w14:paraId="4C4BC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11FD5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- 1069</w:t>
      </w:r>
    </w:p>
    <w:p w14:paraId="3FDAF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- 1070</w:t>
      </w:r>
    </w:p>
    <w:p w14:paraId="4D973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D179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BMJ Publishing Group</w:t>
      </w:r>
    </w:p>
    <w:p w14:paraId="4CD144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- 1708-8267</w:t>
      </w:r>
    </w:p>
    <w:p w14:paraId="134FD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Keerthy, Columbia University, New York, NY, United States</w:t>
      </w:r>
    </w:p>
    <w:p w14:paraId="79D93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(Keerthy, Wen, Seeram, Park, Calero, Hu, Uhlemann, Herbstman) Columbia University, New York, NY, United States</w:t>
      </w:r>
    </w:p>
    <w:p w14:paraId="1E2256A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https://dx.doi.org/10.1136/jim-2022-ERM.108</w:t>
      </w:r>
    </w:p>
    <w:p w14:paraId="2661F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88F2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http://ovidsp.ovid.com/ovidweb.cgi?T=JS&amp;PAGE=reference&amp;D=emed23&amp;NEWS=N&amp;AN=638065977</w:t>
      </w:r>
    </w:p>
    <w:p w14:paraId="462A6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4C7DB23" w14:textId="77777777" w:rsidR="00240BD7" w:rsidRPr="00240BD7" w:rsidRDefault="00240BD7" w:rsidP="00240BD7">
      <w:pPr>
        <w:pStyle w:val="PlainText"/>
        <w:rPr>
          <w:rFonts w:ascii="Courier New" w:hAnsi="Courier New" w:cs="Courier New"/>
        </w:rPr>
      </w:pPr>
    </w:p>
    <w:p w14:paraId="622EB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https://ovidsp.ovid.com/ovidweb.cgi?T=JS&amp;CSC=Y&amp;NEWS=N&amp;PAGE=fulltext&amp;D=emed23&amp;DO=10.1136%2fjim-2022-ERM.108Link to the External Link Resolver: https://libkey.io/libraries/2281/openurl?genre=article&amp;aulast=Keerthy&amp;issn=1708-8267&amp;title=Journal+of+Investigative+Medicine&amp;atitle=THE+EFFECT+OF+IN+UTERO+POLYCYCLIC+AROMATIC+HYDROCARBON+EXPOSURE+ON+THE+NEONATAL+MECONIUM+MICROBIOME&amp;volume=70&amp;issue=4&amp;spage=1069&amp;epage=1070&amp;date=2022&amp;doi=10.1136%2Fjim-2022-ERM.108&amp;pmid=&amp;sid=OVID:embase </w:t>
      </w:r>
    </w:p>
    <w:p w14:paraId="352929E0" w14:textId="77777777" w:rsidR="00240BD7" w:rsidRPr="00240BD7" w:rsidRDefault="00240BD7" w:rsidP="00240BD7">
      <w:pPr>
        <w:pStyle w:val="PlainText"/>
        <w:rPr>
          <w:rFonts w:ascii="Courier New" w:hAnsi="Courier New" w:cs="Courier New"/>
        </w:rPr>
      </w:pPr>
    </w:p>
    <w:p w14:paraId="07385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137. </w:t>
      </w:r>
    </w:p>
    <w:p w14:paraId="16D75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EC0D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79AAC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- 636668185</w:t>
      </w:r>
    </w:p>
    <w:p w14:paraId="73D3E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- 34950603 [https://www.ncbi.nlm.nih.gov/pubmed/?term=34950603]</w:t>
      </w:r>
    </w:p>
    <w:p w14:paraId="22F68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Antituberculosis Therapy and Gut Microbiota: Review of Potential Host Microbiota Directed-Therapies</w:t>
      </w:r>
    </w:p>
    <w:p w14:paraId="6727137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Diallo D.</w:t>
      </w:r>
    </w:p>
    <w:p w14:paraId="612365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Somboro A.M.</w:t>
      </w:r>
    </w:p>
    <w:p w14:paraId="260CBB5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Diabate S.</w:t>
      </w:r>
    </w:p>
    <w:p w14:paraId="517B819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Baya B.</w:t>
      </w:r>
    </w:p>
    <w:p w14:paraId="0A279C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Kone A.</w:t>
      </w:r>
    </w:p>
    <w:p w14:paraId="2CB0A25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Sarro Y.S.</w:t>
      </w:r>
    </w:p>
    <w:p w14:paraId="0F515D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Kone B.</w:t>
      </w:r>
    </w:p>
    <w:p w14:paraId="3F6B3C9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Diarra B.</w:t>
      </w:r>
    </w:p>
    <w:p w14:paraId="100180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Diallo S.</w:t>
      </w:r>
    </w:p>
    <w:p w14:paraId="24AB4EB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Diakite M.</w:t>
      </w:r>
    </w:p>
    <w:p w14:paraId="5AF7C6B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Doumbia S.</w:t>
      </w:r>
    </w:p>
    <w:p w14:paraId="6E8FBE4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Toloba Y.</w:t>
      </w:r>
    </w:p>
    <w:p w14:paraId="1B82F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Murphy R.L.</w:t>
      </w:r>
    </w:p>
    <w:p w14:paraId="0972A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Maiga M. </w:t>
      </w:r>
    </w:p>
    <w:p w14:paraId="0F3EF6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7D7E3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Tuberculosis (TB) remains a major public health concern with millions of deaths every year. The overlap with HIV infections, long treatment duration, and the emergence of drug resistance are significant obstacles to the control of the disease. Indeed, the standard first-line regimen TB treatment takes at least six months and even longer for the second-line therapy, resulting in relapses, drug resistance and re-infections. Many recent reports have also shown prolonged and significant damage of the gut microbial community (dysbiosis) from anti-TB drugs that can detrimentally persist several months after the cessation of treatment and could lead to the impairment of the immune response, and thus re-infections and drug resistance. A proposed strategy for shortening the treatment duration is thus to apply corrective measures to the dysbiosis for a faster bacterial clearance and a better treatment outcome. In this review, we will study the role of the gut microbiota in both TB infection and treatment, and its potential link with treatment duration. We will also discuss, the new concept of "Host Microbiota Directed-Therapies (HMDT)" as a potential adjunctive strategy to improve the treatment effectiveness, reduce its duration and or prevent relapses. These strategies include the use of probiotics, prebiotics, gut microbiota transfer, and other strategies. Application of this innovative solution could lead to HMDT as an adjunctive tool to shorten TB treatment, which will have enormous public health impacts for the End TB Strategy worldwide.Copyright © 2021 Diallo, Somboro, Diabate, Baya, Kone, Sarro, Kone, Diarra, Diallo, Diakite, Doumbia, Toloba, Murphy and Maiga.</w:t>
      </w:r>
    </w:p>
    <w:p w14:paraId="6ECB1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7FC67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BF59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clearance</w:t>
      </w:r>
    </w:p>
    <w:p w14:paraId="17EA0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prevention</w:t>
      </w:r>
    </w:p>
    <w:p w14:paraId="0923F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Clostridiales</w:t>
      </w:r>
    </w:p>
    <w:p w14:paraId="44EF2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263FC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76BE7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040C3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2B0FB2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environmental factor</w:t>
      </w:r>
    </w:p>
    <w:p w14:paraId="3AA0E3E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49533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1947C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2AA9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165D7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1A19B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675EB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798D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7E7CF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meningitis</w:t>
      </w:r>
    </w:p>
    <w:p w14:paraId="1B0CA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0C63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6015F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58A8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analysis</w:t>
      </w:r>
    </w:p>
    <w:p w14:paraId="6DC37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FB1F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68ECC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ethambutol</w:t>
      </w:r>
    </w:p>
    <w:p w14:paraId="5DA50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w:t>
      </w:r>
    </w:p>
    <w:p w14:paraId="1FC7E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5210F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pyrazinamide</w:t>
      </w:r>
    </w:p>
    <w:p w14:paraId="6EF4F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w:t>
      </w:r>
    </w:p>
    <w:p w14:paraId="4609E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Cellular and Infection Microbiology</w:t>
      </w:r>
    </w:p>
    <w:p w14:paraId="0426E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Cell. Infect. Microbiol.</w:t>
      </w:r>
    </w:p>
    <w:p w14:paraId="648EE3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8ABD5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5339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- 673100</w:t>
      </w:r>
    </w:p>
    <w:p w14:paraId="4EAA1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F0CA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52D2E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 (electronic)</w:t>
      </w:r>
    </w:p>
    <w:p w14:paraId="01318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- 2235-2988</w:t>
      </w:r>
    </w:p>
    <w:p w14:paraId="633D4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Diallo, University Clinical Research Center (UCRC) of the University of Sciences, Techniques and Technologies of Bamako (USTTB), Bamako, Mali. E-mail: dramanediallo@icermali.org, M. Maiga, University Clinical Research Center (UCRC) of the University of Sciences, Techniques and Technologies of Bamako (USTTB), Bamako, Mali. E-mail: mamoudou.maiga@northwestern.edu</w:t>
      </w:r>
    </w:p>
    <w:p w14:paraId="41EF5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(Diallo, Somboro, Diabate, Baya, Kone, Sarro, Kone, Diarra, Diallo, Diakite, Doumbia, Toloba, Maiga) University Clinical Research Center (UCRC) of the University of Sciences, Techniques and Technologies of Bamako (USTTB), Bamako, Mali</w:t>
      </w:r>
    </w:p>
    <w:p w14:paraId="1622D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(Somboro) School of Laboratory Medicine and Medical Sciences, University of KwaZulu-Natal, Durban, South Africa</w:t>
      </w:r>
    </w:p>
    <w:p w14:paraId="51FA1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(Murphy, Maiga) Institute for Global Health, Northwestern University, Chicago, IL, United States</w:t>
      </w:r>
    </w:p>
    <w:p w14:paraId="0371F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http://www.frontiersin.org/Cellular_and_Infection_Microbiology/archive</w:t>
      </w:r>
    </w:p>
    <w:p w14:paraId="45D24BD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https://dx.doi.org/10.3389/fcimb.2021.673100</w:t>
      </w:r>
    </w:p>
    <w:p w14:paraId="2FB51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26D4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http://ovidsp.ovid.com/ovidweb.cgi?T=JS&amp;PAGE=reference&amp;D=emed23&amp;NEWS=N&amp;AN=636668185</w:t>
      </w:r>
    </w:p>
    <w:p w14:paraId="44917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A92CD88" w14:textId="77777777" w:rsidR="00240BD7" w:rsidRPr="00240BD7" w:rsidRDefault="00240BD7" w:rsidP="00240BD7">
      <w:pPr>
        <w:pStyle w:val="PlainText"/>
        <w:rPr>
          <w:rFonts w:ascii="Courier New" w:hAnsi="Courier New" w:cs="Courier New"/>
        </w:rPr>
      </w:pPr>
    </w:p>
    <w:p w14:paraId="0CE39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https://ovidsp.ovid.com/ovidweb.cgi?T=JS&amp;CSC=Y&amp;NEWS=N&amp;PAGE=fulltext&amp;D=emed23&amp;DO=10.3389%2ffcimb.2021.673100Link to the External Link Resolver: https://libkey.io/libraries/2281/openurl?genre=article&amp;aulast=Diallo&amp;issn=2235-2988&amp;title=Frontiers+in+Cellular+and+Infection+Microbiology&amp;atitle=Antituberculosis+Therapy+and+Gut+Microbiota%3A+Review+of+Potential+Host+Microbiota+Directed-Therapies&amp;volume=11&amp;issue=&amp;spage=673100&amp;epage=&amp;date=2021&amp;doi=10.3389%2Ffcimb.2021.673100&amp;pmid=34950603&amp;sid=OVID:embase </w:t>
      </w:r>
    </w:p>
    <w:p w14:paraId="12EECFF2" w14:textId="77777777" w:rsidR="00240BD7" w:rsidRPr="00240BD7" w:rsidRDefault="00240BD7" w:rsidP="00240BD7">
      <w:pPr>
        <w:pStyle w:val="PlainText"/>
        <w:rPr>
          <w:rFonts w:ascii="Courier New" w:hAnsi="Courier New" w:cs="Courier New"/>
        </w:rPr>
      </w:pPr>
    </w:p>
    <w:p w14:paraId="6EAC3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138. </w:t>
      </w:r>
    </w:p>
    <w:p w14:paraId="5FF9B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A129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6867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- 2014569449</w:t>
      </w:r>
    </w:p>
    <w:p w14:paraId="6F4DA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- 34836414 [https://www.ncbi.nlm.nih.gov/pubmed/?term=34836414]</w:t>
      </w:r>
    </w:p>
    <w:p w14:paraId="10254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Association between dietary fiber intake and incidence of depression and anxiety in patients with essential hypertension</w:t>
      </w:r>
    </w:p>
    <w:p w14:paraId="001C08B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Y.</w:t>
      </w:r>
    </w:p>
    <w:p w14:paraId="4E8827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Ju Y.</w:t>
      </w:r>
    </w:p>
    <w:p w14:paraId="5858C3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Cui L.</w:t>
      </w:r>
    </w:p>
    <w:p w14:paraId="6059065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T.</w:t>
      </w:r>
    </w:p>
    <w:p w14:paraId="52542C2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Hou Y.</w:t>
      </w:r>
    </w:p>
    <w:p w14:paraId="022F1FD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Wu Q.</w:t>
      </w:r>
    </w:p>
    <w:p w14:paraId="64E4AFF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Ojo O.</w:t>
      </w:r>
    </w:p>
    <w:p w14:paraId="343EF65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Du X.</w:t>
      </w:r>
    </w:p>
    <w:p w14:paraId="6E7E2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Wang X. </w:t>
      </w:r>
    </w:p>
    <w:p w14:paraId="79838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46F08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(1) Background: Our previous study found that the dietary fiber supplement in patients with hypertension increased SCFA-producers, Bififidobacterium and Spirillum in the gut microbiota, which may be associated with improvement of depression and anxiety through the gut-brain axis. However, only a few studies have explored the association between dietary fiber intake (DFI) and the incidence of depression and anxiety in hypertensive patients. (2) Methods: A cross-sectional survey was conducted in one comprehensive hospital and one community clinic aimed at understanding the status of DFI and the association between DFI and incidences of depression and anxiety in hypertensive patients. Levels of DFI were obtained through a two-24 h diet recall. According to the levels of DFI from low to high, the participants were divided into Q1, Q2, Q3 and Q4 groups. The Reported Outcomes Measurement Information System short form v1.0-Depression 8b and Anxiety 8a were used to assess patients' levels of depression and anxiety. (3) Results: A total of 459 hypertensive patients were recruited and the daily DFI was 10.4 g. The incidences of hypertension combined with depression and anxiety were 19.6% and 18.5%, respectively. Regression analysis showed statistically significant associations between DFI and depression (B = -0.346, p = 0.001) and anxiety score (B = -0.565, p &lt; 0.001). In logistic regression, after the covariates were adjusted, DFI was associated with the incidence of depression in Q3 (OR 2.641, 95% CI 1.050-6.640) and with that of anxiety in Q1 (OR 2.757, 95% CI 1.035-7.346), compared with Q4. (4) Conclusion(s): A higher consumption of DF was a protective factor for depression and anxiety in hypertensive patients.Copyright © 2021 by the authors. Licensee MDPI, Basel, Switzerland.</w:t>
      </w:r>
    </w:p>
    <w:p w14:paraId="1374D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5A5A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0566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4CD25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CA52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w:t>
      </w:r>
    </w:p>
    <w:p w14:paraId="273BD7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care</w:t>
      </w:r>
    </w:p>
    <w:p w14:paraId="3DC99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7ADB4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study</w:t>
      </w:r>
    </w:p>
    <w:p w14:paraId="49A32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3429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cross-sectional study</w:t>
      </w:r>
    </w:p>
    <w:p w14:paraId="7D612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27C4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diastolic blood pressure</w:t>
      </w:r>
    </w:p>
    <w:p w14:paraId="43D89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6791B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5C412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*essential hypertension/di [Diagnosis]</w:t>
      </w:r>
    </w:p>
    <w:p w14:paraId="49898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D193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*fiber intake</w:t>
      </w:r>
    </w:p>
    <w:p w14:paraId="0B5BB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association</w:t>
      </w:r>
    </w:p>
    <w:p w14:paraId="59BDB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survey</w:t>
      </w:r>
    </w:p>
    <w:p w14:paraId="5EB34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care</w:t>
      </w:r>
    </w:p>
    <w:p w14:paraId="1EF8B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795C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57462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hypertensive patient</w:t>
      </w:r>
    </w:p>
    <w:p w14:paraId="3A805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685C4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information system</w:t>
      </w:r>
    </w:p>
    <w:p w14:paraId="37E78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497302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C2E1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 assessment</w:t>
      </w:r>
    </w:p>
    <w:p w14:paraId="6F8D7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219A1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regression analysis</w:t>
      </w:r>
    </w:p>
    <w:p w14:paraId="2ECA3E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1FBF1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18D4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welfare</w:t>
      </w:r>
    </w:p>
    <w:p w14:paraId="24036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blood pressure</w:t>
      </w:r>
    </w:p>
    <w:p w14:paraId="31BD8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antihypertensive agent</w:t>
      </w:r>
    </w:p>
    <w:p w14:paraId="4ED95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electronic sphygmomanometer</w:t>
      </w:r>
    </w:p>
    <w:p w14:paraId="0367E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Reported Outcome Measurement Information System Short Form v1.0 Depression 8b and Anxiety 8a</w:t>
      </w:r>
    </w:p>
    <w:p w14:paraId="4561A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Omron HEM-8102A</w:t>
      </w:r>
    </w:p>
    <w:p w14:paraId="4DD78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Nutrients</w:t>
      </w:r>
    </w:p>
    <w:p w14:paraId="61930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Nutrients</w:t>
      </w:r>
    </w:p>
    <w:p w14:paraId="602BD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C415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4181F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- 11</w:t>
      </w:r>
    </w:p>
    <w:p w14:paraId="32D04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- 4159</w:t>
      </w:r>
    </w:p>
    <w:p w14:paraId="7C8CD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24CB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150C3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 (electronic)</w:t>
      </w:r>
    </w:p>
    <w:p w14:paraId="11646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w:t>
      </w:r>
    </w:p>
    <w:p w14:paraId="53C17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Du, School of Nursing, Medical College, Soochow University, Suzhou 215006, China. E-mail: duxiaojiao@suda.edu.cn, X. Wang, School of Nursing, Medical College, Soochow University, Suzhou 215006, China. E-mail: wangxiaohua@suda.edu.cn</w:t>
      </w:r>
    </w:p>
    <w:p w14:paraId="40B00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(Liu, Ju, Cui, Liu, Hou, Wu, Du, Wang) School of Nursing, Medical College, Soochow University, Suzhou 215006, China</w:t>
      </w:r>
    </w:p>
    <w:p w14:paraId="3B724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(Ojo) School of Health Sciences, Faculty of Education, Health and Human Sciences, University of Greenwich, London SE9 2UG, United Kingdom</w:t>
      </w:r>
    </w:p>
    <w:p w14:paraId="2AE0A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Omron HEM-8102A: Omron [Japan]</w:t>
      </w:r>
    </w:p>
    <w:p w14:paraId="07AAF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Omron HEM-8102A: Omron [Japan]</w:t>
      </w:r>
    </w:p>
    <w:p w14:paraId="45048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Omron [Japan]</w:t>
      </w:r>
    </w:p>
    <w:p w14:paraId="59F47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https://www.mdpi.com/2072-6643/13/11/4159/pdf</w:t>
      </w:r>
    </w:p>
    <w:p w14:paraId="126E3A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https://dx.doi.org/10.3390/nu13114159</w:t>
      </w:r>
    </w:p>
    <w:p w14:paraId="29CF18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8FC4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http://ovidsp.ovid.com/ovidweb.cgi?T=JS&amp;PAGE=reference&amp;D=emed23&amp;NEWS=N&amp;AN=2014569449</w:t>
      </w:r>
    </w:p>
    <w:p w14:paraId="50517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19EF9A9" w14:textId="77777777" w:rsidR="00240BD7" w:rsidRPr="00240BD7" w:rsidRDefault="00240BD7" w:rsidP="00240BD7">
      <w:pPr>
        <w:pStyle w:val="PlainText"/>
        <w:rPr>
          <w:rFonts w:ascii="Courier New" w:hAnsi="Courier New" w:cs="Courier New"/>
        </w:rPr>
      </w:pPr>
    </w:p>
    <w:p w14:paraId="2ADCA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https://ovidsp.ovid.com/ovidweb.cgi?T=JS&amp;CSC=Y&amp;NEWS=N&amp;PAGE=fulltext&amp;D=emed23&amp;DO=10.3390%2fnu13114159Link to the External Link Resolver: https://libkey.io/libraries/2281/openurl?genre=article&amp;aulast=Liu&amp;issn=2072-6643&amp;title=Nutrients&amp;atitle=Association+between+dietary+fiber+intake+and+incidence+of+depression+and+anxiety+in+patients+with+essential+hypertension&amp;volume=13&amp;issue=11&amp;spage=4159&amp;epage=&amp;date=2021&amp;doi=10.3390%2Fnu13114159&amp;pmid=34836414&amp;sid=OVID:embase </w:t>
      </w:r>
    </w:p>
    <w:p w14:paraId="6EF7D611" w14:textId="77777777" w:rsidR="00240BD7" w:rsidRPr="00240BD7" w:rsidRDefault="00240BD7" w:rsidP="00240BD7">
      <w:pPr>
        <w:pStyle w:val="PlainText"/>
        <w:rPr>
          <w:rFonts w:ascii="Courier New" w:hAnsi="Courier New" w:cs="Courier New"/>
        </w:rPr>
      </w:pPr>
    </w:p>
    <w:p w14:paraId="34DC4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139. </w:t>
      </w:r>
    </w:p>
    <w:p w14:paraId="01664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B7BF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DBBD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- 2014416881</w:t>
      </w:r>
    </w:p>
    <w:p w14:paraId="59D09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- 34876198 [https://www.ncbi.nlm.nih.gov/pubmed/?term=34876198]</w:t>
      </w:r>
    </w:p>
    <w:p w14:paraId="31A1F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Developments in pediatrics in 2020: choices in allergy, autoinflammatory disorders, critical care, endocrinology, genetics, infectious diseases, microbiota, neonatology, neurology, nutrition, ortopedics, respiratory tract illnesses and rheumatology</w:t>
      </w:r>
    </w:p>
    <w:p w14:paraId="2D787DE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Caffarelli C.</w:t>
      </w:r>
    </w:p>
    <w:p w14:paraId="028214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Santamaria F.</w:t>
      </w:r>
    </w:p>
    <w:p w14:paraId="5353A4F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Procaccianti M.</w:t>
      </w:r>
    </w:p>
    <w:p w14:paraId="4AEBD97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Piro E.</w:t>
      </w:r>
    </w:p>
    <w:p w14:paraId="55029D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delle Cave V.</w:t>
      </w:r>
    </w:p>
    <w:p w14:paraId="60574CC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Borrelli M.</w:t>
      </w:r>
    </w:p>
    <w:p w14:paraId="102884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Santoro A.</w:t>
      </w:r>
    </w:p>
    <w:p w14:paraId="7D67241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Grassi F.</w:t>
      </w:r>
    </w:p>
    <w:p w14:paraId="78E00B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Bernasconi S.</w:t>
      </w:r>
    </w:p>
    <w:p w14:paraId="4621424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Corsello G. </w:t>
      </w:r>
    </w:p>
    <w:p w14:paraId="04F9A1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Caffarelli, Carlo; ORCID: https://orcid.org/0000-0001-7710-6995</w:t>
      </w:r>
    </w:p>
    <w:p w14:paraId="77C2D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7D15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 this article, we describe the advances in the field of pediatrics that have been published in the Italian Journal of Pediatrics in 2020. We report progresses in understanding allergy, autoinflammatory disorders, critical care, endocrinology, genetics, infectious diseases, microbiota, neonatology, neurology, nutrition, orthopedics, respiratory tract illnesses, rheumatology in childhood.Copyright © 2021, The Author(s).</w:t>
      </w:r>
    </w:p>
    <w:p w14:paraId="05730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*allergy</w:t>
      </w:r>
    </w:p>
    <w:p w14:paraId="29275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65784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525C0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*autoinflammatory disease</w:t>
      </w:r>
    </w:p>
    <w:p w14:paraId="30923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B12 deficiency</w:t>
      </w:r>
    </w:p>
    <w:p w14:paraId="753B9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0A32A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clubfoot</w:t>
      </w:r>
    </w:p>
    <w:p w14:paraId="53A69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acquired pneumonia</w:t>
      </w:r>
    </w:p>
    <w:p w14:paraId="387E0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55727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246E9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w:t>
      </w:r>
    </w:p>
    <w:p w14:paraId="411EC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ketoacidosis/co [Complication]</w:t>
      </w:r>
    </w:p>
    <w:p w14:paraId="5519D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echocardiography</w:t>
      </w:r>
    </w:p>
    <w:p w14:paraId="5BB28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*endocrinology</w:t>
      </w:r>
    </w:p>
    <w:p w14:paraId="6B778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enterocolitis</w:t>
      </w:r>
    </w:p>
    <w:p w14:paraId="63B39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familial Mediterranean fever</w:t>
      </w:r>
    </w:p>
    <w:p w14:paraId="7B685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*genetics</w:t>
      </w:r>
    </w:p>
    <w:p w14:paraId="6C884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global health</w:t>
      </w:r>
    </w:p>
    <w:p w14:paraId="42229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 dysplasia</w:t>
      </w:r>
    </w:p>
    <w:p w14:paraId="441FC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305D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622FB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5C4EEF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B480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juvenile rheumatoid arthritis</w:t>
      </w:r>
    </w:p>
    <w:p w14:paraId="75D8D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polycystic disease</w:t>
      </w:r>
    </w:p>
    <w:p w14:paraId="1BD30C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Listeria monocytogenes</w:t>
      </w:r>
    </w:p>
    <w:p w14:paraId="0A85F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4FA12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740C5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17E5E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*neonatology</w:t>
      </w:r>
    </w:p>
    <w:p w14:paraId="69ADE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neurodisability</w:t>
      </w:r>
    </w:p>
    <w:p w14:paraId="4FBC6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*neurology</w:t>
      </w:r>
    </w:p>
    <w:p w14:paraId="09922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infection</w:t>
      </w:r>
    </w:p>
    <w:p w14:paraId="45F3F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A673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252A2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5D406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*orthopedics</w:t>
      </w:r>
    </w:p>
    <w:p w14:paraId="0AD5E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*pediatrics</w:t>
      </w:r>
    </w:p>
    <w:p w14:paraId="4BEB5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1E3A5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rare disease</w:t>
      </w:r>
    </w:p>
    <w:p w14:paraId="4049C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w:t>
      </w:r>
    </w:p>
    <w:p w14:paraId="69CB8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0AB0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*rheumatology</w:t>
      </w:r>
    </w:p>
    <w:p w14:paraId="7C0F1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screen time</w:t>
      </w:r>
    </w:p>
    <w:p w14:paraId="6991C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195F9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syndrome CHARGE</w:t>
      </w:r>
    </w:p>
    <w:p w14:paraId="02BCE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thrombophlebitis</w:t>
      </w:r>
    </w:p>
    <w:p w14:paraId="2519A1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umbilical cord blood</w:t>
      </w:r>
    </w:p>
    <w:p w14:paraId="634CB7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agent/pv [Special Situation for Pharmacovigilance]</w:t>
      </w:r>
    </w:p>
    <w:p w14:paraId="11259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dacriocystitis</w:t>
      </w:r>
    </w:p>
    <w:p w14:paraId="69E66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special situation for pharmacovigilance / pediatric patient</w:t>
      </w:r>
    </w:p>
    <w:p w14:paraId="460EA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Italian Journal of Pediatrics</w:t>
      </w:r>
    </w:p>
    <w:p w14:paraId="3B35A73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Ital. J. Pediatr.</w:t>
      </w:r>
    </w:p>
    <w:p w14:paraId="145CCC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LA  - English</w:t>
      </w:r>
    </w:p>
    <w:p w14:paraId="47121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w:t>
      </w:r>
    </w:p>
    <w:p w14:paraId="1B8E4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B8A4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- 232</w:t>
      </w:r>
    </w:p>
    <w:p w14:paraId="423B0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CF93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2F688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- 1720-8424</w:t>
      </w:r>
    </w:p>
    <w:p w14:paraId="57526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- 1824-7288</w:t>
      </w:r>
    </w:p>
    <w:p w14:paraId="0F266EF8"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C. Caffarelli, Clinica Pediatrica, Department of Medicine and Surgery, Azienda Ospedaliera-Universitaria, University of Parma, Via Gramsci, Parma 14, Italy. </w:t>
      </w:r>
      <w:r w:rsidRPr="00F6061F">
        <w:rPr>
          <w:rFonts w:ascii="Courier New" w:hAnsi="Courier New" w:cs="Courier New"/>
          <w:lang w:val="pt-PT"/>
        </w:rPr>
        <w:t>E-mail: carlo.caffarelli@gmail.com</w:t>
      </w:r>
    </w:p>
    <w:p w14:paraId="507BD06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(Caffarelli, Procaccianti, Santoro, Grassi) Clinica Pediatrica, Department of Medicine and Surgery, Azienda Ospedaliera-Universitaria, University of Parma, Via Gramsci, Parma 14, Italy</w:t>
      </w:r>
    </w:p>
    <w:p w14:paraId="38F79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(Santamaria, delle Cave, Borrelli) Department of Translational Medical Sciences, Federico II University, Naples, Italy</w:t>
      </w:r>
    </w:p>
    <w:p w14:paraId="0EA11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(Piro, Corsello) Department of Sciences for Health Promotion and Mother and Child Care ''G. D'Alessandro", University of Palermo, Palermo, Italy</w:t>
      </w:r>
    </w:p>
    <w:p w14:paraId="54B34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(Bernasconi) Microbiome Research Hub, University of Parma, Parma, Italy</w:t>
      </w:r>
    </w:p>
    <w:p w14:paraId="7C687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http://www.ijponline.net/</w:t>
      </w:r>
    </w:p>
    <w:p w14:paraId="4DD31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https://dx.doi.org/10.1186/s13052-021-01184-4</w:t>
      </w:r>
    </w:p>
    <w:p w14:paraId="3543C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4D03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http://ovidsp.ovid.com/ovidweb.cgi?T=JS&amp;PAGE=reference&amp;D=emed23&amp;NEWS=N&amp;AN=2014416881</w:t>
      </w:r>
    </w:p>
    <w:p w14:paraId="42F24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4E9C6FF" w14:textId="77777777" w:rsidR="00240BD7" w:rsidRPr="00240BD7" w:rsidRDefault="00240BD7" w:rsidP="00240BD7">
      <w:pPr>
        <w:pStyle w:val="PlainText"/>
        <w:rPr>
          <w:rFonts w:ascii="Courier New" w:hAnsi="Courier New" w:cs="Courier New"/>
        </w:rPr>
      </w:pPr>
    </w:p>
    <w:p w14:paraId="77840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https://ovidsp.ovid.com/ovidweb.cgi?T=JS&amp;CSC=Y&amp;NEWS=N&amp;PAGE=fulltext&amp;D=emed23&amp;DO=10.1186%2fs13052-021-01184-4Link to the External Link Resolver: https://libkey.io/libraries/2281/openurl?genre=article&amp;aulast=Caffarelli&amp;issn=1720-8424&amp;title=Italian+Journal+of+Pediatrics&amp;atitle=Developments+in+pediatrics+in+2020%3A+choices+in+allergy%2C+autoinflammatory+disorders%2C+critical+care%2C+endocrinology%2C+genetics%2C+infectious+diseases%2C+microbiota%2C+neonatology%2C+neurology%2C+nutrition%2C+ortopedics%2C+respiratory+tract+illnesses+and+rheumatology&amp;volume=47&amp;issue=1&amp;spage=232&amp;epage=&amp;date=2021&amp;doi=10.1186%2Fs13052-021-01184-4&amp;pmid=34876198&amp;sid=OVID:embase </w:t>
      </w:r>
    </w:p>
    <w:p w14:paraId="20054621" w14:textId="77777777" w:rsidR="00240BD7" w:rsidRPr="00240BD7" w:rsidRDefault="00240BD7" w:rsidP="00240BD7">
      <w:pPr>
        <w:pStyle w:val="PlainText"/>
        <w:rPr>
          <w:rFonts w:ascii="Courier New" w:hAnsi="Courier New" w:cs="Courier New"/>
        </w:rPr>
      </w:pPr>
    </w:p>
    <w:p w14:paraId="05602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140. </w:t>
      </w:r>
    </w:p>
    <w:p w14:paraId="54C2E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4EF3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8D90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- 2018772184</w:t>
      </w:r>
    </w:p>
    <w:p w14:paraId="3953C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- 33756517 [https://www.ncbi.nlm.nih.gov/pubmed/?term=33756517]</w:t>
      </w:r>
    </w:p>
    <w:p w14:paraId="5F575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Supportive care for new cancer therapies</w:t>
      </w:r>
    </w:p>
    <w:p w14:paraId="33EEA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Rapoport B.L.</w:t>
      </w:r>
    </w:p>
    <w:p w14:paraId="65858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Cooksley T.</w:t>
      </w:r>
    </w:p>
    <w:p w14:paraId="4EE81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Johnson D.B.</w:t>
      </w:r>
    </w:p>
    <w:p w14:paraId="39D00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Anderson R. </w:t>
      </w:r>
    </w:p>
    <w:p w14:paraId="7BB9E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5725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reviewThe past decade has witnessed unprecedented delivery to the clinical arena of a range of novel, innovative, and effective targeted anticancer therapies. These include immunotherapies, most prominently immune checkpoint inhibitors, as well as agents that target growth factors and cancer-related mutations. Many of these new cancer therapies are, however, associated with an array of toxicities, necessitating insight and vigilance on the part of attending physicians to achieve high-quality supportive care alongside toxicity management. In this review, we consider some of the key supportive care issues in toxicity management.Recent findingsAlthough both supportive care and targeted therapies have brought significant benefits to cancer care, the management of novel cancer therapy toxicities is nevertheless often complex. This is due in large part to the fact that target organs differ widely, particularly in the case of checkpoint inhibitors, with minor dermatological disorders being most common, while others, such as pneumonitis, are more severe and potentially life threatening. Accordingly, efficient management of these immune-related adverse events requires collaboration between multiple medical specialists.SummarySupportive care is a key component in the management of new cancer therapy toxicities and needs to be incorporated into treatment pathways.Copyright © 2021 Lippincott Williams and Wilkins. All rights reserved.</w:t>
      </w:r>
    </w:p>
    <w:p w14:paraId="2FBAC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2CB5D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febrile neutrophilic dermatosis/si [Side Effect]</w:t>
      </w:r>
    </w:p>
    <w:p w14:paraId="579D8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adverse drug reaction</w:t>
      </w:r>
    </w:p>
    <w:p w14:paraId="51D70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analgesia</w:t>
      </w:r>
    </w:p>
    <w:p w14:paraId="41DCF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therapy</w:t>
      </w:r>
    </w:p>
    <w:p w14:paraId="54573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immunotherapy</w:t>
      </w:r>
    </w:p>
    <w:p w14:paraId="300CA3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therapy</w:t>
      </w:r>
    </w:p>
    <w:p w14:paraId="6FEB6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checkpoint inhibitor pneumonitis/si [Side Effect]</w:t>
      </w:r>
    </w:p>
    <w:p w14:paraId="35CE1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chimeric antigen receptor T-cell immunotherapy</w:t>
      </w:r>
    </w:p>
    <w:p w14:paraId="3EF5D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colitis/si [Side Effect]</w:t>
      </w:r>
    </w:p>
    <w:p w14:paraId="78E06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differential diagnosis</w:t>
      </w:r>
    </w:p>
    <w:p w14:paraId="53BC7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01021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48895D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DRESS syndrome/si [Side Effect]</w:t>
      </w:r>
    </w:p>
    <w:p w14:paraId="58CA33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approval</w:t>
      </w:r>
    </w:p>
    <w:p w14:paraId="602DE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care</w:t>
      </w:r>
    </w:p>
    <w:p w14:paraId="5BEC6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function</w:t>
      </w:r>
    </w:p>
    <w:p w14:paraId="16A07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fatigue/si [Side Effect]</w:t>
      </w:r>
    </w:p>
    <w:p w14:paraId="2557B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fulminant hepatic failure/si [Side Effect]</w:t>
      </w:r>
    </w:p>
    <w:p w14:paraId="32051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gastritis/si [Side Effect]</w:t>
      </w:r>
    </w:p>
    <w:p w14:paraId="0812C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w:t>
      </w:r>
    </w:p>
    <w:p w14:paraId="53005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toxicity</w:t>
      </w:r>
    </w:p>
    <w:p w14:paraId="4F6B7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mutation</w:t>
      </w:r>
    </w:p>
    <w:p w14:paraId="69D28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4CBB9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 substitution</w:t>
      </w:r>
    </w:p>
    <w:p w14:paraId="533CC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E32F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hypogonadism</w:t>
      </w:r>
    </w:p>
    <w:p w14:paraId="64BC4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hypophysitis/si [Side Effect]</w:t>
      </w:r>
    </w:p>
    <w:p w14:paraId="268EA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hypothyroidism/si [Side Effect]</w:t>
      </w:r>
    </w:p>
    <w:p w14:paraId="4A79F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4340B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immunoreactivity</w:t>
      </w:r>
    </w:p>
    <w:p w14:paraId="260AA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020393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E3A2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77839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toxicity</w:t>
      </w:r>
    </w:p>
    <w:p w14:paraId="0E616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managed care</w:t>
      </w:r>
    </w:p>
    <w:p w14:paraId="4AD43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4AB2D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molecularly targeted therapy</w:t>
      </w:r>
    </w:p>
    <w:p w14:paraId="4AB88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 inflammation/si [Side Effect]</w:t>
      </w:r>
    </w:p>
    <w:p w14:paraId="24330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5426B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therapy</w:t>
      </w:r>
    </w:p>
    <w:p w14:paraId="6D2F5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4C48B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predictive value</w:t>
      </w:r>
    </w:p>
    <w:p w14:paraId="1D20F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44D8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toxicity/si [Side Effect]</w:t>
      </w:r>
    </w:p>
    <w:p w14:paraId="7D38A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Stevens Johnson syndrome/si [Side Effect]</w:t>
      </w:r>
    </w:p>
    <w:p w14:paraId="01381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*supportive care need</w:t>
      </w:r>
    </w:p>
    <w:p w14:paraId="603D5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target organ</w:t>
      </w:r>
    </w:p>
    <w:p w14:paraId="2D391A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epidermal necrolysis/si [Side Effect]</w:t>
      </w:r>
    </w:p>
    <w:p w14:paraId="02B67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ulcer/si [Side Effect]</w:t>
      </w:r>
    </w:p>
    <w:p w14:paraId="2CCC3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32450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autoantibody/ec [Endogenous Compound]</w:t>
      </w:r>
    </w:p>
    <w:p w14:paraId="1D817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factor/ec [Endogenous Compound]</w:t>
      </w:r>
    </w:p>
    <w:p w14:paraId="0BDFA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inhibitor/ae [Adverse Drug Reaction]</w:t>
      </w:r>
    </w:p>
    <w:p w14:paraId="1E3FF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inhibitor/to [Drug Toxicity]</w:t>
      </w:r>
    </w:p>
    <w:p w14:paraId="1751D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infusion fluid</w:t>
      </w:r>
    </w:p>
    <w:p w14:paraId="38B6A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526C8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291E5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immune checkpoint inhibitor</w:t>
      </w:r>
    </w:p>
    <w:p w14:paraId="0CFC1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febrile neutrophilic dermatosis / side effect / immune checkpoint inhibitor</w:t>
      </w:r>
    </w:p>
    <w:p w14:paraId="3F54E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checkpoint inhibitor pneumonitis / side effect / immune checkpoint inhibitor</w:t>
      </w:r>
    </w:p>
    <w:p w14:paraId="370B8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colitis / side effect / immune checkpoint inhibitor</w:t>
      </w:r>
    </w:p>
    <w:p w14:paraId="4F78DA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immune checkpoint inhibitor</w:t>
      </w:r>
    </w:p>
    <w:p w14:paraId="6A6AD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DRESS syndrome / side effect / immune checkpoint inhibitor</w:t>
      </w:r>
    </w:p>
    <w:p w14:paraId="20BB3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immune checkpoint inhibitor</w:t>
      </w:r>
    </w:p>
    <w:p w14:paraId="4A6929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fulminant hepatic failure / side effect / immune checkpoint inhibitor</w:t>
      </w:r>
    </w:p>
    <w:p w14:paraId="3F64C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gastritis / side effect / immune checkpoint inhibitor</w:t>
      </w:r>
    </w:p>
    <w:p w14:paraId="176EC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immune checkpoint inhibitor</w:t>
      </w:r>
    </w:p>
    <w:p w14:paraId="0EDE1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hypophysitis / side effect / immune checkpoint inhibitor</w:t>
      </w:r>
    </w:p>
    <w:p w14:paraId="790E2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hypothyroidism / side effect / immune checkpoint inhibitor</w:t>
      </w:r>
    </w:p>
    <w:p w14:paraId="2F417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immune checkpoint inhibitor</w:t>
      </w:r>
    </w:p>
    <w:p w14:paraId="7D384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mucosa inflammation / side effect / immune checkpoint inhibitor</w:t>
      </w:r>
    </w:p>
    <w:p w14:paraId="737EF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immune checkpoint inhibitor</w:t>
      </w:r>
    </w:p>
    <w:p w14:paraId="69D27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toxicity / side effect / immune checkpoint inhibitor</w:t>
      </w:r>
    </w:p>
    <w:p w14:paraId="4A9C0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Stevens Johnson syndrome / side effect / immune checkpoint inhibitor</w:t>
      </w:r>
    </w:p>
    <w:p w14:paraId="5F0E9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toxic epidermal necrolysis / side effect / immune checkpoint inhibitor</w:t>
      </w:r>
    </w:p>
    <w:p w14:paraId="4D1C2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 / side effect / immune checkpoint inhibitor</w:t>
      </w:r>
    </w:p>
    <w:p w14:paraId="4D50D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abdominal pain</w:t>
      </w:r>
    </w:p>
    <w:p w14:paraId="30936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acute febrile neutrophilic dermatosis</w:t>
      </w:r>
    </w:p>
    <w:p w14:paraId="2172C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checkpoint inhibitor pneumonitis</w:t>
      </w:r>
    </w:p>
    <w:p w14:paraId="4B148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colitis</w:t>
      </w:r>
    </w:p>
    <w:p w14:paraId="6DDBAB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dizziness</w:t>
      </w:r>
    </w:p>
    <w:p w14:paraId="1F3E8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DRESS syndrome</w:t>
      </w:r>
    </w:p>
    <w:p w14:paraId="3DB82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fatigue</w:t>
      </w:r>
    </w:p>
    <w:p w14:paraId="5DD27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fulminant hepatic failure</w:t>
      </w:r>
    </w:p>
    <w:p w14:paraId="6F153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gastritis</w:t>
      </w:r>
    </w:p>
    <w:p w14:paraId="1B8AA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headache</w:t>
      </w:r>
    </w:p>
    <w:p w14:paraId="32691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hypophysitis</w:t>
      </w:r>
    </w:p>
    <w:p w14:paraId="053C9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hypothyroidism</w:t>
      </w:r>
    </w:p>
    <w:p w14:paraId="00CF06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mental disease</w:t>
      </w:r>
    </w:p>
    <w:p w14:paraId="213C6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mucosa inflammation</w:t>
      </w:r>
    </w:p>
    <w:p w14:paraId="25E2D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pneumonia</w:t>
      </w:r>
    </w:p>
    <w:p w14:paraId="09700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skin toxicity</w:t>
      </w:r>
    </w:p>
    <w:p w14:paraId="2A40F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Stevens Johnson syndrome</w:t>
      </w:r>
    </w:p>
    <w:p w14:paraId="1A1DC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toxic epidermal necrolysis</w:t>
      </w:r>
    </w:p>
    <w:p w14:paraId="02E3D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adverse drug reaction / ulcer</w:t>
      </w:r>
    </w:p>
    <w:p w14:paraId="7A058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Opinion in Oncology</w:t>
      </w:r>
    </w:p>
    <w:p w14:paraId="40E52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Opin. Oncol.</w:t>
      </w:r>
    </w:p>
    <w:p w14:paraId="31B397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1C82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- 33</w:t>
      </w:r>
    </w:p>
    <w:p w14:paraId="058A49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252490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- 287</w:t>
      </w:r>
    </w:p>
    <w:p w14:paraId="06C05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- 294</w:t>
      </w:r>
    </w:p>
    <w:p w14:paraId="1C28E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741C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62282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- 1040-8746</w:t>
      </w:r>
    </w:p>
    <w:p w14:paraId="39C5D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- 1531-703X</w:t>
      </w:r>
    </w:p>
    <w:p w14:paraId="75D6E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B.L. Rapoport, Department of Immunology, Faculty of Health Sciences, University of Pretoria, PO Box 667, Pretoria 0001, South Africa. E-mail: bernardo.rapoport@up.ac.za</w:t>
      </w:r>
    </w:p>
    <w:p w14:paraId="51B95C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(Rapoport, Anderson) Department of Immunology, Faculty of Health Sciences, University of Pretoria, PO Box 667, Pretoria 0001, South Africa</w:t>
      </w:r>
    </w:p>
    <w:p w14:paraId="4F24C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(Rapoport) The Medical Oncology Centre of Rosebank, Johannesburg, South Africa</w:t>
      </w:r>
    </w:p>
    <w:p w14:paraId="51301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(Rapoport, Cooksley) The Multinational Association for Supportive Care in Cancer (MASCC), Infection and Myelosuppression Study Group, Aurora, ON, Canada</w:t>
      </w:r>
    </w:p>
    <w:p w14:paraId="3C4B9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(Cooksley) Manchester University Foundation Trust, United Kingdom</w:t>
      </w:r>
    </w:p>
    <w:p w14:paraId="3A751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(Cooksley) The Christie, University of Manchester, Manchester, United Kingdom</w:t>
      </w:r>
    </w:p>
    <w:p w14:paraId="39703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(Johnson) Department of Medicine, Vanderbilt University Medical Center, Vanderbilt Ingram Cancer Center, Nashville, TN, United States</w:t>
      </w:r>
    </w:p>
    <w:p w14:paraId="22030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http://journals.lww.com/co-oncology/pages/default.aspx</w:t>
      </w:r>
    </w:p>
    <w:p w14:paraId="6A4D20B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https://dx.doi.org/10.1097/CCO.0000000000000736</w:t>
      </w:r>
    </w:p>
    <w:p w14:paraId="2BED2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48D1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http://ovidsp.ovid.com/ovidweb.cgi?T=JS&amp;PAGE=reference&amp;D=emed23&amp;NEWS=N&amp;AN=2018772184</w:t>
      </w:r>
    </w:p>
    <w:p w14:paraId="732D9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67DD454" w14:textId="77777777" w:rsidR="00240BD7" w:rsidRPr="00240BD7" w:rsidRDefault="00240BD7" w:rsidP="00240BD7">
      <w:pPr>
        <w:pStyle w:val="PlainText"/>
        <w:rPr>
          <w:rFonts w:ascii="Courier New" w:hAnsi="Courier New" w:cs="Courier New"/>
        </w:rPr>
      </w:pPr>
    </w:p>
    <w:p w14:paraId="14476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https://ovidsp.ovid.com/ovidweb.cgi?T=JS&amp;CSC=Y&amp;NEWS=N&amp;PAGE=fulltext&amp;D=emed23&amp;DO=10.1097%2fCCO.0000000000000736Link to the External Link Resolver: https://libkey.io/libraries/2281/openurl?genre=article&amp;aulast=Rapoport&amp;issn=1040-8746&amp;title=Current+Opinion+in+Oncology&amp;atitle=Supportive+care+for+new+cancer+therapies&amp;volume=33&amp;issue=4&amp;spage=287&amp;epage=294&amp;date=2021&amp;doi=10.1097%2FCCO.0000000000000736&amp;pmid=33756517&amp;sid=OVID:embase </w:t>
      </w:r>
    </w:p>
    <w:p w14:paraId="1344E45F" w14:textId="77777777" w:rsidR="00240BD7" w:rsidRPr="00240BD7" w:rsidRDefault="00240BD7" w:rsidP="00240BD7">
      <w:pPr>
        <w:pStyle w:val="PlainText"/>
        <w:rPr>
          <w:rFonts w:ascii="Courier New" w:hAnsi="Courier New" w:cs="Courier New"/>
        </w:rPr>
      </w:pPr>
    </w:p>
    <w:p w14:paraId="54F9D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141. </w:t>
      </w:r>
    </w:p>
    <w:p w14:paraId="10A66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ACF3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9DBFB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- 2016433917</w:t>
      </w:r>
    </w:p>
    <w:p w14:paraId="6752C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- 34378954 [https://www.ncbi.nlm.nih.gov/pubmed/?term=34378954]</w:t>
      </w:r>
    </w:p>
    <w:p w14:paraId="6DB20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Canine and Feline Parasitology: Analogies, Differences, and Relevance for Human Health</w:t>
      </w:r>
    </w:p>
    <w:p w14:paraId="6121EFD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Morelli S.</w:t>
      </w:r>
    </w:p>
    <w:p w14:paraId="6DFB4A6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Diakou A.</w:t>
      </w:r>
    </w:p>
    <w:p w14:paraId="5C61FA7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 Cesare A.</w:t>
      </w:r>
    </w:p>
    <w:p w14:paraId="35D308D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Colombo M.</w:t>
      </w:r>
    </w:p>
    <w:p w14:paraId="7C06F6D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Traversa D. </w:t>
      </w:r>
    </w:p>
    <w:p w14:paraId="3239A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A1D8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Cats and dogs are treated as family members by most pet owners. Therefore, a high quality of veterinary care and preventive medicine is imperative for animal health and welfare and for the protection of humans from zoonotic pathogens. There is a general perception of cats being treated as "small dogs," especially in the field of clinical parasitology. As a result, several important differences between the two animal species are not taken into proper consideration and are often overlooked. Dogs and cats are profoundly different under evolutionary, biological, ethological, behavioral, and immunological standpoints. These differences impact clinical features, diagnosis, and control of canine and feline parasites and transmission risk for humans. This review outlines the most common parasitoses and vector-borne diseases of dogs and cats, with a focus on major convergences and divergences, and discusses parasites that have (i) evolved based on different preys for dogs and cats, (ii) adapted due to different immunological or behavioral animal profiles, and (iii) developed more similarities than differences in canine and feline infections and associated diseases. Differences, similarities, and peculiarities of canine and feline parasitology are herein reviewed in three macrosections: (i) carnivorism, vegetarianism, anatomy, genetics, and parasites, (ii) evolutionary adaptation of nematodes, including veterinary reconsideration and zoonotic importance, and (iii) behavior and immune system driving ectoparasites and transmitted diseases. Emphasis is given to provide further steps toward a more accurate evaluation of canine and feline parasitology in a changing world in terms of public health relevance and One Health approach.Copyright © 2021 American Society for Microbiology. All Rights Reserved.</w:t>
      </w:r>
    </w:p>
    <w:p w14:paraId="08D53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65AA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alopecia</w:t>
      </w:r>
    </w:p>
    <w:p w14:paraId="0EC6A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769E2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Angiostrongylus</w:t>
      </w:r>
    </w:p>
    <w:p w14:paraId="2B8DA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health</w:t>
      </w:r>
    </w:p>
    <w:p w14:paraId="7534EB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anorexia</w:t>
      </w:r>
    </w:p>
    <w:p w14:paraId="0A4E5D6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antigenicity</w:t>
      </w:r>
    </w:p>
    <w:p w14:paraId="7B62AC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arthralgia</w:t>
      </w:r>
    </w:p>
    <w:p w14:paraId="137935C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Ascaridoidea</w:t>
      </w:r>
    </w:p>
    <w:p w14:paraId="2C100C0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ataxia</w:t>
      </w:r>
    </w:p>
    <w:p w14:paraId="7EAB07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Babesia</w:t>
      </w:r>
    </w:p>
    <w:p w14:paraId="024C47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Bartonella clarridgeiae</w:t>
      </w:r>
    </w:p>
    <w:p w14:paraId="434D4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bartonellosis</w:t>
      </w:r>
    </w:p>
    <w:p w14:paraId="07723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Blastocystis</w:t>
      </w:r>
    </w:p>
    <w:p w14:paraId="4495D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blepharitis</w:t>
      </w:r>
    </w:p>
    <w:p w14:paraId="440FC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transfusion</w:t>
      </w:r>
    </w:p>
    <w:p w14:paraId="2CA1C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bloody diarrhea</w:t>
      </w:r>
    </w:p>
    <w:p w14:paraId="56687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01E7F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Borrelia burgdorferi</w:t>
      </w:r>
    </w:p>
    <w:p w14:paraId="3A054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bronchopneumonia</w:t>
      </w:r>
    </w:p>
    <w:p w14:paraId="78A29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*Canis</w:t>
      </w:r>
    </w:p>
    <w:p w14:paraId="11CA4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w:t>
      </w:r>
    </w:p>
    <w:p w14:paraId="1923C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 scratch disease</w:t>
      </w:r>
    </w:p>
    <w:p w14:paraId="0B8E3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6AAD3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Chagas disease</w:t>
      </w:r>
    </w:p>
    <w:p w14:paraId="1352F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chorioretinitis</w:t>
      </w:r>
    </w:p>
    <w:p w14:paraId="71A72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35DA2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conjunctivitis</w:t>
      </w:r>
    </w:p>
    <w:p w14:paraId="0D47CC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16844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cryptosporidiosis</w:t>
      </w:r>
    </w:p>
    <w:p w14:paraId="6C5D36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Cryptosporidium</w:t>
      </w:r>
    </w:p>
    <w:p w14:paraId="4EF3C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A25B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13B18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Dipylidium caninum</w:t>
      </w:r>
    </w:p>
    <w:p w14:paraId="1BFEB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transmission</w:t>
      </w:r>
    </w:p>
    <w:p w14:paraId="17120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92B9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0928D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7F87D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Echinococcus granulosus</w:t>
      </w:r>
    </w:p>
    <w:p w14:paraId="189DA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echography</w:t>
      </w:r>
    </w:p>
    <w:p w14:paraId="73078F5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ectoparasite</w:t>
      </w:r>
    </w:p>
    <w:p w14:paraId="04142A8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Ehrlichia canis</w:t>
      </w:r>
    </w:p>
    <w:p w14:paraId="14B0F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ehrlichiosis</w:t>
      </w:r>
    </w:p>
    <w:p w14:paraId="647C5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epigastric pain</w:t>
      </w:r>
    </w:p>
    <w:p w14:paraId="10A957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epistaxis</w:t>
      </w:r>
    </w:p>
    <w:p w14:paraId="4BA07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epizootiology</w:t>
      </w:r>
    </w:p>
    <w:p w14:paraId="662A2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7AD81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4FC17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4BB39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43E9D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geographic distribution</w:t>
      </w:r>
    </w:p>
    <w:p w14:paraId="7D049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342DB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Giardia intestinalis</w:t>
      </w:r>
    </w:p>
    <w:p w14:paraId="588A5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w:t>
      </w:r>
    </w:p>
    <w:p w14:paraId="4E3F4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6DD17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18334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helminth</w:t>
      </w:r>
    </w:p>
    <w:p w14:paraId="02C03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hemangiomatosis</w:t>
      </w:r>
    </w:p>
    <w:p w14:paraId="2320E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hyperesthesia</w:t>
      </w:r>
    </w:p>
    <w:p w14:paraId="3FE19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hyperkalemia</w:t>
      </w:r>
    </w:p>
    <w:p w14:paraId="4CEB9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hyperkeratosis</w:t>
      </w:r>
    </w:p>
    <w:p w14:paraId="0553F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1301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2BEB8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immunocompetence</w:t>
      </w:r>
    </w:p>
    <w:p w14:paraId="05BF81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immunology</w:t>
      </w:r>
    </w:p>
    <w:p w14:paraId="1EC8E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1D874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6AFC03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611C58F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intestine flora</w:t>
      </w:r>
    </w:p>
    <w:p w14:paraId="178E787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intestine parasite</w:t>
      </w:r>
    </w:p>
    <w:p w14:paraId="4FB03A8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Leishmania</w:t>
      </w:r>
    </w:p>
    <w:p w14:paraId="36C344C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Leishmania chagasi</w:t>
      </w:r>
    </w:p>
    <w:p w14:paraId="7C33904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Leishmania infantum</w:t>
      </w:r>
    </w:p>
    <w:p w14:paraId="61325D1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Leishmania tropica</w:t>
      </w:r>
    </w:p>
    <w:p w14:paraId="642A1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leishmaniasis</w:t>
      </w:r>
    </w:p>
    <w:p w14:paraId="3D483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edema</w:t>
      </w:r>
    </w:p>
    <w:p w14:paraId="15DFA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lymphadenopathy</w:t>
      </w:r>
    </w:p>
    <w:p w14:paraId="40671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4D279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malaise</w:t>
      </w:r>
    </w:p>
    <w:p w14:paraId="02AD9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meningoencephalitis</w:t>
      </w:r>
    </w:p>
    <w:p w14:paraId="58AC3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murine typhus</w:t>
      </w:r>
    </w:p>
    <w:p w14:paraId="61D42FE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myalgia</w:t>
      </w:r>
    </w:p>
    <w:p w14:paraId="243E37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myocarditis</w:t>
      </w:r>
    </w:p>
    <w:p w14:paraId="01E475D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nematode</w:t>
      </w:r>
    </w:p>
    <w:p w14:paraId="34892C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Neospora caninum</w:t>
      </w:r>
    </w:p>
    <w:p w14:paraId="0D83701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neosporosis</w:t>
      </w:r>
    </w:p>
    <w:p w14:paraId="0671112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neuroborreliosis</w:t>
      </w:r>
    </w:p>
    <w:p w14:paraId="3AAAFDD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nonhuman</w:t>
      </w:r>
    </w:p>
    <w:p w14:paraId="4CD9460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omnivore</w:t>
      </w:r>
    </w:p>
    <w:p w14:paraId="46602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w:t>
      </w:r>
    </w:p>
    <w:p w14:paraId="719EB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paraplegia</w:t>
      </w:r>
    </w:p>
    <w:p w14:paraId="709F1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parasite clearance</w:t>
      </w:r>
    </w:p>
    <w:p w14:paraId="233B8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*parasitology</w:t>
      </w:r>
    </w:p>
    <w:p w14:paraId="3D499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perception</w:t>
      </w:r>
    </w:p>
    <w:p w14:paraId="4C69F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peritonitis</w:t>
      </w:r>
    </w:p>
    <w:p w14:paraId="18675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petechia</w:t>
      </w:r>
    </w:p>
    <w:p w14:paraId="4E883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piroplasmosis</w:t>
      </w:r>
    </w:p>
    <w:p w14:paraId="5AB23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03101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pustule</w:t>
      </w:r>
    </w:p>
    <w:p w14:paraId="1A7AD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hemorrhage</w:t>
      </w:r>
    </w:p>
    <w:p w14:paraId="74934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prolapse</w:t>
      </w:r>
    </w:p>
    <w:p w14:paraId="50BD5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BB09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Rhipicephalus sanguineus</w:t>
      </w:r>
    </w:p>
    <w:p w14:paraId="0F9F0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Rickettsia rickettsii</w:t>
      </w:r>
    </w:p>
    <w:p w14:paraId="62E6A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4A77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6724F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serology</w:t>
      </w:r>
    </w:p>
    <w:p w14:paraId="10997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seroprevalence</w:t>
      </w:r>
    </w:p>
    <w:p w14:paraId="6B5A2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sustained virologic response</w:t>
      </w:r>
    </w:p>
    <w:p w14:paraId="7C72A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54E52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7670F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668D0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tick infestation</w:t>
      </w:r>
    </w:p>
    <w:p w14:paraId="4B59E8F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Toxascaris leonina</w:t>
      </w:r>
    </w:p>
    <w:p w14:paraId="534C64B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Toxocara</w:t>
      </w:r>
    </w:p>
    <w:p w14:paraId="34BF9C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Toxocara canis</w:t>
      </w:r>
    </w:p>
    <w:p w14:paraId="35F382D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Toxocara cati</w:t>
      </w:r>
    </w:p>
    <w:p w14:paraId="59EF570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toxocariasis</w:t>
      </w:r>
    </w:p>
    <w:p w14:paraId="4DEAC17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Toxoplasma gondii</w:t>
      </w:r>
    </w:p>
    <w:p w14:paraId="420C0F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toxoplasmosis</w:t>
      </w:r>
    </w:p>
    <w:p w14:paraId="63C32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Trichuris muris</w:t>
      </w:r>
    </w:p>
    <w:p w14:paraId="507C2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Trichuris suis</w:t>
      </w:r>
    </w:p>
    <w:p w14:paraId="4745AA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Trichuris trichiura</w:t>
      </w:r>
    </w:p>
    <w:p w14:paraId="569F29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Trypanosoma cruzi</w:t>
      </w:r>
    </w:p>
    <w:p w14:paraId="33110EE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urticaria</w:t>
      </w:r>
    </w:p>
    <w:p w14:paraId="307491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uveitis</w:t>
      </w:r>
    </w:p>
    <w:p w14:paraId="030650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vegetarian diet</w:t>
      </w:r>
    </w:p>
    <w:p w14:paraId="243F9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veterinary medicine</w:t>
      </w:r>
    </w:p>
    <w:p w14:paraId="3750A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visceral leishmaniasis</w:t>
      </w:r>
    </w:p>
    <w:p w14:paraId="2C081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4DD1F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zoonosis</w:t>
      </w:r>
    </w:p>
    <w:p w14:paraId="0A097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abortive agent</w:t>
      </w:r>
    </w:p>
    <w:p w14:paraId="27DB8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acaricide</w:t>
      </w:r>
    </w:p>
    <w:p w14:paraId="2C2D3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5CDD0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phosphatase/ec [Endogenous Compound]</w:t>
      </w:r>
    </w:p>
    <w:p w14:paraId="26BE6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72486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w:t>
      </w:r>
    </w:p>
    <w:p w14:paraId="5E90C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72CD0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G/ec [Endogenous Compound]</w:t>
      </w:r>
    </w:p>
    <w:p w14:paraId="3E89F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Clinical Microbiology Reviews</w:t>
      </w:r>
    </w:p>
    <w:p w14:paraId="4DE60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Clin. Microbiol. Rev.</w:t>
      </w:r>
    </w:p>
    <w:p w14:paraId="0D0B6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96A6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5124A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05B9B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e00266-20</w:t>
      </w:r>
    </w:p>
    <w:p w14:paraId="41ACF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3AA2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Society for Microbiology</w:t>
      </w:r>
    </w:p>
    <w:p w14:paraId="529DF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- 0893-8512</w:t>
      </w:r>
    </w:p>
    <w:p w14:paraId="11572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- 1098-6618</w:t>
      </w:r>
    </w:p>
    <w:p w14:paraId="56909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Traversa, Faculty of Veterinary Medicine, University of Teramo, Teramo, Italy. E-mail: dtraversa@unite.it</w:t>
      </w:r>
    </w:p>
    <w:p w14:paraId="03696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(Morelli, Di Cesare, Colombo, Traversa) Faculty of Veterinary Medicine, University of Teramo, Teramo, Italy</w:t>
      </w:r>
    </w:p>
    <w:p w14:paraId="7D612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(Diakou) Faculty of Veterinary Medicine, Aristotle University of Thessaloniki, Thessaloniki, Greece</w:t>
      </w:r>
    </w:p>
    <w:p w14:paraId="1382C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https://journals.asm.org/doi/10.1128/CMR.00266-20</w:t>
      </w:r>
    </w:p>
    <w:p w14:paraId="1A98027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https://dx.doi.org/10.1128/CMR.00266-20</w:t>
      </w:r>
    </w:p>
    <w:p w14:paraId="54A40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2AE4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http://ovidsp.ovid.com/ovidweb.cgi?T=JS&amp;PAGE=reference&amp;D=emed23&amp;NEWS=N&amp;AN=2016433917</w:t>
      </w:r>
    </w:p>
    <w:p w14:paraId="62777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C26E257" w14:textId="77777777" w:rsidR="00240BD7" w:rsidRPr="00240BD7" w:rsidRDefault="00240BD7" w:rsidP="00240BD7">
      <w:pPr>
        <w:pStyle w:val="PlainText"/>
        <w:rPr>
          <w:rFonts w:ascii="Courier New" w:hAnsi="Courier New" w:cs="Courier New"/>
        </w:rPr>
      </w:pPr>
    </w:p>
    <w:p w14:paraId="1AC5E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https://ovidsp.ovid.com/ovidweb.cgi?T=JS&amp;CSC=Y&amp;NEWS=N&amp;PAGE=fulltext&amp;D=emed23&amp;DO=10.1128%2fCMR.00266-20Link to the External Link Resolver: https://libkey.io/libraries/2281/openurl?genre=article&amp;aulast=Morelli&amp;issn=0893-8512&amp;title=Clinical+Microbiology+Reviews&amp;atitle=Canine+and+Feline+Parasitology%3A+Analogies%2C+Differences%2C+and+Relevance+for+Human+Health&amp;volume=34&amp;issue=4&amp;spage=e00266-20&amp;epage=&amp;date=2021&amp;doi=10.1128%2FCMR.00266-20&amp;pmid=34378954&amp;sid=OVID:embase </w:t>
      </w:r>
    </w:p>
    <w:p w14:paraId="348B1EC6" w14:textId="77777777" w:rsidR="00240BD7" w:rsidRPr="00240BD7" w:rsidRDefault="00240BD7" w:rsidP="00240BD7">
      <w:pPr>
        <w:pStyle w:val="PlainText"/>
        <w:rPr>
          <w:rFonts w:ascii="Courier New" w:hAnsi="Courier New" w:cs="Courier New"/>
        </w:rPr>
      </w:pPr>
    </w:p>
    <w:p w14:paraId="58286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142. </w:t>
      </w:r>
    </w:p>
    <w:p w14:paraId="20652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3616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A0EF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- 2014976163</w:t>
      </w:r>
    </w:p>
    <w:p w14:paraId="1B0C7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- 33687904 [https://www.ncbi.nlm.nih.gov/pubmed/?term=33687904]</w:t>
      </w:r>
    </w:p>
    <w:p w14:paraId="47494C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Dysregulation of sirt-1 signaling in multiple sclerosis and neuroimmune disorders: A systematic review of sirtuin activators as potential immunomodulators and their influences on other dysfunctions</w:t>
      </w:r>
    </w:p>
    <w:p w14:paraId="62094C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Sharma N.</w:t>
      </w:r>
    </w:p>
    <w:p w14:paraId="19B96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Shandilya A.</w:t>
      </w:r>
    </w:p>
    <w:p w14:paraId="79B2F16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Kumar N.</w:t>
      </w:r>
    </w:p>
    <w:p w14:paraId="60E2DF4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Mehan S. </w:t>
      </w:r>
    </w:p>
    <w:p w14:paraId="7A9D1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78940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Immune dysregulation, neuronal inflammation, and oligodendrocyte degradation are key causes for autoimmune disorders like multiple sclerosis (MS) and various other immune dysregulated neurodegenerative complications responsible for CNS-mediated immune responses. Sirtuin (SIRT-1) is a nicotinamide adenosine dinucleotide (NAD)-dependent transcriptional protein that deacetylases and removes acetyl groups from its transcription factors like P53, FOXO, NF-Kb, PGC-1alpha. SIRT-1 mediates a wide range of physiological functions, including gene transcription, metabolism, neuronal apoptosis, and glucose production. SIRT-1 dysregulation targets transcription factors, and other molecular alterations such as gene expression modification influence neuronal plasticity, inhibit Th17 cells, and interleukin-1beta can aggravate brain diseases. Preclinical and clinical findings show that the upregulation of SIRT-1 reduces autoimmunity, neurodegeneration, and neuroexcitation. Even though drugs are being developed for symptomatic therapies in clinical trials, there are particular pharmacological implications for improving post-operative conditions in neurodegenerative patients where intensive care is required. Understanding the SIRT-1 signaling and identifying immune-mediated neuron deterioration can detect major therapeutic interventions that could prevent neuro complications. Thus, in the current review, we have addressed the manifestations of disease by the downregulation of SIRT-1 that could potentially cause MS and other neurodegenerative disorders and provided data on existing available and effective drug therapies and disease management strategies.Copyright © 2021 Bentham Science Publishers.</w:t>
      </w:r>
    </w:p>
    <w:p w14:paraId="6227C8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2B47F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0310E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AMPK signaling</w:t>
      </w:r>
    </w:p>
    <w:p w14:paraId="3A8DE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amygdala</w:t>
      </w:r>
    </w:p>
    <w:p w14:paraId="708F7B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4B7CA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0961A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02138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412E6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2D5AC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0E2FF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609C7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restriction</w:t>
      </w:r>
    </w:p>
    <w:p w14:paraId="6EBCB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58A15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40A12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cycle arrest</w:t>
      </w:r>
    </w:p>
    <w:p w14:paraId="022C8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005FA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6FA59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cerebellar ataxia</w:t>
      </w:r>
    </w:p>
    <w:p w14:paraId="3F1B4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14795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DC7C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deterioration</w:t>
      </w:r>
    </w:p>
    <w:p w14:paraId="4375E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1D0D3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1F209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40982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experimental autoimmune encephalomyelitis</w:t>
      </w:r>
    </w:p>
    <w:p w14:paraId="282B4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familial hypercholesterolemia</w:t>
      </w:r>
    </w:p>
    <w:p w14:paraId="207C5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acetylation</w:t>
      </w:r>
    </w:p>
    <w:p w14:paraId="5CB2C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0EA3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w:t>
      </w:r>
    </w:p>
    <w:p w14:paraId="44474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hyperalgesia</w:t>
      </w:r>
    </w:p>
    <w:p w14:paraId="7E789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737EA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5CACE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0014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induced pluripotent stem cell</w:t>
      </w:r>
    </w:p>
    <w:p w14:paraId="7B3DB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A86D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71CAA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06A03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C39E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preconditioning</w:t>
      </w:r>
    </w:p>
    <w:p w14:paraId="63CE2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Lentivirus infection</w:t>
      </w:r>
    </w:p>
    <w:p w14:paraId="77A2A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storage</w:t>
      </w:r>
    </w:p>
    <w:p w14:paraId="362FE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67DB3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MAPK signaling</w:t>
      </w:r>
    </w:p>
    <w:p w14:paraId="60C385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7E954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5D5C1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biogenesis</w:t>
      </w:r>
    </w:p>
    <w:p w14:paraId="300C3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respiration</w:t>
      </w:r>
    </w:p>
    <w:p w14:paraId="5EE65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45D76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73DC7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differentiation</w:t>
      </w:r>
    </w:p>
    <w:p w14:paraId="6C8C2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57B43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38D50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5FF34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neuroapoptosis</w:t>
      </w:r>
    </w:p>
    <w:p w14:paraId="11FC6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1A9B0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neurophysiology</w:t>
      </w:r>
    </w:p>
    <w:p w14:paraId="4867A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4C0D1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2E6BF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7FB9F42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nonhuman</w:t>
      </w:r>
    </w:p>
    <w:p w14:paraId="1BD762A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oligodendrocyte precursor cell</w:t>
      </w:r>
    </w:p>
    <w:p w14:paraId="30F00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250F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64B5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misfolding</w:t>
      </w:r>
    </w:p>
    <w:p w14:paraId="426D2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0591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574B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metabolism</w:t>
      </w:r>
    </w:p>
    <w:p w14:paraId="09240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469EE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9221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structure activity relation</w:t>
      </w:r>
    </w:p>
    <w:p w14:paraId="0B361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366DC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initiation</w:t>
      </w:r>
    </w:p>
    <w:p w14:paraId="2CB07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0A21F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suppressor gene</w:t>
      </w:r>
    </w:p>
    <w:p w14:paraId="5459C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ubiquitination</w:t>
      </w:r>
    </w:p>
    <w:p w14:paraId="14591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39BC7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0DB1B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blotting</w:t>
      </w:r>
    </w:p>
    <w:p w14:paraId="7527B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Wnt signaling</w:t>
      </w:r>
    </w:p>
    <w:p w14:paraId="1085A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interferon</w:t>
      </w:r>
    </w:p>
    <w:p w14:paraId="72B62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antisense oligonucleotide</w:t>
      </w:r>
    </w:p>
    <w:p w14:paraId="506B1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baclofen</w:t>
      </w:r>
    </w:p>
    <w:p w14:paraId="387D4B9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beta interferon</w:t>
      </w:r>
    </w:p>
    <w:p w14:paraId="39C9EA2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beta1 interferon</w:t>
      </w:r>
    </w:p>
    <w:p w14:paraId="12297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w:t>
      </w:r>
    </w:p>
    <w:p w14:paraId="5D136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cladribine</w:t>
      </w:r>
    </w:p>
    <w:p w14:paraId="4BC59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dimethyl fumarate</w:t>
      </w:r>
    </w:p>
    <w:p w14:paraId="777BD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dinucleotide</w:t>
      </w:r>
    </w:p>
    <w:p w14:paraId="64EAA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donepezil</w:t>
      </w:r>
    </w:p>
    <w:p w14:paraId="1A526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fingolimod</w:t>
      </w:r>
    </w:p>
    <w:p w14:paraId="676B4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glatiramer</w:t>
      </w:r>
    </w:p>
    <w:p w14:paraId="1887EE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31D3C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DRB1 antigen</w:t>
      </w:r>
    </w:p>
    <w:p w14:paraId="24BB3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w:t>
      </w:r>
    </w:p>
    <w:p w14:paraId="3CF44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*immunomodulating agent</w:t>
      </w:r>
    </w:p>
    <w:p w14:paraId="025E7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16</w:t>
      </w:r>
    </w:p>
    <w:p w14:paraId="7D802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w:t>
      </w:r>
    </w:p>
    <w:p w14:paraId="38163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46BEDE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memantine</w:t>
      </w:r>
    </w:p>
    <w:p w14:paraId="237BAC4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w:t>
      </w:r>
    </w:p>
    <w:p w14:paraId="5A8DDD4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mitoxantrone</w:t>
      </w:r>
    </w:p>
    <w:p w14:paraId="0F6E44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natalizumab</w:t>
      </w:r>
    </w:p>
    <w:p w14:paraId="144BC6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ocrelizumab</w:t>
      </w:r>
    </w:p>
    <w:p w14:paraId="3A1A73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peroxisome proliferator activated receptor gamma coactivator 1alpha</w:t>
      </w:r>
    </w:p>
    <w:p w14:paraId="23D81C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protein p53</w:t>
      </w:r>
    </w:p>
    <w:p w14:paraId="34DC05C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rituximab</w:t>
      </w:r>
    </w:p>
    <w:p w14:paraId="77D55E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simvastatin</w:t>
      </w:r>
    </w:p>
    <w:p w14:paraId="4F8FC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w:t>
      </w:r>
    </w:p>
    <w:p w14:paraId="59158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 1</w:t>
      </w:r>
    </w:p>
    <w:p w14:paraId="290CB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tau protein</w:t>
      </w:r>
    </w:p>
    <w:p w14:paraId="678188B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teriflunomide</w:t>
      </w:r>
    </w:p>
    <w:p w14:paraId="6F66F00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vitamin D</w:t>
      </w:r>
    </w:p>
    <w:p w14:paraId="5B1340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Endocrine, Metabolic and Immune Disorders - Drug Targets</w:t>
      </w:r>
    </w:p>
    <w:p w14:paraId="0C8CB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Endocr. Metab. Immune Disord. Drug Targets</w:t>
      </w:r>
    </w:p>
    <w:p w14:paraId="0D665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9D3D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- 21</w:t>
      </w:r>
    </w:p>
    <w:p w14:paraId="3ECB1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0FCDC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- 1845</w:t>
      </w:r>
    </w:p>
    <w:p w14:paraId="65417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- 1868</w:t>
      </w:r>
    </w:p>
    <w:p w14:paraId="1A899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2AD34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072D7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- 1871-5303</w:t>
      </w:r>
    </w:p>
    <w:p w14:paraId="75479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- 2212-3873</w:t>
      </w:r>
    </w:p>
    <w:p w14:paraId="570F2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Mehan, Neuropharmacology Division, Department of Pharmacology, ISF College of Pharmacy, Punjab, Moga 142001, India. E-mail: sidharthmehan@isfcp.org</w:t>
      </w:r>
    </w:p>
    <w:p w14:paraId="7BEE7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(Sharma, Shandilya, Kumar, Mehan) Neuropharmacology Division, Department of Pharmacology, ISF College of Pharmacy, Punjab, Moga, India</w:t>
      </w:r>
    </w:p>
    <w:p w14:paraId="07110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https://www.eurekaselect.com/node/192153</w:t>
      </w:r>
    </w:p>
    <w:p w14:paraId="33C0F10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https://dx.doi.org/10.2174/1871530321666210309112234</w:t>
      </w:r>
    </w:p>
    <w:p w14:paraId="0BEAD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BA8F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http://ovidsp.ovid.com/ovidweb.cgi?T=JS&amp;PAGE=reference&amp;D=emed23&amp;NEWS=N&amp;AN=2014976163</w:t>
      </w:r>
    </w:p>
    <w:p w14:paraId="2B504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2B1DC3C" w14:textId="77777777" w:rsidR="00240BD7" w:rsidRPr="00240BD7" w:rsidRDefault="00240BD7" w:rsidP="00240BD7">
      <w:pPr>
        <w:pStyle w:val="PlainText"/>
        <w:rPr>
          <w:rFonts w:ascii="Courier New" w:hAnsi="Courier New" w:cs="Courier New"/>
        </w:rPr>
      </w:pPr>
    </w:p>
    <w:p w14:paraId="3C5AC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https://ovidsp.ovid.com/ovidweb.cgi?T=JS&amp;CSC=Y&amp;NEWS=N&amp;PAGE=fulltext&amp;D=emed23&amp;DO=10.2174%2f1871530321666210309112234Link to the External Link Resolver: https://libkey.io/libraries/2281/openurl?genre=article&amp;aulast=Sharma&amp;issn=1871-5303&amp;title=Endocrine%2C+Metabolic+and+Immune+Disorders+-+Drug+Targets&amp;atitle=Dysregulation+of+sirt-1+signaling+in+multiple+sclerosis+and+neuroimmune+disorders%3A+A+systematic+review+of+sirtuin+activators+as+potential+immunomodulators+and+their+influences+on+other+dysfunctions&amp;volume=21&amp;issue=10&amp;spage=1845&amp;epage=1868&amp;date=2021&amp;doi=10.2174%2F1871530321666210309112234&amp;pmid=33687904&amp;sid=OVID:embase </w:t>
      </w:r>
    </w:p>
    <w:p w14:paraId="01972FD0" w14:textId="77777777" w:rsidR="00240BD7" w:rsidRPr="00240BD7" w:rsidRDefault="00240BD7" w:rsidP="00240BD7">
      <w:pPr>
        <w:pStyle w:val="PlainText"/>
        <w:rPr>
          <w:rFonts w:ascii="Courier New" w:hAnsi="Courier New" w:cs="Courier New"/>
        </w:rPr>
      </w:pPr>
    </w:p>
    <w:p w14:paraId="2011E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143. </w:t>
      </w:r>
    </w:p>
    <w:p w14:paraId="6B261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08C3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D584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- 2014345359</w:t>
      </w:r>
    </w:p>
    <w:p w14:paraId="0F5CC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- 34844479 [https://www.ncbi.nlm.nih.gov/pubmed/?term=34844479]</w:t>
      </w:r>
    </w:p>
    <w:p w14:paraId="75879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Use of Prebiotic and Probiotic Interventions for Treating Gastrointestinal and Psychosocial Health Symptoms in Cancer Patients and Survivors: A Systematic Review</w:t>
      </w:r>
    </w:p>
    <w:p w14:paraId="6D01D1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Deleemans J.M.</w:t>
      </w:r>
    </w:p>
    <w:p w14:paraId="79D5B79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Gajtani Z.</w:t>
      </w:r>
    </w:p>
    <w:p w14:paraId="16F0B1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Baydoun M.</w:t>
      </w:r>
    </w:p>
    <w:p w14:paraId="2AE7F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Reimer R.A.</w:t>
      </w:r>
    </w:p>
    <w:p w14:paraId="1F94D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Piedalue K.-A.</w:t>
      </w:r>
    </w:p>
    <w:p w14:paraId="2B564AA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Carlson L.E. </w:t>
      </w:r>
    </w:p>
    <w:p w14:paraId="287B4DA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Deleemans, Julie M.; ORCID: https://orcid.org/0000-0001-8645-0990</w:t>
      </w:r>
    </w:p>
    <w:p w14:paraId="1D5EB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Baydoun, Mohamad; ORCID: https://orcid.org/0000-0001-5194-1730</w:t>
      </w:r>
    </w:p>
    <w:p w14:paraId="55955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Reimer, Raylene A.; ORCID: https://orcid.org/0000-0001-5088-7947</w:t>
      </w:r>
    </w:p>
    <w:p w14:paraId="5E406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6C9A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Cancer treatments can cause significant gastrointestinal (GI) health issues, and negatively affect patient's psychosocial health and quality of life (QOL). Novel, integrative strategies using prebiotics and probiotics have been explored for treating adverse cancer treatment-related side effects. We evaluated the current literature for interventions using prebiotics or probiotics specifically to treat GI and psychosocial health issues in cancer patients and survivors. Method(s): Five databases (PubMed, MEDLINE (Ovid), CINHAL, PsychINFO, Web of Science) were searched for studies with prebiotic or probiotic interventions where GI and/or psychosocial health outcomes were measured in adult cancer patients and survivors, and published before September 12th 2021. Result(s): Twelve studies (N = 974 participants) meeting the inclusion criteria were identified (randomized controlled trials [n = 10], single-group pre-post studies [n = 2]). Ten studies were conducted with patients on active cancer treatment, and 2 studies treated patients after anti-cancer therapies. Three studies used prebiotics, 7 studies used probiotics, and 2 studies used a combination therapy. The most commonly used probiotic strains were from the Lactobacillus genus. There was minimal evidence for prebiotics to improve GI or psychosocial health. Probiotics were associated with significant improvements in abdominal pain (n = 2), gas/bloating (n = 2), and especially diarrhea (n = 5), and with improvements in anxiety (n = 1), depression (n = 1), fatigue (n = 1), and QOL (n = 2). Conclusion(s): Studies specifically examining effects of prebiotics and probiotics on GI and psychosocial health outcomes are scarce. Probiotic intervention may improve some GI symptoms in cancer patients, and QOL in survivors. Controlled trials that consistently include GI and psychosocial health outcomes are needed.Copyright © The Author(s) 2021.</w:t>
      </w:r>
    </w:p>
    <w:p w14:paraId="6200D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cancer</w:t>
      </w:r>
    </w:p>
    <w:p w14:paraId="54E98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discomfort</w:t>
      </w:r>
    </w:p>
    <w:p w14:paraId="1DBD9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pain/dt [Drug Therapy]</w:t>
      </w:r>
    </w:p>
    <w:p w14:paraId="0E6DB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208B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44471C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cereus</w:t>
      </w:r>
    </w:p>
    <w:p w14:paraId="771F9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subtilis</w:t>
      </w:r>
    </w:p>
    <w:p w14:paraId="11896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5F181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animalis</w:t>
      </w:r>
    </w:p>
    <w:p w14:paraId="3B1E4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 subsp. infantis</w:t>
      </w:r>
    </w:p>
    <w:p w14:paraId="13853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792BE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chemotherapy</w:t>
      </w:r>
    </w:p>
    <w:p w14:paraId="25193A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53D32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radiotherapy</w:t>
      </w:r>
    </w:p>
    <w:p w14:paraId="673F7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094ED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survival</w:t>
      </w:r>
    </w:p>
    <w:p w14:paraId="31BBB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survivor</w:t>
      </w:r>
    </w:p>
    <w:p w14:paraId="0A1720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therapy</w:t>
      </w:r>
    </w:p>
    <w:p w14:paraId="344AD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chemoradiotherapy</w:t>
      </w:r>
    </w:p>
    <w:p w14:paraId="36CD4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evaluation</w:t>
      </w:r>
    </w:p>
    <w:p w14:paraId="7BB06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389A4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cancer/rt [Radiotherapy]</w:t>
      </w:r>
    </w:p>
    <w:p w14:paraId="1224A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cancer/su [Surgery]</w:t>
      </w:r>
    </w:p>
    <w:p w14:paraId="23923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resection</w:t>
      </w:r>
    </w:p>
    <w:p w14:paraId="3AE67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colony forming unit</w:t>
      </w:r>
    </w:p>
    <w:p w14:paraId="36FB4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cancer/rt [Radiotherapy]</w:t>
      </w:r>
    </w:p>
    <w:p w14:paraId="60A66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Common Terminology Criteria for Adverse Events</w:t>
      </w:r>
    </w:p>
    <w:p w14:paraId="6C21D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69D2D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data extraction</w:t>
      </w:r>
    </w:p>
    <w:p w14:paraId="5886D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defecation</w:t>
      </w:r>
    </w:p>
    <w:p w14:paraId="48D06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DEBD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diarrhea/dt [Drug Therapy]</w:t>
      </w:r>
    </w:p>
    <w:p w14:paraId="5BD53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disease assessment</w:t>
      </w:r>
    </w:p>
    <w:p w14:paraId="1D4BC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w:t>
      </w:r>
    </w:p>
    <w:p w14:paraId="000AC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 disorder/dt [Drug Therapy]</w:t>
      </w:r>
    </w:p>
    <w:p w14:paraId="396A4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 well-being</w:t>
      </w:r>
    </w:p>
    <w:p w14:paraId="3CFF7C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endometrium cancer/pc [Prevention]</w:t>
      </w:r>
    </w:p>
    <w:p w14:paraId="30695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54361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39CDD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European Organization for Research and Treatment of Cancer Quality of Life Questionnaire Core 30</w:t>
      </w:r>
    </w:p>
    <w:p w14:paraId="28616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3CD68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fear</w:t>
      </w:r>
    </w:p>
    <w:p w14:paraId="0C08A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4415C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2CFCC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Assessment of Cancer Therapy</w:t>
      </w:r>
    </w:p>
    <w:p w14:paraId="48F64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Assessment of Cancer Therapy Colorectal</w:t>
      </w:r>
    </w:p>
    <w:p w14:paraId="2A2C2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Assessment of Cancer Therapy Fatigue</w:t>
      </w:r>
    </w:p>
    <w:p w14:paraId="7ABEE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Assessment of Cancer Therapy General</w:t>
      </w:r>
    </w:p>
    <w:p w14:paraId="0964D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7CC88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Quality of Life Index</w:t>
      </w:r>
    </w:p>
    <w:p w14:paraId="35128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reflux</w:t>
      </w:r>
    </w:p>
    <w:p w14:paraId="228ED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symptom/dt [Drug Therapy]</w:t>
      </w:r>
    </w:p>
    <w:p w14:paraId="5E140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and neck cancer</w:t>
      </w:r>
    </w:p>
    <w:p w14:paraId="42176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heartburn</w:t>
      </w:r>
    </w:p>
    <w:p w14:paraId="17378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91E6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ileostomy</w:t>
      </w:r>
    </w:p>
    <w:p w14:paraId="2FADE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3EDCE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indigestion</w:t>
      </w:r>
    </w:p>
    <w:p w14:paraId="3BCD4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D618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function</w:t>
      </w:r>
    </w:p>
    <w:p w14:paraId="316FA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3E7A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08316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w:t>
      </w:r>
    </w:p>
    <w:p w14:paraId="69F3E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lymphoma</w:t>
      </w:r>
    </w:p>
    <w:p w14:paraId="4D4C1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A420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1728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32D65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change</w:t>
      </w:r>
    </w:p>
    <w:p w14:paraId="64059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45C87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w:t>
      </w:r>
    </w:p>
    <w:p w14:paraId="37615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2C1CA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 severity</w:t>
      </w:r>
    </w:p>
    <w:p w14:paraId="6249C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Health Questionnaire 9</w:t>
      </w:r>
    </w:p>
    <w:p w14:paraId="430DE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pelvis</w:t>
      </w:r>
    </w:p>
    <w:p w14:paraId="0846A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cancer/pc [Prevention]</w:t>
      </w:r>
    </w:p>
    <w:p w14:paraId="1A86F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*psychosocial disorder/dt [Drug Therapy]</w:t>
      </w:r>
    </w:p>
    <w:p w14:paraId="46F73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157C2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57321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 assessment</w:t>
      </w:r>
    </w:p>
    <w:p w14:paraId="36F01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enteropathy</w:t>
      </w:r>
    </w:p>
    <w:p w14:paraId="33907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476AA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anterior resection</w:t>
      </w:r>
    </w:p>
    <w:p w14:paraId="617146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cancer/pc [Prevention]</w:t>
      </w:r>
    </w:p>
    <w:p w14:paraId="519AE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cancer/su [Surgery]</w:t>
      </w:r>
    </w:p>
    <w:p w14:paraId="3F7D0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resection</w:t>
      </w:r>
    </w:p>
    <w:p w14:paraId="3B054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463B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Form 36</w:t>
      </w:r>
    </w:p>
    <w:p w14:paraId="10892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interaction</w:t>
      </w:r>
    </w:p>
    <w:p w14:paraId="785BB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lymphoma</w:t>
      </w:r>
    </w:p>
    <w:p w14:paraId="71FD3F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pain</w:t>
      </w:r>
    </w:p>
    <w:p w14:paraId="1B7B81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stomatitis</w:t>
      </w:r>
    </w:p>
    <w:p w14:paraId="6C27B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thermophilus</w:t>
      </w:r>
    </w:p>
    <w:p w14:paraId="4B902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4B0E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40CB3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cancer/rt [Radiotherapy]</w:t>
      </w:r>
    </w:p>
    <w:p w14:paraId="4EAE9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vomiting/dt [Drug Therapy]</w:t>
      </w:r>
    </w:p>
    <w:p w14:paraId="1C0E7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World Health Organization</w:t>
      </w:r>
    </w:p>
    <w:p w14:paraId="72B25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fish oil</w:t>
      </w:r>
    </w:p>
    <w:p w14:paraId="3FBB8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18423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glutamine</w:t>
      </w:r>
    </w:p>
    <w:p w14:paraId="3EDFD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guar gum</w:t>
      </w:r>
    </w:p>
    <w:p w14:paraId="2C727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w:t>
      </w:r>
    </w:p>
    <w:p w14:paraId="3EF78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osmolite</w:t>
      </w:r>
    </w:p>
    <w:p w14:paraId="39164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26097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agent/dt [Drug Therapy]</w:t>
      </w:r>
    </w:p>
    <w:p w14:paraId="532F6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agent/cm [Drug Comparison]</w:t>
      </w:r>
    </w:p>
    <w:p w14:paraId="5BD29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3895C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agent/dt [Drug Therapy]</w:t>
      </w:r>
    </w:p>
    <w:p w14:paraId="6596E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A1EF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tetragenous</w:t>
      </w:r>
    </w:p>
    <w:p w14:paraId="41EA83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Bowel Function Index</w:t>
      </w:r>
    </w:p>
    <w:p w14:paraId="5CD4A6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Bristol Stool Form Scale</w:t>
      </w:r>
    </w:p>
    <w:p w14:paraId="64FF3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Common Toxicity Criteria of the NCI of Canada Scale</w:t>
      </w:r>
    </w:p>
    <w:p w14:paraId="2E788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Outcome Study Short 36 Item Health Survey</w:t>
      </w:r>
    </w:p>
    <w:p w14:paraId="616264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Memorial Sloan Kettering Cancer Centre</w:t>
      </w:r>
    </w:p>
    <w:p w14:paraId="16B400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National Health Organization Scale</w:t>
      </w:r>
    </w:p>
    <w:p w14:paraId="1280D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National Institute of Cancerology of the United States Scale</w:t>
      </w:r>
    </w:p>
    <w:p w14:paraId="742A6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Rome Chronic Functional Constipation Scale</w:t>
      </w:r>
    </w:p>
    <w:p w14:paraId="18E8D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Wexner Constipation Scale</w:t>
      </w:r>
    </w:p>
    <w:p w14:paraId="38BFF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Wexner Incontinence Scale for Functional Outcome</w:t>
      </w:r>
    </w:p>
    <w:p w14:paraId="367ED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bifilact/cm [Drug Comparison]</w:t>
      </w:r>
    </w:p>
    <w:p w14:paraId="3A89D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drug therapy / probiotic agent</w:t>
      </w:r>
    </w:p>
    <w:p w14:paraId="565C3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probiotic agent</w:t>
      </w:r>
    </w:p>
    <w:p w14:paraId="2B103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probiotic agent</w:t>
      </w:r>
    </w:p>
    <w:p w14:paraId="27C04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emotional disorder / drug therapy / probiotic agent</w:t>
      </w:r>
    </w:p>
    <w:p w14:paraId="17177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drug therapy / prebiotic agent</w:t>
      </w:r>
    </w:p>
    <w:p w14:paraId="797DF7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drug therapy / probiotic agent</w:t>
      </w:r>
    </w:p>
    <w:p w14:paraId="70960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psychosocial disorder / drug therapy / prebiotic agent</w:t>
      </w:r>
    </w:p>
    <w:p w14:paraId="4714A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psychosocial disorder / drug therapy / probiotic agent</w:t>
      </w:r>
    </w:p>
    <w:p w14:paraId="7F939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drug therapy / synbiotic agent</w:t>
      </w:r>
    </w:p>
    <w:p w14:paraId="5D116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bifilact / drug comparison / placebo</w:t>
      </w:r>
    </w:p>
    <w:p w14:paraId="7FF3E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gastrointestinal symptom</w:t>
      </w:r>
    </w:p>
    <w:p w14:paraId="4A717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psychosocial disorder</w:t>
      </w:r>
    </w:p>
    <w:p w14:paraId="7D3ED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comparison / placebo</w:t>
      </w:r>
    </w:p>
    <w:p w14:paraId="6F2F7A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abdominal pain</w:t>
      </w:r>
    </w:p>
    <w:p w14:paraId="0B78C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constipation</w:t>
      </w:r>
    </w:p>
    <w:p w14:paraId="347E7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diarrhea</w:t>
      </w:r>
    </w:p>
    <w:p w14:paraId="7222A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emotional disorder</w:t>
      </w:r>
    </w:p>
    <w:p w14:paraId="364D3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gastrointestinal symptom</w:t>
      </w:r>
    </w:p>
    <w:p w14:paraId="4BF07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psychosocial disorder</w:t>
      </w:r>
    </w:p>
    <w:p w14:paraId="63305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synbiotic agent / drug therapy / vomiting</w:t>
      </w:r>
    </w:p>
    <w:p w14:paraId="504CF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Integrative Cancer Therapies</w:t>
      </w:r>
    </w:p>
    <w:p w14:paraId="339A69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Integr. Cancer Ther.</w:t>
      </w:r>
    </w:p>
    <w:p w14:paraId="45CEC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925E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w:t>
      </w:r>
    </w:p>
    <w:p w14:paraId="2DF4E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265BD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D639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Inc.</w:t>
      </w:r>
    </w:p>
    <w:p w14:paraId="61880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- 1534-7354</w:t>
      </w:r>
    </w:p>
    <w:p w14:paraId="3B67E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- 1552-695X</w:t>
      </w:r>
    </w:p>
    <w:p w14:paraId="1C517FD5"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L.E. Carlson, University of Calgary, Calgary, AB, Canada. </w:t>
      </w:r>
      <w:r w:rsidRPr="00F6061F">
        <w:rPr>
          <w:rFonts w:ascii="Courier New" w:hAnsi="Courier New" w:cs="Courier New"/>
          <w:lang w:val="pt-PT"/>
        </w:rPr>
        <w:t>E-mail: l.carlson@ucalgary.ca</w:t>
      </w:r>
    </w:p>
    <w:p w14:paraId="7DA1C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(Deleemans, Gajtani, Baydoun, Reimer, Piedalue, Carlson) University of Calgary, Calgary, AB, Canada</w:t>
      </w:r>
    </w:p>
    <w:p w14:paraId="42267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https://journals.sagepub.com/home/ICT</w:t>
      </w:r>
    </w:p>
    <w:p w14:paraId="591A1F5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https://dx.doi.org/10.1177/15347354211061733</w:t>
      </w:r>
    </w:p>
    <w:p w14:paraId="5A31C7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2ACB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http://ovidsp.ovid.com/ovidweb.cgi?T=JS&amp;PAGE=reference&amp;D=emed23&amp;NEWS=N&amp;AN=2014345359</w:t>
      </w:r>
    </w:p>
    <w:p w14:paraId="784C5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2F56E5B" w14:textId="77777777" w:rsidR="00240BD7" w:rsidRPr="00240BD7" w:rsidRDefault="00240BD7" w:rsidP="00240BD7">
      <w:pPr>
        <w:pStyle w:val="PlainText"/>
        <w:rPr>
          <w:rFonts w:ascii="Courier New" w:hAnsi="Courier New" w:cs="Courier New"/>
        </w:rPr>
      </w:pPr>
    </w:p>
    <w:p w14:paraId="3C976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https://ovidsp.ovid.com/ovidweb.cgi?T=JS&amp;CSC=Y&amp;NEWS=N&amp;PAGE=fulltext&amp;D=emed23&amp;DO=10.1177%2f15347354211061733Link to the External Link Resolver: https://libkey.io/libraries/2281/openurl?genre=article&amp;aulast=Deleemans&amp;issn=1534-7354&amp;title=Integrative+Cancer+Therapies&amp;atitle=The+Use+of+Prebiotic+and+Probiotic+Interventions+for+Treating+Gastrointestinal+and+Psychosocial+Health+Symptoms+in+Cancer+Patients+and+Survivors%3A+A+Systematic+Review&amp;volume=20&amp;issue=&amp;spage=1534735421&amp;epage=&amp;date=2021&amp;doi=10.1177%2F15347354211061733&amp;pmid=34844479&amp;sid=OVID:embase </w:t>
      </w:r>
    </w:p>
    <w:p w14:paraId="18A138EB" w14:textId="77777777" w:rsidR="00240BD7" w:rsidRPr="00240BD7" w:rsidRDefault="00240BD7" w:rsidP="00240BD7">
      <w:pPr>
        <w:pStyle w:val="PlainText"/>
        <w:rPr>
          <w:rFonts w:ascii="Courier New" w:hAnsi="Courier New" w:cs="Courier New"/>
        </w:rPr>
      </w:pPr>
    </w:p>
    <w:p w14:paraId="7C115E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144. </w:t>
      </w:r>
    </w:p>
    <w:p w14:paraId="415A6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34EA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AB2B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- 2014118008</w:t>
      </w:r>
    </w:p>
    <w:p w14:paraId="75E51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- 34416934 [https://www.ncbi.nlm.nih.gov/pubmed/?term=34416934]</w:t>
      </w:r>
    </w:p>
    <w:p w14:paraId="711FD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Recurrent Urinary Tract Infections: Diagnosis, Treatment, and Prevention</w:t>
      </w:r>
    </w:p>
    <w:p w14:paraId="6E3A9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Peck J.</w:t>
      </w:r>
    </w:p>
    <w:p w14:paraId="58E4D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Shepherd J.P. </w:t>
      </w:r>
    </w:p>
    <w:p w14:paraId="5E915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7D77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6EFFA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prophylaxis</w:t>
      </w:r>
    </w:p>
    <w:p w14:paraId="6156F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5F77F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therapy</w:t>
      </w:r>
    </w:p>
    <w:p w14:paraId="18B03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backache</w:t>
      </w:r>
    </w:p>
    <w:p w14:paraId="3B2BB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801D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epithelium</w:t>
      </w:r>
    </w:p>
    <w:p w14:paraId="1A2BD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200D2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3328D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colony forming unit</w:t>
      </w:r>
    </w:p>
    <w:p w14:paraId="41C9F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7B69E4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cranberry juice</w:t>
      </w:r>
    </w:p>
    <w:p w14:paraId="28702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w:t>
      </w:r>
    </w:p>
    <w:p w14:paraId="7106E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deep vein thrombosis</w:t>
      </w:r>
    </w:p>
    <w:p w14:paraId="31BD3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440F0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dyspareunia</w:t>
      </w:r>
    </w:p>
    <w:p w14:paraId="0F494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dysuria</w:t>
      </w:r>
    </w:p>
    <w:p w14:paraId="08F4D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4213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7903F6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281EB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Fusobacteria</w:t>
      </w:r>
    </w:p>
    <w:p w14:paraId="3C864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06223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69069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hematuria</w:t>
      </w:r>
    </w:p>
    <w:p w14:paraId="3C12F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E8B4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hypertransaminasemia</w:t>
      </w:r>
    </w:p>
    <w:p w14:paraId="007FB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3E368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4E0A7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crispatus</w:t>
      </w:r>
    </w:p>
    <w:p w14:paraId="028CC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w:t>
      </w:r>
    </w:p>
    <w:p w14:paraId="6EED1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embolism</w:t>
      </w:r>
    </w:p>
    <w:p w14:paraId="199802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toxicity</w:t>
      </w:r>
    </w:p>
    <w:p w14:paraId="77A82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menopause</w:t>
      </w:r>
    </w:p>
    <w:p w14:paraId="07FDC4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menstruation</w:t>
      </w:r>
    </w:p>
    <w:p w14:paraId="2D714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F0BF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9FB2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microscopy</w:t>
      </w:r>
    </w:p>
    <w:p w14:paraId="7381F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 and vomiting</w:t>
      </w:r>
    </w:p>
    <w:p w14:paraId="5AFE0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neurogenic bladder</w:t>
      </w:r>
    </w:p>
    <w:p w14:paraId="5DFC2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2DF1A2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29EE2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2F61A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prolapse</w:t>
      </w:r>
    </w:p>
    <w:p w14:paraId="50084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68DF2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pyelonephritis</w:t>
      </w:r>
    </w:p>
    <w:p w14:paraId="547D0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pyuria</w:t>
      </w:r>
    </w:p>
    <w:p w14:paraId="5B259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4B597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1D9E2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EC3C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and specificity</w:t>
      </w:r>
    </w:p>
    <w:p w14:paraId="18237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intercourse</w:t>
      </w:r>
    </w:p>
    <w:p w14:paraId="22D2D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status</w:t>
      </w:r>
    </w:p>
    <w:p w14:paraId="0D83F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1AD7C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6291E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11B8F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culture</w:t>
      </w:r>
    </w:p>
    <w:p w14:paraId="7EF16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urosepsis</w:t>
      </w:r>
    </w:p>
    <w:p w14:paraId="0D2C1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 bleeding</w:t>
      </w:r>
    </w:p>
    <w:p w14:paraId="6FC73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4940F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hemolysin</w:t>
      </w:r>
    </w:p>
    <w:p w14:paraId="5C129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w:t>
      </w:r>
    </w:p>
    <w:p w14:paraId="4F3BD86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beta lactam</w:t>
      </w:r>
    </w:p>
    <w:p w14:paraId="45E8C3D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cotrimoxazole</w:t>
      </w:r>
    </w:p>
    <w:p w14:paraId="0DAE4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estrogen/ec [Endogenous Compound]</w:t>
      </w:r>
    </w:p>
    <w:p w14:paraId="720E1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w:t>
      </w:r>
    </w:p>
    <w:p w14:paraId="21F40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mannose</w:t>
      </w:r>
    </w:p>
    <w:p w14:paraId="294F6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methenamine hippurate</w:t>
      </w:r>
    </w:p>
    <w:p w14:paraId="669A3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w:t>
      </w:r>
    </w:p>
    <w:p w14:paraId="4460D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nonsteroid antiinflammatory agent</w:t>
      </w:r>
    </w:p>
    <w:p w14:paraId="51428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010CD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siderophore</w:t>
      </w:r>
    </w:p>
    <w:p w14:paraId="64641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spermicidal agent</w:t>
      </w:r>
    </w:p>
    <w:p w14:paraId="6EF4D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condom</w:t>
      </w:r>
    </w:p>
    <w:p w14:paraId="426D2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culture medium</w:t>
      </w:r>
    </w:p>
    <w:p w14:paraId="705F4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test strip</w:t>
      </w:r>
    </w:p>
    <w:p w14:paraId="11B9D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Obstetrics and Gynecology Clinics of North America</w:t>
      </w:r>
    </w:p>
    <w:p w14:paraId="20CFC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Obstet. Gynecol. Clin. North Am.</w:t>
      </w:r>
    </w:p>
    <w:p w14:paraId="5D317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CFB9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- 48</w:t>
      </w:r>
    </w:p>
    <w:p w14:paraId="6A04E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58C64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- 501</w:t>
      </w:r>
    </w:p>
    <w:p w14:paraId="4A577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- 513</w:t>
      </w:r>
    </w:p>
    <w:p w14:paraId="17B8C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6A76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7E293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- 0889-8545</w:t>
      </w:r>
    </w:p>
    <w:p w14:paraId="0DD74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- 1558-0474</w:t>
      </w:r>
    </w:p>
    <w:p w14:paraId="15DC9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Peck, St Francis Hospital Trinity Health, 114 Woodland Street, OB Administration 43, Hartford, CT 06105, United States. E-mail: Julie.michele.peck@gmail.com</w:t>
      </w:r>
    </w:p>
    <w:p w14:paraId="49A8C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(Peck, Shepherd) St Francis Hospital Trinity Health, 114 Woodland Street, OB Administration 43, Hartford, CT 06105, United States</w:t>
      </w:r>
    </w:p>
    <w:p w14:paraId="6A6C6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http://www.elsevierhealth.com</w:t>
      </w:r>
    </w:p>
    <w:p w14:paraId="5C5030E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https://dx.doi.org/10.1016/j.ogc.2021.05.005</w:t>
      </w:r>
    </w:p>
    <w:p w14:paraId="0B706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210A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http://ovidsp.ovid.com/ovidweb.cgi?T=JS&amp;PAGE=reference&amp;D=emed23&amp;NEWS=N&amp;AN=2014118008</w:t>
      </w:r>
    </w:p>
    <w:p w14:paraId="0507F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E39F416" w14:textId="77777777" w:rsidR="00240BD7" w:rsidRPr="00240BD7" w:rsidRDefault="00240BD7" w:rsidP="00240BD7">
      <w:pPr>
        <w:pStyle w:val="PlainText"/>
        <w:rPr>
          <w:rFonts w:ascii="Courier New" w:hAnsi="Courier New" w:cs="Courier New"/>
        </w:rPr>
      </w:pPr>
    </w:p>
    <w:p w14:paraId="3055B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https://ovidsp.ovid.com/ovidweb.cgi?T=JS&amp;CSC=Y&amp;NEWS=N&amp;PAGE=fulltext&amp;D=emed23&amp;DO=10.1016%2fj.ogc.2021.05.005Link to the External Link Resolver: https://libkey.io/libraries/2281/openurl?genre=article&amp;aulast=Peck&amp;issn=0889-8545&amp;title=Obstetrics+and+Gynecology+Clinics+of+North+America&amp;atitle=Recurrent+Urinary+Tract+Infections%3A+Diagnosis%2C+Treatment%2C+and+Prevention&amp;volume=48&amp;issue=3&amp;spage=501&amp;epage=513&amp;date=2021&amp;doi=10.1016%2Fj.ogc.2021.05.005&amp;pmid=34416934&amp;sid=OVID:embase </w:t>
      </w:r>
    </w:p>
    <w:p w14:paraId="62F3C72A" w14:textId="77777777" w:rsidR="00240BD7" w:rsidRPr="00240BD7" w:rsidRDefault="00240BD7" w:rsidP="00240BD7">
      <w:pPr>
        <w:pStyle w:val="PlainText"/>
        <w:rPr>
          <w:rFonts w:ascii="Courier New" w:hAnsi="Courier New" w:cs="Courier New"/>
        </w:rPr>
      </w:pPr>
    </w:p>
    <w:p w14:paraId="3D2C8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145. </w:t>
      </w:r>
    </w:p>
    <w:p w14:paraId="7189A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9615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6213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- 2012865032</w:t>
      </w:r>
    </w:p>
    <w:p w14:paraId="33966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- 34164877 [https://www.ncbi.nlm.nih.gov/pubmed/?term=34164877]</w:t>
      </w:r>
    </w:p>
    <w:p w14:paraId="2B2F9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Contemporary Concise Review 2020: Asthma</w:t>
      </w:r>
    </w:p>
    <w:p w14:paraId="5C31C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G.</w:t>
      </w:r>
    </w:p>
    <w:p w14:paraId="7D551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McDonald V.M. </w:t>
      </w:r>
    </w:p>
    <w:p w14:paraId="454F7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Wang, Gang; ORCID: https://orcid.org/0000-0002-5048-6606</w:t>
      </w:r>
    </w:p>
    <w:p w14:paraId="14F29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McDonald, Vanessa M.; ORCID: https://orcid.org/0000-0001-9890-3408</w:t>
      </w:r>
    </w:p>
    <w:p w14:paraId="392D6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ECAF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Bushfires and coronavirus 2019 (COVID-19) were dominate features of 2020. Patients with asthma were significantly affected by the 2019/2020 bushfire season with an increased burden compared to the general population. Patients with controlled asthma do not appear to be at higher risk of severe COVID-19 infection or death than the general population. Personalized medicine is proposed as the next era for asthma management, with treatable traits as a strategy to implement personalized medicine into practice. Patient engagement in personalized medicine strategies is important and needs to be further explored. Oral corticosteroid (OCS) use in asthma is common and contributes a major burden. OCS stewardship is recommended. Biologic therapies reduce exacerbations of severe asthma and biomarkers can be used to predict treatment responders. Epithelia at mucosal and cutaneous surfaces are components in asthma pathogenesis, through airway immunity and inflammation. Dysregulation of resident microbial communities in the lung, gut and skin microbiome is relevant to asthma pathogenesis, but there are still many unknowns in this field.Copyright © 2021 Asian Pacific Society of Respirology.</w:t>
      </w:r>
    </w:p>
    <w:p w14:paraId="6C72E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0E145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 insufficiency</w:t>
      </w:r>
    </w:p>
    <w:p w14:paraId="3C67E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pollution</w:t>
      </w:r>
    </w:p>
    <w:p w14:paraId="78365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epithelium cell</w:t>
      </w:r>
    </w:p>
    <w:p w14:paraId="58ADF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obstruction</w:t>
      </w:r>
    </w:p>
    <w:p w14:paraId="24B9C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Alternaria</w:t>
      </w:r>
    </w:p>
    <w:p w14:paraId="06740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CF9F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Aspergillus</w:t>
      </w:r>
    </w:p>
    <w:p w14:paraId="0C7B6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 Control Questionnaire</w:t>
      </w:r>
    </w:p>
    <w:p w14:paraId="74E88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bronchiectasis</w:t>
      </w:r>
    </w:p>
    <w:p w14:paraId="16E13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w:t>
      </w:r>
    </w:p>
    <w:p w14:paraId="59233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hyperplasia</w:t>
      </w:r>
    </w:p>
    <w:p w14:paraId="37A7C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cesarean section</w:t>
      </w:r>
    </w:p>
    <w:p w14:paraId="39E94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45A28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perfringens</w:t>
      </w:r>
    </w:p>
    <w:p w14:paraId="06615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behavioral therapy</w:t>
      </w:r>
    </w:p>
    <w:p w14:paraId="5EBEB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positive airway pressure</w:t>
      </w:r>
    </w:p>
    <w:p w14:paraId="5674F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6116C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2CE3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7C740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9BE1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5D1DD0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w:t>
      </w:r>
    </w:p>
    <w:p w14:paraId="5BE3C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eosinophilia</w:t>
      </w:r>
    </w:p>
    <w:p w14:paraId="4C42B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37C49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 prausnitzii</w:t>
      </w:r>
    </w:p>
    <w:p w14:paraId="0BF21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fractional exhaled nitric oxide</w:t>
      </w:r>
    </w:p>
    <w:p w14:paraId="60A0E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1917F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goblet cell</w:t>
      </w:r>
    </w:p>
    <w:p w14:paraId="4795A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52B45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B5F7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9129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6A03C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E94A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8BA9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clearance</w:t>
      </w:r>
    </w:p>
    <w:p w14:paraId="4A464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microbiota</w:t>
      </w:r>
    </w:p>
    <w:p w14:paraId="04E81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57D3B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0AD1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3B265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49D35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B6961C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microflora</w:t>
      </w:r>
    </w:p>
    <w:p w14:paraId="24D86A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nonhuman</w:t>
      </w:r>
    </w:p>
    <w:p w14:paraId="1D7AA99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osteoporosis</w:t>
      </w:r>
    </w:p>
    <w:p w14:paraId="05C8A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7DC8E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particulate matter</w:t>
      </w:r>
    </w:p>
    <w:p w14:paraId="1EA98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69671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engagement</w:t>
      </w:r>
    </w:p>
    <w:p w14:paraId="321DC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3B77A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78035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34075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w:t>
      </w:r>
    </w:p>
    <w:p w14:paraId="1882D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F9A3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0A8DA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76B495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inflammation</w:t>
      </w:r>
    </w:p>
    <w:p w14:paraId="08DAB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A3E7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Roseburia</w:t>
      </w:r>
    </w:p>
    <w:p w14:paraId="5898A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72C4F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asthma/di [Diagnosis]</w:t>
      </w:r>
    </w:p>
    <w:p w14:paraId="099EF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asthma/dm [Disease Management]</w:t>
      </w:r>
    </w:p>
    <w:p w14:paraId="32792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asthma/dt [Drug Therapy]</w:t>
      </w:r>
    </w:p>
    <w:p w14:paraId="6DCBD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asthma/et [Etiology]</w:t>
      </w:r>
    </w:p>
    <w:p w14:paraId="3F674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asthma/th [Therapy]</w:t>
      </w:r>
    </w:p>
    <w:p w14:paraId="77856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surface</w:t>
      </w:r>
    </w:p>
    <w:p w14:paraId="530DB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 cessation</w:t>
      </w:r>
    </w:p>
    <w:p w14:paraId="503FB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Sphingomonas</w:t>
      </w:r>
    </w:p>
    <w:p w14:paraId="3825EB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Wegener granulomatosis</w:t>
      </w:r>
    </w:p>
    <w:p w14:paraId="21BBBD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wildfire</w:t>
      </w:r>
    </w:p>
    <w:p w14:paraId="3A616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allergen/ec [Endogenous Compound]</w:t>
      </w:r>
    </w:p>
    <w:p w14:paraId="44ED9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w:t>
      </w:r>
    </w:p>
    <w:p w14:paraId="68FD5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benralizumab</w:t>
      </w:r>
    </w:p>
    <w:p w14:paraId="5975A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10F1C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butyryl coenzyme A dehydrogenase/ec [Endogenous Compound]</w:t>
      </w:r>
    </w:p>
    <w:p w14:paraId="278B3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227D2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corticosteroid/ih [Inhalational Drug Administration]</w:t>
      </w:r>
    </w:p>
    <w:p w14:paraId="36168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E/ec [Endogenous Compound]</w:t>
      </w:r>
    </w:p>
    <w:p w14:paraId="199D8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13/ec [Endogenous Compound]</w:t>
      </w:r>
    </w:p>
    <w:p w14:paraId="4A6C86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407C0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712511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31/ec [Endogenous Compound]</w:t>
      </w:r>
    </w:p>
    <w:p w14:paraId="3623A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11BD5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5/ec [Endogenous Compound]</w:t>
      </w:r>
    </w:p>
    <w:p w14:paraId="27016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7C684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7/ec [Endogenous Compound]</w:t>
      </w:r>
    </w:p>
    <w:p w14:paraId="48C41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9/ec [Endogenous Compound]</w:t>
      </w:r>
    </w:p>
    <w:p w14:paraId="26226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10A80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mepolizumab</w:t>
      </w:r>
    </w:p>
    <w:p w14:paraId="189734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w:t>
      </w:r>
    </w:p>
    <w:p w14:paraId="7BB4A1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omalizumab</w:t>
      </w:r>
    </w:p>
    <w:p w14:paraId="5BB5C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ovalbumin</w:t>
      </w:r>
    </w:p>
    <w:p w14:paraId="68DAD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w:t>
      </w:r>
    </w:p>
    <w:p w14:paraId="2E36F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w:t>
      </w:r>
    </w:p>
    <w:p w14:paraId="0DA4C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reslizumab</w:t>
      </w:r>
    </w:p>
    <w:p w14:paraId="04948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thymic stromal lymphopoietin/ec [Endogenous Compound]</w:t>
      </w:r>
    </w:p>
    <w:p w14:paraId="508FB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RUNX2/ec [Endogenous Compound]</w:t>
      </w:r>
    </w:p>
    <w:p w14:paraId="35B4A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severe asthma / drug therapy / corticosteroid</w:t>
      </w:r>
    </w:p>
    <w:p w14:paraId="6E090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severe asthma</w:t>
      </w:r>
    </w:p>
    <w:p w14:paraId="6B00F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Respirology</w:t>
      </w:r>
    </w:p>
    <w:p w14:paraId="1F187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Respirology</w:t>
      </w:r>
    </w:p>
    <w:p w14:paraId="09E02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6CC0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w:t>
      </w:r>
    </w:p>
    <w:p w14:paraId="0C3D7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2C4FB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- 804</w:t>
      </w:r>
    </w:p>
    <w:p w14:paraId="09567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- 811</w:t>
      </w:r>
    </w:p>
    <w:p w14:paraId="542E3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Australia</w:t>
      </w:r>
    </w:p>
    <w:p w14:paraId="0D5234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5B4D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- 1323-7799</w:t>
      </w:r>
    </w:p>
    <w:p w14:paraId="26F2E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- 1440-1843</w:t>
      </w:r>
    </w:p>
    <w:p w14:paraId="50850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V.M. McDonald, Priority Research Centre of Healthy Lungs, School of Nursing and Midwifery, The University of Newcastle, New Lambton Heights, NSW, Australia. E-mail: vanessa.mcdonald@newcastle.edu.au</w:t>
      </w:r>
    </w:p>
    <w:p w14:paraId="1A618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Department of Respiratory and Critical Care Medicine, Clinical Research Centre for Respiratory Disease, West China Hospital, Sichuan University, Chengdu, China</w:t>
      </w:r>
    </w:p>
    <w:p w14:paraId="2BB13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(Wang) Laboratory of Pulmonary Immunology and Inflammation, Frontiers Science Centre for Disease-Related Molecular Network, Sichuan University, Chengdu, China</w:t>
      </w:r>
    </w:p>
    <w:p w14:paraId="49A43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(McDonald) Priority Research Centre of Healthy Lungs, School of Nursing and Midwifery, The University of Newcastle, New Lambton Heights, NSW, Australia</w:t>
      </w:r>
    </w:p>
    <w:p w14:paraId="3BF03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http://onlinelibrary.wiley.com/journal/10.1111/(ISSN)1440-1843</w:t>
      </w:r>
    </w:p>
    <w:p w14:paraId="08CD949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https://dx.doi.org/10.1111/resp.14099</w:t>
      </w:r>
    </w:p>
    <w:p w14:paraId="51CB3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BD09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http://ovidsp.ovid.com/ovidweb.cgi?T=JS&amp;PAGE=reference&amp;D=emed23&amp;NEWS=N&amp;AN=2012865032</w:t>
      </w:r>
    </w:p>
    <w:p w14:paraId="0CBDB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4C18110" w14:textId="77777777" w:rsidR="00240BD7" w:rsidRPr="00240BD7" w:rsidRDefault="00240BD7" w:rsidP="00240BD7">
      <w:pPr>
        <w:pStyle w:val="PlainText"/>
        <w:rPr>
          <w:rFonts w:ascii="Courier New" w:hAnsi="Courier New" w:cs="Courier New"/>
        </w:rPr>
      </w:pPr>
    </w:p>
    <w:p w14:paraId="6E812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https://ovidsp.ovid.com/ovidweb.cgi?T=JS&amp;CSC=Y&amp;NEWS=N&amp;PAGE=fulltext&amp;D=emed23&amp;DO=10.1111%2fresp.14099Link to the External Link Resolver: https://libkey.io/libraries/2281/openurl?genre=article&amp;aulast=Wang&amp;issn=1323-7799&amp;title=Respirology&amp;atitle=Contemporary+Concise+Review+2020%3A+Asthma&amp;volume=26&amp;issue=8&amp;spage=804&amp;epage=811&amp;date=2021&amp;doi=10.1111%2Fresp.14099&amp;pmid=34164877&amp;sid=OVID:embase </w:t>
      </w:r>
    </w:p>
    <w:p w14:paraId="6CB6077F" w14:textId="77777777" w:rsidR="00240BD7" w:rsidRPr="00240BD7" w:rsidRDefault="00240BD7" w:rsidP="00240BD7">
      <w:pPr>
        <w:pStyle w:val="PlainText"/>
        <w:rPr>
          <w:rFonts w:ascii="Courier New" w:hAnsi="Courier New" w:cs="Courier New"/>
        </w:rPr>
      </w:pPr>
    </w:p>
    <w:p w14:paraId="1E4A9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146. </w:t>
      </w:r>
    </w:p>
    <w:p w14:paraId="2E370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F08C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F172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- 636263022</w:t>
      </w:r>
    </w:p>
    <w:p w14:paraId="157A0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- 34691057 [https://www.ncbi.nlm.nih.gov/pubmed/?term=34691057]</w:t>
      </w:r>
    </w:p>
    <w:p w14:paraId="068DC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Crosstalk of Microorganisms and Immune Responses in Autoimmune Neuroinflammation: A Focus on Regulatory T Cells</w:t>
      </w:r>
    </w:p>
    <w:p w14:paraId="08E0E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Schroeter C.B.</w:t>
      </w:r>
    </w:p>
    <w:p w14:paraId="36350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Huntemann N.</w:t>
      </w:r>
    </w:p>
    <w:p w14:paraId="2B19A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Bock S.</w:t>
      </w:r>
    </w:p>
    <w:p w14:paraId="12D23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Nelke C.</w:t>
      </w:r>
    </w:p>
    <w:p w14:paraId="25355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Kremer D.</w:t>
      </w:r>
    </w:p>
    <w:p w14:paraId="0B41B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Pfeffer K.</w:t>
      </w:r>
    </w:p>
    <w:p w14:paraId="72BBD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Meuth S.G.</w:t>
      </w:r>
    </w:p>
    <w:p w14:paraId="2C325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Ruck T. </w:t>
      </w:r>
    </w:p>
    <w:p w14:paraId="21926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83ED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Regulatory T cells (Tregs) are the major determinant of peripheral immune tolerance. Many Treg subsets have been described, however thymus-derived and peripherally induced Tregs remain the most important subpopulations. In multiple sclerosis, a prototypical autoimmune disorder of the central nervous system, Treg dysfunction is a pathogenic hallmark. In contrast, induction of Treg proliferation and enhancement of their function are central immune evasion mechanisms of infectious pathogens. In accordance, Treg expansion is compartmentalized to tissues with high viral replication and prolonged in chronic infections. In friend retrovirus infection, Treg expansion is mainly based on excessive interleukin-2 production by infected effector T cells. Moreover, pathogens seem also to enhance Treg functions as shown in human immunodeficiency virus infection, where Tregs express higher levels of effector molecules such as cytotoxic T-lymphocyte-associated protein 4, CD39 and cAMP and show increased suppressive capacity. Thus, insights into the molecular mechanisms by which intracellular pathogens alter Treg functions might aid to find new therapeutic approaches to target central nervous system autoimmunity. In this review, we summarize the current knowledge of the role of pathogens for Treg function in the context of autoimmune neuroinflammation. We discuss the mechanistic implications for future therapies and provide an outlook for new research directions.© Copyright © 2021 Schroeter, Huntemann, Bock, Nelke, Kremer, Pfeffer, Meuth and Ruck.</w:t>
      </w:r>
    </w:p>
    <w:p w14:paraId="6E7BD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acidosis</w:t>
      </w:r>
    </w:p>
    <w:p w14:paraId="212A5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6FBF9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24DF7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 muciniphila</w:t>
      </w:r>
    </w:p>
    <w:p w14:paraId="2CD6A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41A55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7FD9D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antiretroviral therapy</w:t>
      </w:r>
    </w:p>
    <w:p w14:paraId="62CED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3363B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aspergillosis</w:t>
      </w:r>
    </w:p>
    <w:p w14:paraId="14486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391FB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10EBE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458E4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 lymphocyte</w:t>
      </w:r>
    </w:p>
    <w:p w14:paraId="7F147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5059F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analysis</w:t>
      </w:r>
    </w:p>
    <w:p w14:paraId="257DB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61E94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atrophy</w:t>
      </w:r>
    </w:p>
    <w:p w14:paraId="4E224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 albicans</w:t>
      </w:r>
    </w:p>
    <w:p w14:paraId="13567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CD25+ T lymphocyte</w:t>
      </w:r>
    </w:p>
    <w:p w14:paraId="769E4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30212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0256B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cycle arrest</w:t>
      </w:r>
    </w:p>
    <w:p w14:paraId="546A6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10D39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2121B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w:t>
      </w:r>
    </w:p>
    <w:p w14:paraId="253D1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Chlamydia trachomatis</w:t>
      </w:r>
    </w:p>
    <w:p w14:paraId="33DD7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chlamydial pneumonia</w:t>
      </w:r>
    </w:p>
    <w:p w14:paraId="524B3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infection</w:t>
      </w:r>
    </w:p>
    <w:p w14:paraId="2BDCA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citric acid cycle</w:t>
      </w:r>
    </w:p>
    <w:p w14:paraId="4B2E3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colonic lamina propria</w:t>
      </w:r>
    </w:p>
    <w:p w14:paraId="480DF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5B104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1A282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123CD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4224F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cytolysis</w:t>
      </w:r>
    </w:p>
    <w:p w14:paraId="1EF34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w:t>
      </w:r>
    </w:p>
    <w:p w14:paraId="7537C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7925B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dermatomyositis</w:t>
      </w:r>
    </w:p>
    <w:p w14:paraId="37117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34D8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inflammation</w:t>
      </w:r>
    </w:p>
    <w:p w14:paraId="40E45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133F5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11C5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8637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encephalomyelitis</w:t>
      </w:r>
    </w:p>
    <w:p w14:paraId="59E0E5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 modification</w:t>
      </w:r>
    </w:p>
    <w:p w14:paraId="23C4D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w:t>
      </w:r>
    </w:p>
    <w:p w14:paraId="518C0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oxidation</w:t>
      </w:r>
    </w:p>
    <w:p w14:paraId="0537F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synthesis</w:t>
      </w:r>
    </w:p>
    <w:p w14:paraId="4EB28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0EF8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1356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27ED0B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4BDC8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survival</w:t>
      </w:r>
    </w:p>
    <w:p w14:paraId="658D3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w:t>
      </w:r>
    </w:p>
    <w:p w14:paraId="76B69F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hepaticus</w:t>
      </w:r>
    </w:p>
    <w:p w14:paraId="5721C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infection</w:t>
      </w:r>
    </w:p>
    <w:p w14:paraId="45F6E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2B6AF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helminthiasis</w:t>
      </w:r>
    </w:p>
    <w:p w14:paraId="415A3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 virus</w:t>
      </w:r>
    </w:p>
    <w:p w14:paraId="3E27C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 virus</w:t>
      </w:r>
    </w:p>
    <w:p w14:paraId="17836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simplex</w:t>
      </w:r>
    </w:p>
    <w:p w14:paraId="28114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herpesvirus 6</w:t>
      </w:r>
    </w:p>
    <w:p w14:paraId="39F97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318AE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T-lymphotropic virus 1</w:t>
      </w:r>
    </w:p>
    <w:p w14:paraId="38129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evasion</w:t>
      </w:r>
    </w:p>
    <w:p w14:paraId="3D838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9DD5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3B194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550F9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immunogenicity</w:t>
      </w:r>
    </w:p>
    <w:p w14:paraId="53759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60783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immunoreceptor tyrosine based inhibition motif</w:t>
      </w:r>
    </w:p>
    <w:p w14:paraId="7F2FA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61DD5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03BA4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1C73E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virus</w:t>
      </w:r>
    </w:p>
    <w:p w14:paraId="25E0B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385B0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Japanese encephalitis virus</w:t>
      </w:r>
    </w:p>
    <w:p w14:paraId="16ED7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E011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Listeria monocytogenes</w:t>
      </w:r>
    </w:p>
    <w:p w14:paraId="7C135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w:t>
      </w:r>
    </w:p>
    <w:p w14:paraId="0DB3A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lesion</w:t>
      </w:r>
    </w:p>
    <w:p w14:paraId="3F521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 node</w:t>
      </w:r>
    </w:p>
    <w:p w14:paraId="4C6E6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w:t>
      </w:r>
    </w:p>
    <w:p w14:paraId="41910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7434B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histocompatibility complex</w:t>
      </w:r>
    </w:p>
    <w:p w14:paraId="263EC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1D06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3987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microenvironment</w:t>
      </w:r>
    </w:p>
    <w:p w14:paraId="4B12E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*microorganism</w:t>
      </w:r>
    </w:p>
    <w:p w14:paraId="2EBBF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w:t>
      </w:r>
    </w:p>
    <w:p w14:paraId="7C0B9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64E30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74637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26457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w:t>
      </w:r>
    </w:p>
    <w:p w14:paraId="50FB4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myositis</w:t>
      </w:r>
    </w:p>
    <w:p w14:paraId="52260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18959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3D957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2A049A2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nonhuman</w:t>
      </w:r>
    </w:p>
    <w:p w14:paraId="0D9B2D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oligodendrocyte precursor cell</w:t>
      </w:r>
    </w:p>
    <w:p w14:paraId="1538E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oligodendroglia</w:t>
      </w:r>
    </w:p>
    <w:p w14:paraId="42A57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parasympathetic nerve</w:t>
      </w:r>
    </w:p>
    <w:p w14:paraId="612E2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clearance</w:t>
      </w:r>
    </w:p>
    <w:p w14:paraId="423C2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17EDE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1C490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38D77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carinii</w:t>
      </w:r>
    </w:p>
    <w:p w14:paraId="3CB65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polymyositis</w:t>
      </w:r>
    </w:p>
    <w:p w14:paraId="3B897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23CAD7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37CB7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1331A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syncytial virus infection</w:t>
      </w:r>
    </w:p>
    <w:p w14:paraId="742132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retrovirus infection</w:t>
      </w:r>
    </w:p>
    <w:p w14:paraId="38A73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4D9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52BA3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Schistosoma</w:t>
      </w:r>
    </w:p>
    <w:p w14:paraId="4D3FD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61E7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skeletal muscle</w:t>
      </w:r>
    </w:p>
    <w:p w14:paraId="79AEB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steatohepatitis</w:t>
      </w:r>
    </w:p>
    <w:p w14:paraId="3E8837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0AD450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0E150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573AC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05DF1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5A848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TLR signaling</w:t>
      </w:r>
    </w:p>
    <w:p w14:paraId="2A002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Toxoplasma gondii</w:t>
      </w:r>
    </w:p>
    <w:p w14:paraId="625C0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w:t>
      </w:r>
    </w:p>
    <w:p w14:paraId="7F66F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2B4C8C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32B51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677A14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516FC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47E21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Vaccinia virus</w:t>
      </w:r>
    </w:p>
    <w:p w14:paraId="482DE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 disease</w:t>
      </w:r>
    </w:p>
    <w:p w14:paraId="23780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4FBFC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white matter lesion</w:t>
      </w:r>
    </w:p>
    <w:p w14:paraId="0AAC3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- 5' nucleotidase/ec [Endogenous Compound]</w:t>
      </w:r>
    </w:p>
    <w:p w14:paraId="0BAC0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triphosphate/ec [Endogenous Compound]</w:t>
      </w:r>
    </w:p>
    <w:p w14:paraId="61699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alemtuzumab</w:t>
      </w:r>
    </w:p>
    <w:p w14:paraId="2A42D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azithromycin/ec [Endogenous Compound]</w:t>
      </w:r>
    </w:p>
    <w:p w14:paraId="627CA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B7 antigen/ec [Endogenous Compound]</w:t>
      </w:r>
    </w:p>
    <w:p w14:paraId="6469E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beta7 integrin/ec [Endogenous Compound]</w:t>
      </w:r>
    </w:p>
    <w:p w14:paraId="4DE07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butyric acid/ec [Endogenous Compound]</w:t>
      </w:r>
    </w:p>
    <w:p w14:paraId="3888B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growth factor/ec [Endogenous Compound]</w:t>
      </w:r>
    </w:p>
    <w:p w14:paraId="70E9F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CD103 antigen/ec [Endogenous Compound]</w:t>
      </w:r>
    </w:p>
    <w:p w14:paraId="5BA7E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CD28 antigen/ec [Endogenous Compound]</w:t>
      </w:r>
    </w:p>
    <w:p w14:paraId="527BD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CD39 antigen/ec [Endogenous Compound]</w:t>
      </w:r>
    </w:p>
    <w:p w14:paraId="74401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CCR5/ec [Endogenous Compound]</w:t>
      </w:r>
    </w:p>
    <w:p w14:paraId="5AFF9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cryopyrin/ec [Endogenous Compound]</w:t>
      </w:r>
    </w:p>
    <w:p w14:paraId="1A617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crystallin/ec [Endogenous Compound]</w:t>
      </w:r>
    </w:p>
    <w:p w14:paraId="27648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AMP/ec [Endogenous Compound]</w:t>
      </w:r>
    </w:p>
    <w:p w14:paraId="56F6E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 dependent protein kinase/ec [Endogenous Compound]</w:t>
      </w:r>
    </w:p>
    <w:p w14:paraId="591B8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 antigen 4/ec [Endogenous Compound]</w:t>
      </w:r>
    </w:p>
    <w:p w14:paraId="104D3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Epstein Barr virus antigen/ec [Endogenous Compound]</w:t>
      </w:r>
    </w:p>
    <w:p w14:paraId="7DD69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 protein coupled receptor/ec [Endogenous Compound]</w:t>
      </w:r>
    </w:p>
    <w:p w14:paraId="2C26E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gadolinium</w:t>
      </w:r>
    </w:p>
    <w:p w14:paraId="6ADD7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4D0E0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glucokinase/ec [Endogenous Compound]</w:t>
      </w:r>
    </w:p>
    <w:p w14:paraId="2F12C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transporter 1/ec [Endogenous Compound]</w:t>
      </w:r>
    </w:p>
    <w:p w14:paraId="7EBE6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granzyme/ec [Endogenous Compound]</w:t>
      </w:r>
    </w:p>
    <w:p w14:paraId="68FB1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DPB1 antigen/ec [Endogenous Compound]</w:t>
      </w:r>
    </w:p>
    <w:p w14:paraId="046E4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DQA1 antigen/ec [Endogenous Compound]</w:t>
      </w:r>
    </w:p>
    <w:p w14:paraId="159C2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DR antigen/ec [Endogenous Compound]</w:t>
      </w:r>
    </w:p>
    <w:p w14:paraId="23221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 inducible factor 1alpha/ec [Endogenous Compound]</w:t>
      </w:r>
    </w:p>
    <w:p w14:paraId="6D3FA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3CF92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G4/ec [Endogenous Compound]</w:t>
      </w:r>
    </w:p>
    <w:p w14:paraId="3C919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indoleamine 2,3 dioxygenase</w:t>
      </w:r>
    </w:p>
    <w:p w14:paraId="38382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5E916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12/ec [Endogenous Compound]</w:t>
      </w:r>
    </w:p>
    <w:p w14:paraId="0A768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7FF66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2A101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478B8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21/ec [Endogenous Compound]</w:t>
      </w:r>
    </w:p>
    <w:p w14:paraId="4E86F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22/ec [Endogenous Compound]</w:t>
      </w:r>
    </w:p>
    <w:p w14:paraId="2B00D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23/ec [Endogenous Compound]</w:t>
      </w:r>
    </w:p>
    <w:p w14:paraId="598B3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35/ec [Endogenous Compound]</w:t>
      </w:r>
    </w:p>
    <w:p w14:paraId="4D2AA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77517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0C28E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latent membrane protein 1/ec [Endogenous Compound]</w:t>
      </w:r>
    </w:p>
    <w:p w14:paraId="19438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chain fatty acid/ec [Endogenous Compound]</w:t>
      </w:r>
    </w:p>
    <w:p w14:paraId="4F6C2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histocompatibility antigen class 2/ec [Endogenous Compound]</w:t>
      </w:r>
    </w:p>
    <w:p w14:paraId="0403E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rapamycin/ec [Endogenous Compound]</w:t>
      </w:r>
    </w:p>
    <w:p w14:paraId="25AD5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matrix metalloproteinase/ec [Endogenous Compound]</w:t>
      </w:r>
    </w:p>
    <w:p w14:paraId="0654C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microRNA/ec [Endogenous Compound]</w:t>
      </w:r>
    </w:p>
    <w:p w14:paraId="7C7F96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 basic protein/ec [Endogenous Compound]</w:t>
      </w:r>
    </w:p>
    <w:p w14:paraId="45CBB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perforin/ec [Endogenous Compound]</w:t>
      </w:r>
    </w:p>
    <w:p w14:paraId="348BF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phosphatidylinositol 3,4,5 trisphosphate 3 phosphatase/ec [Endogenous Compound]</w:t>
      </w:r>
    </w:p>
    <w:p w14:paraId="7953D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F6A3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programmed death 1 ligand 1/ec [Endogenous Compound]</w:t>
      </w:r>
    </w:p>
    <w:p w14:paraId="497EC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raltegravir</w:t>
      </w:r>
    </w:p>
    <w:p w14:paraId="1EECB3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retinoic acid receptor gamma/ec [Endogenous Compound]</w:t>
      </w:r>
    </w:p>
    <w:p w14:paraId="79BAD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w:t>
      </w:r>
    </w:p>
    <w:p w14:paraId="0FB67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668ED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somatomedin C receptor/ec [Endogenous Compound]</w:t>
      </w:r>
    </w:p>
    <w:p w14:paraId="119CD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STAT3 protein/ec [Endogenous Compound]</w:t>
      </w:r>
    </w:p>
    <w:p w14:paraId="4A129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STAT5 protein/ec [Endogenous Compound]</w:t>
      </w:r>
    </w:p>
    <w:p w14:paraId="47077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 receptor/ec [Endogenous Compound]</w:t>
      </w:r>
    </w:p>
    <w:p w14:paraId="05402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temelimab</w:t>
      </w:r>
    </w:p>
    <w:p w14:paraId="0A137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receptor/ec [Endogenous Compound]</w:t>
      </w:r>
    </w:p>
    <w:p w14:paraId="27631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2/ec [Endogenous Compound]</w:t>
      </w:r>
    </w:p>
    <w:p w14:paraId="1EFE9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9/ec [Endogenous Compound]</w:t>
      </w:r>
    </w:p>
    <w:p w14:paraId="28CB3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FOXP3/ec [Endogenous Compound]</w:t>
      </w:r>
    </w:p>
    <w:p w14:paraId="175F7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GATA/ec [Endogenous Compound]</w:t>
      </w:r>
    </w:p>
    <w:p w14:paraId="43B7E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NFAT/ec [Endogenous Compound]</w:t>
      </w:r>
    </w:p>
    <w:p w14:paraId="014CF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tryptophan/ec [Endogenous Compound]</w:t>
      </w:r>
    </w:p>
    <w:p w14:paraId="0039F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B861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2/ec [Endogenous Compound]</w:t>
      </w:r>
    </w:p>
    <w:p w14:paraId="7279B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ubiquinol cytochrome c reductase/ec [Endogenous Compound]</w:t>
      </w:r>
    </w:p>
    <w:p w14:paraId="418A6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7582F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viral protein/ec [Endogenous Compound]</w:t>
      </w:r>
    </w:p>
    <w:p w14:paraId="3C3C5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envelope protein/ec [Endogenous Compound]</w:t>
      </w:r>
    </w:p>
    <w:p w14:paraId="730F7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330BA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6114A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0E9C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53BEA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- 747143</w:t>
      </w:r>
    </w:p>
    <w:p w14:paraId="54925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DE72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787D9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04856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0E064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Ruck, Department of Neurology, Medical Faculty, Heinrich Heine University Dusseldorf, Dusseldorf, Germany</w:t>
      </w:r>
    </w:p>
    <w:p w14:paraId="227D7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(Schroeter, Huntemann, Nelke, Kremer, Meuth, Ruck) Department of Neurology, Medical Faculty, Heinrich Heine University Dusseldorf, Dusseldorf, Germany</w:t>
      </w:r>
    </w:p>
    <w:p w14:paraId="42321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(Bock) Department of Neurology With Institute of Translational Neurology, University of Munster, Munster, Germany</w:t>
      </w:r>
    </w:p>
    <w:p w14:paraId="17E02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(Pfeffer) Institute of Medical Microbiology and Hospital Hygiene, Heinrich-Heine-University Dusseldorf, Dusseldorf, Germany</w:t>
      </w:r>
    </w:p>
    <w:p w14:paraId="0C95A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63DCB04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https://dx.doi.org/10.3389/fimmu.2021.747143</w:t>
      </w:r>
    </w:p>
    <w:p w14:paraId="2463B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04A7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http://ovidsp.ovid.com/ovidweb.cgi?T=JS&amp;PAGE=reference&amp;D=emed22&amp;NEWS=N&amp;AN=636263022</w:t>
      </w:r>
    </w:p>
    <w:p w14:paraId="6367C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4193A4" w14:textId="77777777" w:rsidR="00240BD7" w:rsidRPr="00240BD7" w:rsidRDefault="00240BD7" w:rsidP="00240BD7">
      <w:pPr>
        <w:pStyle w:val="PlainText"/>
        <w:rPr>
          <w:rFonts w:ascii="Courier New" w:hAnsi="Courier New" w:cs="Courier New"/>
        </w:rPr>
      </w:pPr>
    </w:p>
    <w:p w14:paraId="0EC9A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https://ovidsp.ovid.com/ovidweb.cgi?T=JS&amp;CSC=Y&amp;NEWS=N&amp;PAGE=fulltext&amp;D=emed22&amp;DO=10.3389%2ffimmu.2021.747143Link to the External Link Resolver: https://libkey.io/libraries/2281/openurl?genre=article&amp;aulast=Schroeter&amp;issn=1664-3224&amp;title=Frontiers+in+Immunology&amp;atitle=Crosstalk+of+Microorganisms+and+Immune+Responses+in+Autoimmune+Neuroinflammation%3A+A+Focus+on+Regulatory+T+Cells&amp;volume=12&amp;issue=&amp;spage=747143&amp;epage=&amp;date=2021&amp;doi=10.3389%2Ffimmu.2021.747143&amp;pmid=34691057&amp;sid=OVID:embase </w:t>
      </w:r>
    </w:p>
    <w:p w14:paraId="69E7E39A" w14:textId="77777777" w:rsidR="00240BD7" w:rsidRPr="00240BD7" w:rsidRDefault="00240BD7" w:rsidP="00240BD7">
      <w:pPr>
        <w:pStyle w:val="PlainText"/>
        <w:rPr>
          <w:rFonts w:ascii="Courier New" w:hAnsi="Courier New" w:cs="Courier New"/>
        </w:rPr>
      </w:pPr>
    </w:p>
    <w:p w14:paraId="00137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147. </w:t>
      </w:r>
    </w:p>
    <w:p w14:paraId="0513A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EF08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C9EA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- 2013840684</w:t>
      </w:r>
    </w:p>
    <w:p w14:paraId="7E79C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- 34648081 [https://www.ncbi.nlm.nih.gov/pubmed/?term=34648081]</w:t>
      </w:r>
    </w:p>
    <w:p w14:paraId="20791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Biological and Psychological Factors Determining Neuropsychiatric Outcomes in COVID-19</w:t>
      </w:r>
    </w:p>
    <w:p w14:paraId="6021C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Tizenberg B.N.</w:t>
      </w:r>
    </w:p>
    <w:p w14:paraId="0B582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Brenner L.A.</w:t>
      </w:r>
    </w:p>
    <w:p w14:paraId="50E4A83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Lowry C.A.</w:t>
      </w:r>
    </w:p>
    <w:p w14:paraId="6F1534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Okusaga O.O.</w:t>
      </w:r>
    </w:p>
    <w:p w14:paraId="1B7983F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Benavides D.R.</w:t>
      </w:r>
    </w:p>
    <w:p w14:paraId="1FC7D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Hoisington A.J.</w:t>
      </w:r>
    </w:p>
    <w:p w14:paraId="5172D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Benros M.E.</w:t>
      </w:r>
    </w:p>
    <w:p w14:paraId="3E80A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Stiller J.W.</w:t>
      </w:r>
    </w:p>
    <w:p w14:paraId="69257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Kessler R.C.</w:t>
      </w:r>
    </w:p>
    <w:p w14:paraId="5D7B7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Postolache T.T. </w:t>
      </w:r>
    </w:p>
    <w:p w14:paraId="64461D8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Postolache, Teodor T.; ORCID: https://orcid.org/0000-0001-6056-4244</w:t>
      </w:r>
    </w:p>
    <w:p w14:paraId="70E7D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86B9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 We present biological and psychological factors implicated in psychiatric manifestations of SARS-CoV-2, as well as its neuroinvasive capability and immune pathophysiology. Recent Findings: Preexisting mental illness leads to worse clinical outcomes in COVID-19. The presence of the virus was reported in the cerebrospinal fluid (CSF) and brain tissue post-mortem. Most common psychiatric manifestations include delirium, mood disorders, anxiety disorders, and posttraumatic stress disorder. "Long-COVID" non-syndromal presentations include "brain-fogginess," autonomic instability, fatigue, and insomnia. Summary: SARS-CoV-2 infection can trigger prior vulnerabilities based on the priming of microglia and other cells, induced or perpetuated by aging and mental and physical illnesses. COVID-19 could further induce priming of neuroimmunological substrates leading to exacerbated immune response and autoimmunity targeting structures in the central nervous system (CNS), in response to minor immune activating environmental exposures, including stress, minor infections, allergens, pollutants, and traumatic brain injury.Copyright © 2021, This is a U.S. government work and not under copyright protection in the U.S.; foreign copyright protection may apply.</w:t>
      </w:r>
    </w:p>
    <w:p w14:paraId="23C06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28334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reaction</w:t>
      </w:r>
    </w:p>
    <w:p w14:paraId="5339F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72907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2B63F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autonomic dysfunction</w:t>
      </w:r>
    </w:p>
    <w:p w14:paraId="3627A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autopsy</w:t>
      </w:r>
    </w:p>
    <w:p w14:paraId="2A579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clotting disorder</w:t>
      </w:r>
    </w:p>
    <w:p w14:paraId="7D4D5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tissue</w:t>
      </w:r>
    </w:p>
    <w:p w14:paraId="1B302D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223B1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 analysis</w:t>
      </w:r>
    </w:p>
    <w:p w14:paraId="4F90E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05221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clouding of consciousness</w:t>
      </w:r>
    </w:p>
    <w:p w14:paraId="07D39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behavioral therapy</w:t>
      </w:r>
    </w:p>
    <w:p w14:paraId="5CA97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2019/dt [Drug Therapy]</w:t>
      </w:r>
    </w:p>
    <w:p w14:paraId="6B405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2019/et [Etiology]</w:t>
      </w:r>
    </w:p>
    <w:p w14:paraId="1DDD7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533EC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2B525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21A8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endotheliitis</w:t>
      </w:r>
    </w:p>
    <w:p w14:paraId="1F191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exposure</w:t>
      </w:r>
    </w:p>
    <w:p w14:paraId="20173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354A6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w:t>
      </w:r>
    </w:p>
    <w:p w14:paraId="036B3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hematological parameters</w:t>
      </w:r>
    </w:p>
    <w:p w14:paraId="421F1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DB793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69A87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immunobiology</w:t>
      </w:r>
    </w:p>
    <w:p w14:paraId="313FB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sensitivity</w:t>
      </w:r>
    </w:p>
    <w:p w14:paraId="73E9D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inflammaging</w:t>
      </w:r>
    </w:p>
    <w:p w14:paraId="6CE6C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6CF5E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disease/th [Therapy]</w:t>
      </w:r>
    </w:p>
    <w:p w14:paraId="30475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3BE15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East respiratory syndrome</w:t>
      </w:r>
    </w:p>
    <w:p w14:paraId="4E83A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w:t>
      </w:r>
    </w:p>
    <w:p w14:paraId="2B58C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neuroimmunology</w:t>
      </w:r>
    </w:p>
    <w:p w14:paraId="09140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020D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w:t>
      </w:r>
    </w:p>
    <w:p w14:paraId="65D9A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disease</w:t>
      </w:r>
    </w:p>
    <w:p w14:paraId="6AF15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48E75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pollutant</w:t>
      </w:r>
    </w:p>
    <w:p w14:paraId="6E934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22548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aspect</w:t>
      </w:r>
    </w:p>
    <w:p w14:paraId="1FC70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0D7CA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w:t>
      </w:r>
    </w:p>
    <w:p w14:paraId="617D2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1A0D3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 difference</w:t>
      </w:r>
    </w:p>
    <w:p w14:paraId="07EF5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04F06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entry</w:t>
      </w:r>
    </w:p>
    <w:p w14:paraId="14A90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immunity</w:t>
      </w:r>
    </w:p>
    <w:p w14:paraId="32ABF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converting enzyme 2/ec [Endogenous Compound]</w:t>
      </w:r>
    </w:p>
    <w:p w14:paraId="0AB0E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M/dt [Drug Therapy]</w:t>
      </w:r>
    </w:p>
    <w:p w14:paraId="40361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coronavirus disease 2019 / drug therapy / immunoglobulin M</w:t>
      </w:r>
    </w:p>
    <w:p w14:paraId="75525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immunoglobulin M / drug therapy / coronavirus disease 2019</w:t>
      </w:r>
    </w:p>
    <w:p w14:paraId="72115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Psychiatry Reports</w:t>
      </w:r>
    </w:p>
    <w:p w14:paraId="1F1C7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Psychiatry Rep.</w:t>
      </w:r>
    </w:p>
    <w:p w14:paraId="23529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192B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65A1B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08FF7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- 68</w:t>
      </w:r>
    </w:p>
    <w:p w14:paraId="4B5CD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2CEC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1296A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- 1523-3812</w:t>
      </w:r>
    </w:p>
    <w:p w14:paraId="3868A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- 1535-1645</w:t>
      </w:r>
    </w:p>
    <w:p w14:paraId="21A6E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T.T. Postolache, Mood and Anxiety Program, Department of Psychiatry, University of Maryland School of Medicine, 685 W. Baltimore Street, Suite# 930, Baltimore, MD, United States. E-mail: tpostola@som.umaryland.edu</w:t>
      </w:r>
    </w:p>
    <w:p w14:paraId="1B4E4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(Tizenberg, Stiller, Postolache) Mood and Anxiety Program, Department of Psychiatry, University of Maryland School of Medicine, 685 W. Baltimore Street, Suite# 930, Baltimore, MD, United States</w:t>
      </w:r>
    </w:p>
    <w:p w14:paraId="2598C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(Brenner, Lowry, Hoisington, Postolache) VA Rocky Mountain Mental Illness Research Education and Clinical Center (MIRECC), Rocky Mountain Regional Veterans Affairs (VA) Medical Center (RMRVAMC), Aurora, CO, United States</w:t>
      </w:r>
    </w:p>
    <w:p w14:paraId="702CA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(Brenner, Lowry, Hoisington) Department of Physical Medicine and Rehabilitation, University of Colorado Anschutz Medical Campus, Aurora, CO, United States</w:t>
      </w:r>
    </w:p>
    <w:p w14:paraId="7D31A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(Brenner) Department of Psychiatry and Neurology, University of Colorado Anschutz Medical Campus, Aurora, CO, United States</w:t>
      </w:r>
    </w:p>
    <w:p w14:paraId="759E3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(Brenner, Lowry, Hoisington, Postolache) Military and Veteran Microbiome: Consortium for Research and Education, Aurora, CO, United States</w:t>
      </w:r>
    </w:p>
    <w:p w14:paraId="50B61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(Lowry) Department of Integrative Physiology, University of Colorado Boulder, Boulder, CO, United States</w:t>
      </w:r>
    </w:p>
    <w:p w14:paraId="75D2C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(Lowry) Center for Neuroscience, University of Colorado Boulder, Boulder, CO, United States</w:t>
      </w:r>
    </w:p>
    <w:p w14:paraId="32341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(Lowry) Center for Neuroscience, University of Colorado Anschutz Medical Campus, Aurora, CO, United States</w:t>
      </w:r>
    </w:p>
    <w:p w14:paraId="141E5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(Okusaga) Menninger Department of Psychiatry and Behavioral Sciences, Baylor College of Medicine, Houston, TX, United States</w:t>
      </w:r>
    </w:p>
    <w:p w14:paraId="6A15FA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(Okusaga) Michael E DeBakey VA Medical Center, Houston, TX, United States</w:t>
      </w:r>
    </w:p>
    <w:p w14:paraId="68319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(Benavides) Department of Neurology, University of Maryland School of Medicine, Baltimore, MD, United States</w:t>
      </w:r>
    </w:p>
    <w:p w14:paraId="52339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(Hoisington) Department of Systems Engineering and Management, Air Force Institute of Technology, Wright-Patterson Air Force Base, OH, United States</w:t>
      </w:r>
    </w:p>
    <w:p w14:paraId="1FCDB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(Benros) Biological and Precision Psychiatry, Copenhagen Research Centre for Mental Health, Mental Health Centre Copenhagen, Copenhagen University Hospital, Copenhagen, Denmark</w:t>
      </w:r>
    </w:p>
    <w:p w14:paraId="31E9B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(Benros) Department of Immunology and Microbiology, Faculty of Health and Medical Sciences, University of Copenhagen, Copenhagen, Denmark</w:t>
      </w:r>
    </w:p>
    <w:p w14:paraId="6D4A9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(Stiller) Saint Elizabeths Hospital-DBH Psychiatry Residency Training Program, Washington, DC, United States</w:t>
      </w:r>
    </w:p>
    <w:p w14:paraId="617F4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(Stiller) Maryland State Athletic Commission, Baltimore, MD, United States</w:t>
      </w:r>
    </w:p>
    <w:p w14:paraId="6A9BAB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(Kessler) Department of Health Care Policy Harvard Medical School, Boston, MA, United States</w:t>
      </w:r>
    </w:p>
    <w:p w14:paraId="71113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(Postolache) Veterans Integrated Service Network (VISN) 5, VA Capitol Health Care Network, Baltimore, MD, United States</w:t>
      </w:r>
    </w:p>
    <w:p w14:paraId="3CED1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http://www.springerlink.com/content/1523-3812/</w:t>
      </w:r>
    </w:p>
    <w:p w14:paraId="6DE272D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https://dx.doi.org/10.1007/s11920-021-01275-3</w:t>
      </w:r>
    </w:p>
    <w:p w14:paraId="235BE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754A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http://ovidsp.ovid.com/ovidweb.cgi?T=JS&amp;PAGE=reference&amp;D=emed22&amp;NEWS=N&amp;AN=2013840684</w:t>
      </w:r>
    </w:p>
    <w:p w14:paraId="2612B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38ED22" w14:textId="77777777" w:rsidR="00240BD7" w:rsidRPr="00240BD7" w:rsidRDefault="00240BD7" w:rsidP="00240BD7">
      <w:pPr>
        <w:pStyle w:val="PlainText"/>
        <w:rPr>
          <w:rFonts w:ascii="Courier New" w:hAnsi="Courier New" w:cs="Courier New"/>
        </w:rPr>
      </w:pPr>
    </w:p>
    <w:p w14:paraId="7AEDF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https://ovidsp.ovid.com/ovidweb.cgi?T=JS&amp;CSC=Y&amp;NEWS=N&amp;PAGE=fulltext&amp;D=emed22&amp;DO=10.1007%2fs11920-021-01275-3Link to the External Link Resolver: https://libkey.io/libraries/2281/openurl?genre=article&amp;aulast=Tizenberg&amp;issn=1523-3812&amp;title=Current+Psychiatry+Reports&amp;atitle=Biological+and+Psychological+Factors+Determining+Neuropsychiatric+Outcomes+in+COVID-19&amp;volume=23&amp;issue=10&amp;spage=68&amp;epage=&amp;date=2021&amp;doi=10.1007%2Fs11920-021-01275-3&amp;pmid=34648081&amp;sid=OVID:embase </w:t>
      </w:r>
    </w:p>
    <w:p w14:paraId="1561B451" w14:textId="77777777" w:rsidR="00240BD7" w:rsidRPr="00240BD7" w:rsidRDefault="00240BD7" w:rsidP="00240BD7">
      <w:pPr>
        <w:pStyle w:val="PlainText"/>
        <w:rPr>
          <w:rFonts w:ascii="Courier New" w:hAnsi="Courier New" w:cs="Courier New"/>
        </w:rPr>
      </w:pPr>
    </w:p>
    <w:p w14:paraId="604F4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148. </w:t>
      </w:r>
    </w:p>
    <w:p w14:paraId="5CE96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1156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C240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- 635485071</w:t>
      </w:r>
    </w:p>
    <w:p w14:paraId="7CC55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- 34276671 [https://www.ncbi.nlm.nih.gov/pubmed/?term=34276671]</w:t>
      </w:r>
    </w:p>
    <w:p w14:paraId="390F8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Unraveling the Mystery Surrounding Post-Acute Sequelae of COVID-19</w:t>
      </w:r>
    </w:p>
    <w:p w14:paraId="2403D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Ramakrishnan R.K.</w:t>
      </w:r>
    </w:p>
    <w:p w14:paraId="4213B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Kashour T.</w:t>
      </w:r>
    </w:p>
    <w:p w14:paraId="09C0B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Hamid Q.</w:t>
      </w:r>
    </w:p>
    <w:p w14:paraId="41A1A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Halwani R.</w:t>
      </w:r>
    </w:p>
    <w:p w14:paraId="728D9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Tleyjeh I.M. </w:t>
      </w:r>
    </w:p>
    <w:p w14:paraId="3C6776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848E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More than one year since its emergence, corona virus disease 2019 (COVID-19) is still looming large with a paucity of treatment options. To add to this burden, a sizeable subset of patients who have recovered from acute COVID-19 infection have reported lingering symptoms, leading to significant disability and impairment of their daily life activities. These patients are considered to suffer from what has been termed as "chronic" or "long" COVID-19 or a form of post-acute sequelae of COVID-19, and patients experiencing this syndrome have been termed COVID-19 long-haulers. Despite recovery from infection, the persistence of atypical chronic symptoms, including extreme fatigue, shortness of breath, joint pains, brain fogs, anxiety and depression, that could last for months implies an underlying disease pathology that persist beyond the acute presentation of the disease. As opposed to the direct effects of the virus itself, the immune response to severe acute respiratory syndrome coronavirus 2 (SARS-CoV-2) is believed to be largely responsible for the appearance of these lasting symptoms, possibly through facilitating an ongoing inflammatory process. In this review, we hypothesize potential immunological mechanisms underlying these persistent and prolonged effects, and describe the multi-organ long-term manifestations of COVID-19.© Copyright © 2021 Ramakrishnan, Kashour, Hamid, Halwani and Tleyjeh.</w:t>
      </w:r>
    </w:p>
    <w:p w14:paraId="509C7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1E30B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tubule necrosis</w:t>
      </w:r>
    </w:p>
    <w:p w14:paraId="4DC85A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1A53D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encephalitis</w:t>
      </w:r>
    </w:p>
    <w:p w14:paraId="1DA6D5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24532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anosmia</w:t>
      </w:r>
    </w:p>
    <w:p w14:paraId="26340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4078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w:t>
      </w:r>
    </w:p>
    <w:p w14:paraId="1EC9C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3DE51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185A3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5949A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chikungunya</w:t>
      </w:r>
    </w:p>
    <w:p w14:paraId="7A221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w:t>
      </w:r>
    </w:p>
    <w:p w14:paraId="088EA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64D2C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064A9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clouding of consciousness</w:t>
      </w:r>
    </w:p>
    <w:p w14:paraId="77DCD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6E98E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7BB55B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 syndrome</w:t>
      </w:r>
    </w:p>
    <w:p w14:paraId="7781C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daily life activity</w:t>
      </w:r>
    </w:p>
    <w:p w14:paraId="4858B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0EC5B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52146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3EA4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7E257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ketoacidosis</w:t>
      </w:r>
    </w:p>
    <w:p w14:paraId="7E524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disability</w:t>
      </w:r>
    </w:p>
    <w:p w14:paraId="36C5A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56EDD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disseminated intravascular clotting</w:t>
      </w:r>
    </w:p>
    <w:p w14:paraId="7CFA4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dysautonomia</w:t>
      </w:r>
    </w:p>
    <w:p w14:paraId="29D74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3436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0C442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2D46C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femur head necrosis</w:t>
      </w:r>
    </w:p>
    <w:p w14:paraId="0FF56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fibromyalgia</w:t>
      </w:r>
    </w:p>
    <w:p w14:paraId="54CB5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16DAC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625F3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injury</w:t>
      </w:r>
    </w:p>
    <w:p w14:paraId="79A7D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834B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w:t>
      </w:r>
    </w:p>
    <w:p w14:paraId="589A6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378FB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1ED68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8498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w:t>
      </w:r>
    </w:p>
    <w:p w14:paraId="28FA5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273DC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92BB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6E05D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707F4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heart disease</w:t>
      </w:r>
    </w:p>
    <w:p w14:paraId="5D6C8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w:t>
      </w:r>
    </w:p>
    <w:p w14:paraId="272DD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25681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260A2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DFBFA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microvascular ischemia</w:t>
      </w:r>
    </w:p>
    <w:p w14:paraId="76BB99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microvascular thrombosis</w:t>
      </w:r>
    </w:p>
    <w:p w14:paraId="160BF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mitochondrion</w:t>
      </w:r>
    </w:p>
    <w:p w14:paraId="65471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weakness</w:t>
      </w:r>
    </w:p>
    <w:p w14:paraId="736762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musculoskeletal pain</w:t>
      </w:r>
    </w:p>
    <w:p w14:paraId="604C7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myocarditis</w:t>
      </w:r>
    </w:p>
    <w:p w14:paraId="6F7FF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degeneration</w:t>
      </w:r>
    </w:p>
    <w:p w14:paraId="1BAE62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0C13F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51EF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lung lesion</w:t>
      </w:r>
    </w:p>
    <w:p w14:paraId="40067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w:t>
      </w:r>
    </w:p>
    <w:p w14:paraId="52822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6948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6A139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w:t>
      </w:r>
    </w:p>
    <w:p w14:paraId="0C9F6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B8A8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6CAFB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C92B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13371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w:t>
      </w:r>
    </w:p>
    <w:p w14:paraId="44B91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0BB92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shock syndrome</w:t>
      </w:r>
    </w:p>
    <w:p w14:paraId="59752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venous thromboembolism</w:t>
      </w:r>
    </w:p>
    <w:p w14:paraId="7D649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17FF4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36F8E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05FB3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11E66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FC96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7B8B4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- 686029</w:t>
      </w:r>
    </w:p>
    <w:p w14:paraId="28ADD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304AC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3FAC5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50E0A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5685C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 Halwani, College of Medicine, University of Sharjah, Sharjah, United Arab Emirates, I.M. Tleyjeh, Infectious Diseases Section, Department of Medical Specialties, King Fahad Medical City, Riyadh, Saudi Arabia</w:t>
      </w:r>
    </w:p>
    <w:p w14:paraId="64E40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(Ramakrishnan, Hamid, Halwani) College of Medicine, University of Sharjah, Sharjah, United Arab Emirates</w:t>
      </w:r>
    </w:p>
    <w:p w14:paraId="1A4C0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(Ramakrishnan, Halwani) Sharjah Institute for Medical Research, University of Sharjah, Sharjah, United Arab Emirates</w:t>
      </w:r>
    </w:p>
    <w:p w14:paraId="717C0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(Kashour) Department of Cardiac Sciences, King Fahad Cardiac Center, King Saud University Medical City, King Saud University, Riyadh, Saudi Arabia</w:t>
      </w:r>
    </w:p>
    <w:p w14:paraId="3DD6A5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(Hamid) Meakins-Christie Laboratories, Research Institute, McGill University Healthy Center, McGill University, Montreal, QC, Canada</w:t>
      </w:r>
    </w:p>
    <w:p w14:paraId="6E852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(Halwani) Prince Abdullah Ben Khaled Celiac Disease Chair, Department of Pediatrics, Faculty of Medicine, King Saud University, Riyadh, Saudi Arabia</w:t>
      </w:r>
    </w:p>
    <w:p w14:paraId="0597C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(Tleyjeh) Infectious Diseases Section, Department of Medical Specialties, King Fahad Medical City, Riyadh, Saudi Arabia</w:t>
      </w:r>
    </w:p>
    <w:p w14:paraId="2AEC6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(Tleyjeh) College of Medicine, Alfaisal University, Riyadh, Saudi Arabia</w:t>
      </w:r>
    </w:p>
    <w:p w14:paraId="4943E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(Tleyjeh) Division of Infectious Diseases, Mayo Clinic College of Medicine and Science, Rochester, MN, United States</w:t>
      </w:r>
    </w:p>
    <w:p w14:paraId="4D6E9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(Tleyjeh) Division of Epidemiology, Mayo Clinic College of Medicine and Science, Rochester, MN, United States</w:t>
      </w:r>
    </w:p>
    <w:p w14:paraId="27E69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5502F93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https://dx.doi.org/10.3389/fimmu.2021.686029</w:t>
      </w:r>
    </w:p>
    <w:p w14:paraId="6E1F7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94AD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http://ovidsp.ovid.com/ovidweb.cgi?T=JS&amp;PAGE=reference&amp;D=emed22&amp;NEWS=N&amp;AN=635485071</w:t>
      </w:r>
    </w:p>
    <w:p w14:paraId="5842F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C90B541" w14:textId="77777777" w:rsidR="00240BD7" w:rsidRPr="00240BD7" w:rsidRDefault="00240BD7" w:rsidP="00240BD7">
      <w:pPr>
        <w:pStyle w:val="PlainText"/>
        <w:rPr>
          <w:rFonts w:ascii="Courier New" w:hAnsi="Courier New" w:cs="Courier New"/>
        </w:rPr>
      </w:pPr>
    </w:p>
    <w:p w14:paraId="76862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https://ovidsp.ovid.com/ovidweb.cgi?T=JS&amp;CSC=Y&amp;NEWS=N&amp;PAGE=fulltext&amp;D=emed22&amp;DO=10.3389%2ffimmu.2021.686029Link to the External Link Resolver: https://libkey.io/libraries/2281/openurl?genre=article&amp;aulast=Ramakrishnan&amp;issn=1664-3224&amp;title=Frontiers+in+Immunology&amp;atitle=Unraveling+the+Mystery+Surrounding+Post-Acute+Sequelae+of+COVID-19&amp;volume=12&amp;issue=&amp;spage=686029&amp;epage=&amp;date=2021&amp;doi=10.3389%2Ffimmu.2021.686029&amp;pmid=34276671&amp;sid=OVID:embase </w:t>
      </w:r>
    </w:p>
    <w:p w14:paraId="1484764F" w14:textId="77777777" w:rsidR="00240BD7" w:rsidRPr="00240BD7" w:rsidRDefault="00240BD7" w:rsidP="00240BD7">
      <w:pPr>
        <w:pStyle w:val="PlainText"/>
        <w:rPr>
          <w:rFonts w:ascii="Courier New" w:hAnsi="Courier New" w:cs="Courier New"/>
        </w:rPr>
      </w:pPr>
    </w:p>
    <w:p w14:paraId="38BB6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149. </w:t>
      </w:r>
    </w:p>
    <w:p w14:paraId="07D4E0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CC17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40B1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- 2014116845</w:t>
      </w:r>
    </w:p>
    <w:p w14:paraId="69A54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- 34426171 [https://www.ncbi.nlm.nih.gov/pubmed/?term=34426171]</w:t>
      </w:r>
    </w:p>
    <w:p w14:paraId="03C8A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systematic literature review on obesity: Understanding the causes &amp; consequences of obesity and reviewing various machine learning approaches used to predict obesity</w:t>
      </w:r>
    </w:p>
    <w:p w14:paraId="44A59A0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Safaei M.</w:t>
      </w:r>
    </w:p>
    <w:p w14:paraId="201217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Sundararajan E.A.</w:t>
      </w:r>
    </w:p>
    <w:p w14:paraId="71118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Driss M.</w:t>
      </w:r>
    </w:p>
    <w:p w14:paraId="48687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Boulila W.</w:t>
      </w:r>
    </w:p>
    <w:p w14:paraId="69DE5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Shapi'i A. </w:t>
      </w:r>
    </w:p>
    <w:p w14:paraId="12506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Sundararajan, Elankovan A.; ORCID: https://orcid.org/0000-0003-2711-0659</w:t>
      </w:r>
    </w:p>
    <w:p w14:paraId="32CAE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Boulila, Wadii; ORCID: https://orcid.org/0000-0003-2133-0757</w:t>
      </w:r>
    </w:p>
    <w:p w14:paraId="2CB90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2079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Obesity is considered a principal public health concern and ranked as the fifth foremost reason for death globally. Overweight and obesity are one of the main lifestyle illnesses that leads to further health concerns and contributes to numerous chronic diseases, including cancers, diabetes, metabolic syndrome, and cardiovascular diseases. The World Health Organization also predicted that 30% of death in the world will be initiated with lifestyle diseases in 2030 and can be stopped through the suitable identification and addressing of associated risk factors and behavioral involvement policies. Thus, detecting and diagnosing obesity as early as possible is crucial. Therefore, the machine learning approach is a promising solution to early predictions of obesity and the risk of overweight because it can offer quick, immediate, and accurate identification of risk factors and condition likelihoods. The present study conducted a systematic literature review to examine obesity research and machine learning techniques for the prevention and treatment of obesity from 2010 to 2020. Accordingly, 93 papers are identified from the review articles as primary studies from an initial pool of over 700 papers addressing obesity. Consequently, this study initially recognized the significant potential factors that influence and cause adult obesity. Next, the main diseases and health consequences of obesity and overweight are investigated. Ultimately, this study recognized the machine learning methods that can be used for the prediction of obesity. Finally, this study seeks to support decision-makers looking to understand the impact of obesity on health in the general population and identify outcomes that can be used to guide health authorities and public health to further mitigate threats and effectively guide obese people globally.Copyright © 2021 The Author(s)</w:t>
      </w:r>
    </w:p>
    <w:p w14:paraId="096DA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F25C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consumption</w:t>
      </w:r>
    </w:p>
    <w:p w14:paraId="77EC6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43FCC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52941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16E94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0E07E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61438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stress</w:t>
      </w:r>
    </w:p>
    <w:p w14:paraId="75970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cigarette smoking</w:t>
      </w:r>
    </w:p>
    <w:p w14:paraId="3F3DB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3EA20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9753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5043F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59A35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6A6FE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61514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w:t>
      </w:r>
    </w:p>
    <w:p w14:paraId="05481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ethnic difference</w:t>
      </w:r>
    </w:p>
    <w:p w14:paraId="3AF16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w:t>
      </w:r>
    </w:p>
    <w:p w14:paraId="5A01E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157F7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6991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A7C9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genetics</w:t>
      </w:r>
    </w:p>
    <w:p w14:paraId="281A2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healthy diet</w:t>
      </w:r>
    </w:p>
    <w:p w14:paraId="0EE24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1A6D3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B683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income</w:t>
      </w:r>
    </w:p>
    <w:p w14:paraId="19486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8D4C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*machine learning</w:t>
      </w:r>
    </w:p>
    <w:p w14:paraId="65B46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3FAF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menopause</w:t>
      </w:r>
    </w:p>
    <w:p w14:paraId="5D98C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9450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obesogenic environment</w:t>
      </w:r>
    </w:p>
    <w:p w14:paraId="7945D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overnutrition</w:t>
      </w:r>
    </w:p>
    <w:p w14:paraId="0890B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peer pressure</w:t>
      </w:r>
    </w:p>
    <w:p w14:paraId="32962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45EE1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disability</w:t>
      </w:r>
    </w:p>
    <w:p w14:paraId="5AE449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inactivity</w:t>
      </w:r>
    </w:p>
    <w:p w14:paraId="02F246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237C05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portion size</w:t>
      </w:r>
    </w:p>
    <w:p w14:paraId="67DC3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06891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disease</w:t>
      </w:r>
    </w:p>
    <w:p w14:paraId="558E2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w:t>
      </w:r>
    </w:p>
    <w:p w14:paraId="4920B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6E53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sedentary lifestyle</w:t>
      </w:r>
    </w:p>
    <w:p w14:paraId="23717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debt</w:t>
      </w:r>
    </w:p>
    <w:p w14:paraId="52E2B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pattern</w:t>
      </w:r>
    </w:p>
    <w:p w14:paraId="5EBA6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time</w:t>
      </w:r>
    </w:p>
    <w:p w14:paraId="2FA48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553CC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 habit</w:t>
      </w:r>
    </w:p>
    <w:p w14:paraId="17B89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isolation</w:t>
      </w:r>
    </w:p>
    <w:p w14:paraId="20CF1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drink</w:t>
      </w:r>
    </w:p>
    <w:p w14:paraId="441DC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52646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Computers in Biology and Medicine</w:t>
      </w:r>
    </w:p>
    <w:p w14:paraId="68586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Comput. Biol. Med.</w:t>
      </w:r>
    </w:p>
    <w:p w14:paraId="23A55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82B9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- 136</w:t>
      </w:r>
    </w:p>
    <w:p w14:paraId="5BD72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- 104754</w:t>
      </w:r>
    </w:p>
    <w:p w14:paraId="67A59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77EC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Ltd</w:t>
      </w:r>
    </w:p>
    <w:p w14:paraId="35D38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- 0010-4825</w:t>
      </w:r>
    </w:p>
    <w:p w14:paraId="0FD00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- 1879-0534</w:t>
      </w:r>
    </w:p>
    <w:p w14:paraId="3A58E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E.A. Sundararajan, Centre for Software Technology and Management, Faculty of Information Science and Technology, Universiti Kebangsaan Malaysia (UKM), Bangi, Selangor 43600, Malaysia. E-mail: elan@ukm.edu.my</w:t>
      </w:r>
    </w:p>
    <w:p w14:paraId="008D0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(Safaei, Sundararajan) Centre for Software Technology and Management, Faculty of Information Science and Technology, Universiti Kebangsaan Malaysia (UKM), Bangi, Selangor 43600, Malaysia</w:t>
      </w:r>
    </w:p>
    <w:p w14:paraId="3C6554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(Driss, Boulila) RIADI Laboratory, University of Manouba, Manouba, Tunisia</w:t>
      </w:r>
    </w:p>
    <w:p w14:paraId="165D0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(Driss, Boulila) College of Computer Science and Engineering, Taibah University, Medina, Saudi Arabia</w:t>
      </w:r>
    </w:p>
    <w:p w14:paraId="0A570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(Shapi'i) Center for Artificial Intelligence Technology, Faculty of Information Science and Technology, Universiti Kebangsaan Malaysia (UKM), Bangi, Selangor 43600, Malaysia</w:t>
      </w:r>
    </w:p>
    <w:p w14:paraId="47953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https://www.elsevier.com/locate/compbiomed</w:t>
      </w:r>
    </w:p>
    <w:p w14:paraId="41647A3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https://dx.doi.org/10.1016/j.compbiomed.2021.104754</w:t>
      </w:r>
    </w:p>
    <w:p w14:paraId="46B27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7FD9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http://ovidsp.ovid.com/ovidweb.cgi?T=JS&amp;PAGE=reference&amp;D=emed22&amp;NEWS=N&amp;AN=2014116845</w:t>
      </w:r>
    </w:p>
    <w:p w14:paraId="66ECF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D183D27" w14:textId="77777777" w:rsidR="00240BD7" w:rsidRPr="00240BD7" w:rsidRDefault="00240BD7" w:rsidP="00240BD7">
      <w:pPr>
        <w:pStyle w:val="PlainText"/>
        <w:rPr>
          <w:rFonts w:ascii="Courier New" w:hAnsi="Courier New" w:cs="Courier New"/>
        </w:rPr>
      </w:pPr>
    </w:p>
    <w:p w14:paraId="15EEB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https://ovidsp.ovid.com/ovidweb.cgi?T=JS&amp;CSC=Y&amp;NEWS=N&amp;PAGE=fulltext&amp;D=emed22&amp;DO=10.1016%2fj.compbiomed.2021.104754Link to the External Link Resolver: https://libkey.io/libraries/2281/openurl?genre=article&amp;aulast=Safaei&amp;issn=0010-4825&amp;title=Computers+in+Biology+and+Medicine&amp;atitle=A+systematic+literature+review+on+obesity%3A+Understanding+the+causes+%26+consequences+of+obesity+and+reviewing+various+machine+learning+approaches+used+to+predict+obesity&amp;volume=136&amp;issue=&amp;spage=104754&amp;epage=&amp;date=2021&amp;doi=10.1016%2Fj.compbiomed.2021.104754&amp;pmid=34426171&amp;sid=OVID:embase </w:t>
      </w:r>
    </w:p>
    <w:p w14:paraId="02E2609E" w14:textId="77777777" w:rsidR="00240BD7" w:rsidRPr="00240BD7" w:rsidRDefault="00240BD7" w:rsidP="00240BD7">
      <w:pPr>
        <w:pStyle w:val="PlainText"/>
        <w:rPr>
          <w:rFonts w:ascii="Courier New" w:hAnsi="Courier New" w:cs="Courier New"/>
        </w:rPr>
      </w:pPr>
    </w:p>
    <w:p w14:paraId="41A12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150. </w:t>
      </w:r>
    </w:p>
    <w:p w14:paraId="5F8B0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2E5D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6F127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- 2010173149</w:t>
      </w:r>
    </w:p>
    <w:p w14:paraId="1C79C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- 34546607 [https://www.ncbi.nlm.nih.gov/pubmed/?term=34546607]</w:t>
      </w:r>
    </w:p>
    <w:p w14:paraId="076553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Altered gut microbial metabolites could mediate the effects of risk factors in Covid-19</w:t>
      </w:r>
    </w:p>
    <w:p w14:paraId="55364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J.</w:t>
      </w:r>
    </w:p>
    <w:p w14:paraId="1E931E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Hall S.</w:t>
      </w:r>
    </w:p>
    <w:p w14:paraId="0D0FE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Vitetta L. </w:t>
      </w:r>
    </w:p>
    <w:p w14:paraId="370C3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Chen, Jiezhong; ORCID: https://orcid.org/0000-0003-1977-6143</w:t>
      </w:r>
    </w:p>
    <w:p w14:paraId="69B3F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Vitetta, Luis; ORCID: https://orcid.org/0000-0002-7490-9298</w:t>
      </w:r>
    </w:p>
    <w:p w14:paraId="38931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7E0B9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Coronavirus disease 2019 (Covid-19), caused by severe acute respiratory syndrome coronavirus 2 (SARS-CoV-2) infection, is now pandemic. While most Covid-19 patients will experience mild symptoms, a small proportion will develop severe disease, which could be fatal. Clinically, Covid-19 patients manifest fever with dry cough, fatigue and dyspnoea, and in severe cases develop into acute respiratory distress syndrome (ARDS), sepsis and multi-organ failure. These severe patients are characterized by hyperinflammation with highly increased pro-inflammatory cytokines including IL-6, IL-17 and TNF-alpha as well as C-reactive protein, which are accompanied by decreased lymphocyte counts. Clinical evidence supports that gut microbiota dysregulation is common in Covid-19 and plays a key role in the pathogenesis of Covid-19. In this narrative review, we summarize the roles of intestinal dysbiosis in Covid-19 pathogenesis and posit that the associated mechanisms are being mediated by gut bacterial metabolites. Based on this premise, we propose possible clinical implications. Various risk factors could be causal for severe Covid-19, and these include advanced age, concomitant chronic disease, SARS-CoV-2 infection of enterocytes, use of antibiotics and psychological distress. Gut dysbiosis is associated with risk factors and severe Covid-19 due to decreased commensal microbial metabolites, which cause reduced anti-inflammatory mechanisms and chronic low-grade inflammation. The preconditioned immune dysregulation enables SARS-CoV-2 infection to progress to an uncontrolled hyperinflammatory response. Thus, a pre-existing gut microbiota that is diverse and abundant could be beneficial for the prevention of severe Covid-19, and supplementation with commensal microbial metabolites may facilitate and augment the treatment of severe Covid-19.Copyright © 2020 John Wiley &amp; Sons Ltd.</w:t>
      </w:r>
    </w:p>
    <w:p w14:paraId="1EEAF9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376ED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32A1C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04280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0F7B2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liver disease</w:t>
      </w:r>
    </w:p>
    <w:p w14:paraId="037E1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low grade inflammation</w:t>
      </w:r>
    </w:p>
    <w:p w14:paraId="17AA3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lung disease</w:t>
      </w:r>
    </w:p>
    <w:p w14:paraId="782DF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2019/et [Etiology]</w:t>
      </w:r>
    </w:p>
    <w:p w14:paraId="16256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2FAA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54C28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44CE0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FF97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1007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hyperinflammation</w:t>
      </w:r>
    </w:p>
    <w:p w14:paraId="5A3F6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4E864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172C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cell</w:t>
      </w:r>
    </w:p>
    <w:p w14:paraId="7A9AE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42BD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metabolism</w:t>
      </w:r>
    </w:p>
    <w:p w14:paraId="408FF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D222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5397F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07A56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E86B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1780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3513C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Reviews in Medical Virology</w:t>
      </w:r>
    </w:p>
    <w:p w14:paraId="51F49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Rev. Med. Virol.</w:t>
      </w:r>
    </w:p>
    <w:p w14:paraId="2F786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9E75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- 31</w:t>
      </w:r>
    </w:p>
    <w:p w14:paraId="7B7FC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705DA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53225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w:t>
      </w:r>
    </w:p>
    <w:p w14:paraId="671E5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2626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w:t>
      </w:r>
    </w:p>
    <w:p w14:paraId="63C15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- 1052-9276</w:t>
      </w:r>
    </w:p>
    <w:p w14:paraId="0BFE8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- 1099-1654</w:t>
      </w:r>
    </w:p>
    <w:p w14:paraId="3F258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Chen, Research Department, Medlab Clinical, Sydney, Australia. E-mail: Jiezhong_chen@medlab.co, L. Vitetta, Research Department, Medlab Clinical, Sydney, Australia. E-mail: luis.vitetta@sydney.edu.au</w:t>
      </w:r>
    </w:p>
    <w:p w14:paraId="1DBC2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Hall, Vitetta) Research Department, Medlab Clinical, Sydney, Australia</w:t>
      </w:r>
    </w:p>
    <w:p w14:paraId="55FDE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(Vitetta) Faculty of Medicine and Health, The University of Sydney, Sydney, Australia</w:t>
      </w:r>
    </w:p>
    <w:p w14:paraId="07938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http://onlinelibrary.wiley.com/journal/10.1002/(ISSN)1099-1654</w:t>
      </w:r>
    </w:p>
    <w:p w14:paraId="4124E98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https://dx.doi.org/10.1002/rmv.2211</w:t>
      </w:r>
    </w:p>
    <w:p w14:paraId="40208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AB2A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http://ovidsp.ovid.com/ovidweb.cgi?T=JS&amp;PAGE=reference&amp;D=emed22&amp;NEWS=N&amp;AN=2010173149</w:t>
      </w:r>
    </w:p>
    <w:p w14:paraId="72760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4D24456" w14:textId="77777777" w:rsidR="00240BD7" w:rsidRPr="00240BD7" w:rsidRDefault="00240BD7" w:rsidP="00240BD7">
      <w:pPr>
        <w:pStyle w:val="PlainText"/>
        <w:rPr>
          <w:rFonts w:ascii="Courier New" w:hAnsi="Courier New" w:cs="Courier New"/>
        </w:rPr>
      </w:pPr>
    </w:p>
    <w:p w14:paraId="01947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https://ovidsp.ovid.com/ovidweb.cgi?T=JS&amp;CSC=Y&amp;NEWS=N&amp;PAGE=fulltext&amp;D=emed22&amp;DO=10.1002%2frmv.2211Link to the External Link Resolver: https://libkey.io/libraries/2281/openurl?genre=article&amp;aulast=Chen&amp;issn=1052-9276&amp;title=Reviews+in+Medical+Virology&amp;atitle=Altered+gut+microbial+metabolites+could+mediate+the+effects+of+risk+factors+in+Covid-19&amp;volume=31&amp;issue=5&amp;spage=1&amp;epage=13&amp;date=2021&amp;doi=10.1002%2Frmv.2211&amp;pmid=34546607&amp;sid=OVID:embase </w:t>
      </w:r>
    </w:p>
    <w:p w14:paraId="36FC81B7" w14:textId="77777777" w:rsidR="00240BD7" w:rsidRPr="00240BD7" w:rsidRDefault="00240BD7" w:rsidP="00240BD7">
      <w:pPr>
        <w:pStyle w:val="PlainText"/>
        <w:rPr>
          <w:rFonts w:ascii="Courier New" w:hAnsi="Courier New" w:cs="Courier New"/>
        </w:rPr>
      </w:pPr>
    </w:p>
    <w:p w14:paraId="10091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151. </w:t>
      </w:r>
    </w:p>
    <w:p w14:paraId="48B12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F6CB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82C9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- 634921749</w:t>
      </w:r>
    </w:p>
    <w:p w14:paraId="01571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- 33910214 [https://www.ncbi.nlm.nih.gov/pubmed/?term=33910214]</w:t>
      </w:r>
    </w:p>
    <w:p w14:paraId="04DD2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Approaches and Future Directions for the Treatment of mTORopathies</w:t>
      </w:r>
    </w:p>
    <w:p w14:paraId="337C8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Karalis V.</w:t>
      </w:r>
    </w:p>
    <w:p w14:paraId="4BF7E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Bateup H.S. </w:t>
      </w:r>
    </w:p>
    <w:p w14:paraId="7F6EF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F04A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mechanistic target of rapamycin (mTOR) is a kinase at the center of an evolutionarily conserved signaling pathway that orchestrates cell growth and metabolism. mTOR responds to an array of intra- and extracellular stimuli and in turn controls multiple cellular anabolic and catabolic processes. Aberrant mTOR activity is associated with numerous diseases, with particularly profound impact on the nervous system. mTOR is found in two protein complexes, mTOR complex 1 (mTORC1) and 2 (mTORC2), which are governed by different upstream regulators and have distinct cellular actions. Mutations in genes encoding for mTOR regulators result in a collection of neurodevelopmental disorders known as mTORopathies. While these disorders can affect multiple organs, neuropsychiatric conditions such as epilepsy, intellectual disability, and autism spectrum disorder have a major impact on quality of life. The neuropsychiatric aspects of mTORopathies have been particularly challenging to treat in a clinical setting. Current therapeutic approaches center on rapamycin and its analogs, drugs that are administered systemically to inhibit mTOR activity. While these drugs show some clinical efficacy, adverse side effects, incomplete suppression of mTOR targets, and lack of specificity for mTORC1 or mTORC2 may limit their utility. An increased understanding of the neurobiology of mTOR and the underlying molecular, cellular, and circuit mechanisms of mTOR-related disorders will facilitate the development of improved therapeutics. Animal models of mTORopathies have helped unravel the consequences of mTOR pathway mutations in specific brain cell types and developmental stages, revealing an array of disease-related phenotypes. In this review, we discuss current progress and potential future directions for the therapeutic treatment of mTORopathies with a focus on findings from genetic mouse models.Copyright © 2021 The Author(s) Published by S. Karger AG, Basel.</w:t>
      </w:r>
    </w:p>
    <w:p w14:paraId="50E2F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aortic aneurysm</w:t>
      </w:r>
    </w:p>
    <w:p w14:paraId="2F381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acanthosis</w:t>
      </w:r>
    </w:p>
    <w:p w14:paraId="169039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achilles tendon rupture</w:t>
      </w:r>
    </w:p>
    <w:p w14:paraId="36085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acromegaly</w:t>
      </w:r>
    </w:p>
    <w:p w14:paraId="78D76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coronary syndrome</w:t>
      </w:r>
    </w:p>
    <w:p w14:paraId="7B720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heart failure</w:t>
      </w:r>
    </w:p>
    <w:p w14:paraId="61494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heart infarction</w:t>
      </w:r>
    </w:p>
    <w:p w14:paraId="5264D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HIV infection</w:t>
      </w:r>
    </w:p>
    <w:p w14:paraId="02457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3E900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366AA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Addison disease</w:t>
      </w:r>
    </w:p>
    <w:p w14:paraId="35182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adenocarcinoma</w:t>
      </w:r>
    </w:p>
    <w:p w14:paraId="79FE2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adenovirus infection</w:t>
      </w:r>
    </w:p>
    <w:p w14:paraId="26E76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derived stem cell</w:t>
      </w:r>
    </w:p>
    <w:p w14:paraId="16BDB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 incidentaloma</w:t>
      </w:r>
    </w:p>
    <w:p w14:paraId="06A60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 insufficiency</w:t>
      </w:r>
    </w:p>
    <w:p w14:paraId="2B932C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agricultural management</w:t>
      </w:r>
    </w:p>
    <w:p w14:paraId="48243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 amyloidosis/dt [Drug Therapy]</w:t>
      </w:r>
    </w:p>
    <w:p w14:paraId="2FAC3E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allogeneic hematopoietic stem cell transplantation</w:t>
      </w:r>
    </w:p>
    <w:p w14:paraId="7DEA4B3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amenorrhea</w:t>
      </w:r>
    </w:p>
    <w:p w14:paraId="20559DA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anemia</w:t>
      </w:r>
    </w:p>
    <w:p w14:paraId="0F8E13E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anorexia</w:t>
      </w:r>
    </w:p>
    <w:p w14:paraId="589EE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anterior cruciate ligament</w:t>
      </w:r>
    </w:p>
    <w:p w14:paraId="6351F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5B3FA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antibody reaction</w:t>
      </w:r>
    </w:p>
    <w:p w14:paraId="34FF6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aseptic meningitis</w:t>
      </w:r>
    </w:p>
    <w:p w14:paraId="45AC8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asthenia</w:t>
      </w:r>
    </w:p>
    <w:p w14:paraId="06D34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734BC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atrial fibrillation</w:t>
      </w:r>
    </w:p>
    <w:p w14:paraId="3CE66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 deficit disorder</w:t>
      </w:r>
    </w:p>
    <w:p w14:paraId="6D1A9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313820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bacterium isolate</w:t>
      </w:r>
    </w:p>
    <w:p w14:paraId="5143CC9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barotrauma</w:t>
      </w:r>
    </w:p>
    <w:p w14:paraId="310D2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Bayley Scales of Infant Development</w:t>
      </w:r>
    </w:p>
    <w:p w14:paraId="60452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hemiarthroplasty</w:t>
      </w:r>
    </w:p>
    <w:p w14:paraId="58001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injury</w:t>
      </w:r>
    </w:p>
    <w:p w14:paraId="17C2E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2C173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Boston naming test</w:t>
      </w:r>
    </w:p>
    <w:p w14:paraId="10A37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injury</w:t>
      </w:r>
    </w:p>
    <w:p w14:paraId="6992C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3E828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hyperplasia</w:t>
      </w:r>
    </w:p>
    <w:p w14:paraId="2FA6C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papilloma</w:t>
      </w:r>
    </w:p>
    <w:p w14:paraId="2BEA3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Burkitt lymphoma</w:t>
      </w:r>
    </w:p>
    <w:p w14:paraId="529FE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staging</w:t>
      </w:r>
    </w:p>
    <w:p w14:paraId="5BF36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intolerance</w:t>
      </w:r>
    </w:p>
    <w:p w14:paraId="22E8A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5176B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carpal tunnel syndrome</w:t>
      </w:r>
    </w:p>
    <w:p w14:paraId="53379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w:t>
      </w:r>
    </w:p>
    <w:p w14:paraId="17AFD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cholestasis</w:t>
      </w:r>
    </w:p>
    <w:p w14:paraId="4ED5C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7B645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5481FD0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citrullinemia</w:t>
      </w:r>
    </w:p>
    <w:p w14:paraId="19D4953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Clinical Dementia Rating</w:t>
      </w:r>
    </w:p>
    <w:p w14:paraId="0B6E18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clustered regularly interspaced short palindromic repeat</w:t>
      </w:r>
    </w:p>
    <w:p w14:paraId="19B3B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1FCCB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communicable disease</w:t>
      </w:r>
    </w:p>
    <w:p w14:paraId="0C353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adrenal hyperplasia</w:t>
      </w:r>
    </w:p>
    <w:p w14:paraId="704D1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congestive cardiomyopathy</w:t>
      </w:r>
    </w:p>
    <w:p w14:paraId="591E7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Coronaviridae infection</w:t>
      </w:r>
    </w:p>
    <w:p w14:paraId="7FE04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59582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cortical dysplasia</w:t>
      </w:r>
    </w:p>
    <w:p w14:paraId="26E26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coughing</w:t>
      </w:r>
    </w:p>
    <w:p w14:paraId="559CE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CRISPR Cas system</w:t>
      </w:r>
    </w:p>
    <w:p w14:paraId="7ECF4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limb ischemia</w:t>
      </w:r>
    </w:p>
    <w:p w14:paraId="71975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Cushing syndrome</w:t>
      </w:r>
    </w:p>
    <w:p w14:paraId="55166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cycle threshold value</w:t>
      </w:r>
    </w:p>
    <w:p w14:paraId="56724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cystadenocarcinoma</w:t>
      </w:r>
    </w:p>
    <w:p w14:paraId="7A6CD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infection</w:t>
      </w:r>
    </w:p>
    <w:p w14:paraId="3C210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demyelinating disease</w:t>
      </w:r>
    </w:p>
    <w:p w14:paraId="5A537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developmental delay</w:t>
      </w:r>
    </w:p>
    <w:p w14:paraId="500EA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dexamethasone suppression test</w:t>
      </w:r>
    </w:p>
    <w:p w14:paraId="5D8A3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insipidus</w:t>
      </w:r>
    </w:p>
    <w:p w14:paraId="1988A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differential gene expression</w:t>
      </w:r>
    </w:p>
    <w:p w14:paraId="29CE0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diffusion tensor imaging</w:t>
      </w:r>
    </w:p>
    <w:p w14:paraId="609FA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diphtheria</w:t>
      </w:r>
    </w:p>
    <w:p w14:paraId="67FA0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simulation</w:t>
      </w:r>
    </w:p>
    <w:p w14:paraId="7D66B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disorders of amino acid and protein metabolism</w:t>
      </w:r>
    </w:p>
    <w:p w14:paraId="6900F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distant metastasis</w:t>
      </w:r>
    </w:p>
    <w:p w14:paraId="656459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dopaminergic nerve cell</w:t>
      </w:r>
    </w:p>
    <w:p w14:paraId="55D47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syndrome</w:t>
      </w:r>
    </w:p>
    <w:p w14:paraId="530A1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dry skin</w:t>
      </w:r>
    </w:p>
    <w:p w14:paraId="44A72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duodenum perforation</w:t>
      </w:r>
    </w:p>
    <w:p w14:paraId="5C6D2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w:t>
      </w:r>
    </w:p>
    <w:p w14:paraId="638A8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54166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electroencephalography</w:t>
      </w:r>
    </w:p>
    <w:p w14:paraId="7BCB6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electron microscopy</w:t>
      </w:r>
    </w:p>
    <w:p w14:paraId="45A4F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encephalomyelitis</w:t>
      </w:r>
    </w:p>
    <w:p w14:paraId="645793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retrovirus</w:t>
      </w:r>
    </w:p>
    <w:p w14:paraId="0EB17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endoscopic retrograde cholangiopancreatography</w:t>
      </w:r>
    </w:p>
    <w:p w14:paraId="4948D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dysfunction</w:t>
      </w:r>
    </w:p>
    <w:p w14:paraId="0A7D5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05948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executive function test</w:t>
      </w:r>
    </w:p>
    <w:p w14:paraId="2DDB1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extremely low birth weight</w:t>
      </w:r>
    </w:p>
    <w:p w14:paraId="48420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facioscapulohumeral muscular dystrophy</w:t>
      </w:r>
    </w:p>
    <w:p w14:paraId="27845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false aneurysm</w:t>
      </w:r>
    </w:p>
    <w:p w14:paraId="1C0BD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 microscopy</w:t>
      </w:r>
    </w:p>
    <w:p w14:paraId="0DE9A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57E70E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56162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fractional anisotropy</w:t>
      </w:r>
    </w:p>
    <w:p w14:paraId="2B8EF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fragile X syndrome</w:t>
      </w:r>
    </w:p>
    <w:p w14:paraId="2648F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gallbladder cancer</w:t>
      </w:r>
    </w:p>
    <w:p w14:paraId="58CC3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gel mobility shift assay</w:t>
      </w:r>
    </w:p>
    <w:p w14:paraId="2E28F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 profiling</w:t>
      </w:r>
    </w:p>
    <w:p w14:paraId="74389F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mutation</w:t>
      </w:r>
    </w:p>
    <w:p w14:paraId="3B442D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overexpression</w:t>
      </w:r>
    </w:p>
    <w:p w14:paraId="419D1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association</w:t>
      </w:r>
    </w:p>
    <w:p w14:paraId="43C30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marker</w:t>
      </w:r>
    </w:p>
    <w:p w14:paraId="2CFDA0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susceptibility</w:t>
      </w:r>
    </w:p>
    <w:p w14:paraId="1903E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gigantism</w:t>
      </w:r>
    </w:p>
    <w:p w14:paraId="467AF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hormone deficiency</w:t>
      </w:r>
    </w:p>
    <w:p w14:paraId="759DA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Guangxi</w:t>
      </w:r>
    </w:p>
    <w:p w14:paraId="3B335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gynecomastia</w:t>
      </w:r>
    </w:p>
    <w:p w14:paraId="3CB62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arrhythmia</w:t>
      </w:r>
    </w:p>
    <w:p w14:paraId="333CF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 with reduced ejection fraction</w:t>
      </w:r>
    </w:p>
    <w:p w14:paraId="43DC6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left ventricle hypertrophy</w:t>
      </w:r>
    </w:p>
    <w:p w14:paraId="7932F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necrosis</w:t>
      </w:r>
    </w:p>
    <w:p w14:paraId="33B25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hematopoietic stem cell transplantation</w:t>
      </w:r>
    </w:p>
    <w:p w14:paraId="5C0ED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hemophagocytic syndrome</w:t>
      </w:r>
    </w:p>
    <w:p w14:paraId="40472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hemorrhagic fever with renal syndrome</w:t>
      </w:r>
    </w:p>
    <w:p w14:paraId="0452C0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performance liquid chromatography</w:t>
      </w:r>
    </w:p>
    <w:p w14:paraId="75AF7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throughput sequencing</w:t>
      </w:r>
    </w:p>
    <w:p w14:paraId="67A4A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hippocampal CA1 region</w:t>
      </w:r>
    </w:p>
    <w:p w14:paraId="33A1E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652D1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Hopkins verbal learning test</w:t>
      </w:r>
    </w:p>
    <w:p w14:paraId="0D74F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AA13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1</w:t>
      </w:r>
    </w:p>
    <w:p w14:paraId="76F1B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w:t>
      </w:r>
    </w:p>
    <w:p w14:paraId="329FA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hyperthermic intraperitoneal chemotherapy</w:t>
      </w:r>
    </w:p>
    <w:p w14:paraId="31095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ICD-9</w:t>
      </w:r>
    </w:p>
    <w:p w14:paraId="4E1EA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iliac bone</w:t>
      </w:r>
    </w:p>
    <w:p w14:paraId="08814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immobilization stress</w:t>
      </w:r>
    </w:p>
    <w:p w14:paraId="625DC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evasion</w:t>
      </w:r>
    </w:p>
    <w:p w14:paraId="42FE1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situ hybridization</w:t>
      </w:r>
    </w:p>
    <w:p w14:paraId="28EAC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induced pluripotent stem cell</w:t>
      </w:r>
    </w:p>
    <w:p w14:paraId="517FB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BF303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A virus (H5N8)</w:t>
      </w:r>
    </w:p>
    <w:p w14:paraId="24D55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2691E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release</w:t>
      </w:r>
    </w:p>
    <w:p w14:paraId="46C37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54D88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signaling</w:t>
      </w:r>
    </w:p>
    <w:p w14:paraId="12EDF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intellectual impairment</w:t>
      </w:r>
    </w:p>
    <w:p w14:paraId="4F557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1BD4D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intervertebral disk</w:t>
      </w:r>
    </w:p>
    <w:p w14:paraId="50913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D658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intoxication</w:t>
      </w:r>
    </w:p>
    <w:p w14:paraId="6A311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intraductal carcinoma</w:t>
      </w:r>
    </w:p>
    <w:p w14:paraId="7908D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ion transport</w:t>
      </w:r>
    </w:p>
    <w:p w14:paraId="62666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heart disease</w:t>
      </w:r>
    </w:p>
    <w:p w14:paraId="0CCF0A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stroke</w:t>
      </w:r>
    </w:p>
    <w:p w14:paraId="7DCF6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18746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knee function</w:t>
      </w:r>
    </w:p>
    <w:p w14:paraId="43D5A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knee osteoarthritis</w:t>
      </w:r>
    </w:p>
    <w:p w14:paraId="759F3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acidosis</w:t>
      </w:r>
    </w:p>
    <w:p w14:paraId="792C7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language development</w:t>
      </w:r>
    </w:p>
    <w:p w14:paraId="3A5CC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larynx papillomatosis</w:t>
      </w:r>
    </w:p>
    <w:p w14:paraId="154F9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larynx squamous cell carcinoma</w:t>
      </w:r>
    </w:p>
    <w:p w14:paraId="29111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1021F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0184F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Leydig cell tumor</w:t>
      </w:r>
    </w:p>
    <w:p w14:paraId="64897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quantitation</w:t>
      </w:r>
    </w:p>
    <w:p w14:paraId="0A003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46533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depression</w:t>
      </w:r>
    </w:p>
    <w:p w14:paraId="01F75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 vessel metastasis</w:t>
      </w:r>
    </w:p>
    <w:p w14:paraId="08786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count</w:t>
      </w:r>
    </w:p>
    <w:p w14:paraId="0D654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macrocephaly</w:t>
      </w:r>
    </w:p>
    <w:p w14:paraId="01EC57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marginal zone lymphoma</w:t>
      </w:r>
    </w:p>
    <w:p w14:paraId="62E19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median survival time</w:t>
      </w:r>
    </w:p>
    <w:p w14:paraId="04695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mesenchymal stroma cell</w:t>
      </w:r>
    </w:p>
    <w:p w14:paraId="57B6B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activity</w:t>
      </w:r>
    </w:p>
    <w:p w14:paraId="184C0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36FB1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 Mental State Examination</w:t>
      </w:r>
    </w:p>
    <w:p w14:paraId="595970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biogenesis</w:t>
      </w:r>
    </w:p>
    <w:p w14:paraId="574E5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membrane potential</w:t>
      </w:r>
    </w:p>
    <w:p w14:paraId="74213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docking</w:t>
      </w:r>
    </w:p>
    <w:p w14:paraId="39F90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Momordica charantia</w:t>
      </w:r>
    </w:p>
    <w:p w14:paraId="21D43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risk</w:t>
      </w:r>
    </w:p>
    <w:p w14:paraId="64D56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*mTOR signaling</w:t>
      </w:r>
    </w:p>
    <w:p w14:paraId="68E4CEF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multidrug resistant Pseudomonas aeruginosa</w:t>
      </w:r>
    </w:p>
    <w:p w14:paraId="2CE4D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multilocus sequence typing</w:t>
      </w:r>
    </w:p>
    <w:p w14:paraId="61D45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2B660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multiplex polymerase chain reaction</w:t>
      </w:r>
    </w:p>
    <w:p w14:paraId="051D7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Murine leukemia virus</w:t>
      </w:r>
    </w:p>
    <w:p w14:paraId="56A46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mutation rate</w:t>
      </w:r>
    </w:p>
    <w:p w14:paraId="7B8CC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myelination</w:t>
      </w:r>
    </w:p>
    <w:p w14:paraId="624E3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myoblast</w:t>
      </w:r>
    </w:p>
    <w:p w14:paraId="6D9B4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myoclonus epilepsy</w:t>
      </w:r>
    </w:p>
    <w:p w14:paraId="7819A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nanopore sequencing</w:t>
      </w:r>
    </w:p>
    <w:p w14:paraId="0C3D28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nasopharynx carcinoma</w:t>
      </w:r>
    </w:p>
    <w:p w14:paraId="214203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 mediated cytotoxicity</w:t>
      </w:r>
    </w:p>
    <w:p w14:paraId="7C94B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nephrolithiasis</w:t>
      </w:r>
    </w:p>
    <w:p w14:paraId="717B9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nested polymerase chain reaction</w:t>
      </w:r>
    </w:p>
    <w:p w14:paraId="2D180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neural stem cell</w:t>
      </w:r>
    </w:p>
    <w:p w14:paraId="0CE84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neurofibromatosis type 1</w:t>
      </w:r>
    </w:p>
    <w:p w14:paraId="454C8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neuromodulation</w:t>
      </w:r>
    </w:p>
    <w:p w14:paraId="23051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w:t>
      </w:r>
    </w:p>
    <w:p w14:paraId="15CFE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lymphocyte ratio</w:t>
      </w:r>
    </w:p>
    <w:p w14:paraId="63E0A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screening</w:t>
      </w:r>
    </w:p>
    <w:p w14:paraId="3C638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ST segment elevation myocardial infarction</w:t>
      </w:r>
    </w:p>
    <w:p w14:paraId="50DC7C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nonischemic cardiomyopathy</w:t>
      </w:r>
    </w:p>
    <w:p w14:paraId="3593B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7F0FC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nucleus pulposus</w:t>
      </w:r>
    </w:p>
    <w:p w14:paraId="1C6C5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04336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42447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oligodendroglia</w:t>
      </w:r>
    </w:p>
    <w:p w14:paraId="57463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organs at risk</w:t>
      </w:r>
    </w:p>
    <w:p w14:paraId="3B6E6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osteoarthritis</w:t>
      </w:r>
    </w:p>
    <w:p w14:paraId="15FA5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osteochondritis dissecans</w:t>
      </w:r>
    </w:p>
    <w:p w14:paraId="4107D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 of hospital cardiac arrest</w:t>
      </w:r>
    </w:p>
    <w:p w14:paraId="648CC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08565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overall survival</w:t>
      </w:r>
    </w:p>
    <w:p w14:paraId="73CE9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57FED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islet beta cell</w:t>
      </w:r>
    </w:p>
    <w:p w14:paraId="6723F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6B1E8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pentose phosphate cycle</w:t>
      </w:r>
    </w:p>
    <w:p w14:paraId="0D278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people by smoking status</w:t>
      </w:r>
    </w:p>
    <w:p w14:paraId="3FA9A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coronary intervention</w:t>
      </w:r>
    </w:p>
    <w:p w14:paraId="6A057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nephrolithotomy</w:t>
      </w:r>
    </w:p>
    <w:p w14:paraId="6F396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transluminal angioplasty</w:t>
      </w:r>
    </w:p>
    <w:p w14:paraId="09146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6FAE4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 experience</w:t>
      </w:r>
    </w:p>
    <w:p w14:paraId="0C8869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phenylketonuria</w:t>
      </w:r>
    </w:p>
    <w:p w14:paraId="683D8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phyllodes tumor</w:t>
      </w:r>
    </w:p>
    <w:p w14:paraId="1B9DA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phylogenetic tree</w:t>
      </w:r>
    </w:p>
    <w:p w14:paraId="0AEF3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159A1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plant virus</w:t>
      </w:r>
    </w:p>
    <w:p w14:paraId="53FECA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Plasmodium falciparum</w:t>
      </w:r>
    </w:p>
    <w:p w14:paraId="709A0EB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pneumonia</w:t>
      </w:r>
    </w:p>
    <w:p w14:paraId="61337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podocyte</w:t>
      </w:r>
    </w:p>
    <w:p w14:paraId="0DCDA0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point mutation</w:t>
      </w:r>
    </w:p>
    <w:p w14:paraId="24925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 restriction fragment length polymorphism</w:t>
      </w:r>
    </w:p>
    <w:p w14:paraId="1E312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tomography-computed tomography</w:t>
      </w:r>
    </w:p>
    <w:p w14:paraId="5DB20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pain</w:t>
      </w:r>
    </w:p>
    <w:p w14:paraId="12B46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postsynaptic potential</w:t>
      </w:r>
    </w:p>
    <w:p w14:paraId="2E549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prefrontal cortex</w:t>
      </w:r>
    </w:p>
    <w:p w14:paraId="7F36C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mortality</w:t>
      </w:r>
    </w:p>
    <w:p w14:paraId="7465C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sclerosing cholangitis</w:t>
      </w:r>
    </w:p>
    <w:p w14:paraId="7FB13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primordial follicle</w:t>
      </w:r>
    </w:p>
    <w:p w14:paraId="4C7A8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problem behavior</w:t>
      </w:r>
    </w:p>
    <w:p w14:paraId="14249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5B77F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239002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phosphorylation</w:t>
      </w:r>
    </w:p>
    <w:p w14:paraId="66BAC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processing</w:t>
      </w:r>
    </w:p>
    <w:p w14:paraId="27629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quantitative analysis</w:t>
      </w:r>
    </w:p>
    <w:p w14:paraId="0C246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dose distribution</w:t>
      </w:r>
    </w:p>
    <w:p w14:paraId="6B030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regulated cell death</w:t>
      </w:r>
    </w:p>
    <w:p w14:paraId="6DA64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1FC81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A546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7371E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sarcomere</w:t>
      </w:r>
    </w:p>
    <w:p w14:paraId="73A93C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scrub typhus</w:t>
      </w:r>
    </w:p>
    <w:p w14:paraId="3E941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Seoul virus</w:t>
      </w:r>
    </w:p>
    <w:p w14:paraId="51915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serial interval</w:t>
      </w:r>
    </w:p>
    <w:p w14:paraId="50A0A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3D9AC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shelter-in-place</w:t>
      </w:r>
    </w:p>
    <w:p w14:paraId="769716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w:t>
      </w:r>
    </w:p>
    <w:p w14:paraId="1D459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tandem repeat</w:t>
      </w:r>
    </w:p>
    <w:p w14:paraId="11CBC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50FCA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nucleotide polymorphism</w:t>
      </w:r>
    </w:p>
    <w:p w14:paraId="07693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photon emission computed tomography</w:t>
      </w:r>
    </w:p>
    <w:p w14:paraId="6B312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six minute walk test</w:t>
      </w:r>
    </w:p>
    <w:p w14:paraId="58FB7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soil</w:t>
      </w:r>
    </w:p>
    <w:p w14:paraId="417E2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somatic mutation</w:t>
      </w:r>
    </w:p>
    <w:p w14:paraId="1F65A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species difference</w:t>
      </w:r>
    </w:p>
    <w:p w14:paraId="1A3F9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spectrophotometry</w:t>
      </w:r>
    </w:p>
    <w:p w14:paraId="13D81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spliceosome</w:t>
      </w:r>
    </w:p>
    <w:p w14:paraId="64812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splicing defect</w:t>
      </w:r>
    </w:p>
    <w:p w14:paraId="4AB30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strain relationship</w:t>
      </w:r>
    </w:p>
    <w:p w14:paraId="51B45C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structure analysis</w:t>
      </w:r>
    </w:p>
    <w:p w14:paraId="0F48F9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substantia nigra pars compacta</w:t>
      </w:r>
    </w:p>
    <w:p w14:paraId="7DA65A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synaptic transmission</w:t>
      </w:r>
    </w:p>
    <w:p w14:paraId="71DB1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7D13C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blood pressure</w:t>
      </w:r>
    </w:p>
    <w:p w14:paraId="7B56C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tendon graft</w:t>
      </w:r>
    </w:p>
    <w:p w14:paraId="4B887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tertiary care center</w:t>
      </w:r>
    </w:p>
    <w:p w14:paraId="4D256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testosterone blood level</w:t>
      </w:r>
    </w:p>
    <w:p w14:paraId="2E5CA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function test</w:t>
      </w:r>
    </w:p>
    <w:p w14:paraId="32EA0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papillary carcinoma</w:t>
      </w:r>
    </w:p>
    <w:p w14:paraId="560FC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tracheal extubation</w:t>
      </w:r>
    </w:p>
    <w:p w14:paraId="37939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Transmissible gastroenteritis virus</w:t>
      </w:r>
    </w:p>
    <w:p w14:paraId="3413C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transrectal ultrasonography</w:t>
      </w:r>
    </w:p>
    <w:p w14:paraId="76BB1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035E8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response</w:t>
      </w:r>
    </w:p>
    <w:p w14:paraId="5D3DF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*tuberous sclerosis/dt [Drug Therapy]</w:t>
      </w:r>
    </w:p>
    <w:p w14:paraId="2D97B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3089F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tyrosinemia</w:t>
      </w:r>
    </w:p>
    <w:p w14:paraId="3717C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ulcerogenesis</w:t>
      </w:r>
    </w:p>
    <w:p w14:paraId="25CBC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unstable angina pectoris</w:t>
      </w:r>
    </w:p>
    <w:p w14:paraId="16741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valvular heart disease</w:t>
      </w:r>
    </w:p>
    <w:p w14:paraId="7DE90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vertebra body</w:t>
      </w:r>
    </w:p>
    <w:p w14:paraId="6EDC90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virus capsid</w:t>
      </w:r>
    </w:p>
    <w:p w14:paraId="1E8F066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virus genome</w:t>
      </w:r>
    </w:p>
    <w:p w14:paraId="6FF4B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1A50BA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strain</w:t>
      </w:r>
    </w:p>
    <w:p w14:paraId="2602F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transmission</w:t>
      </w:r>
    </w:p>
    <w:p w14:paraId="5B019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viscosupplementation</w:t>
      </w:r>
    </w:p>
    <w:p w14:paraId="67A37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wastewater</w:t>
      </w:r>
    </w:p>
    <w:p w14:paraId="04D28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 immersion</w:t>
      </w:r>
    </w:p>
    <w:p w14:paraId="1BB472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blotting</w:t>
      </w:r>
    </w:p>
    <w:p w14:paraId="74A7B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exome sequencing</w:t>
      </w:r>
    </w:p>
    <w:p w14:paraId="6186C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- 1 (2,3 dichlorobenzoyl) 5 methoxy 2 methyl 3 (2 morpholinoethyl)indole</w:t>
      </w:r>
    </w:p>
    <w:p w14:paraId="098EE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- 2 imidazolidinethione/dt [Drug Therapy]</w:t>
      </w:r>
    </w:p>
    <w:p w14:paraId="4B5FA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iodo 3 (4 methoxybenzoyl) 2 methyl 1 (2 morpholinoethyl)indole</w:t>
      </w:r>
    </w:p>
    <w:p w14:paraId="2EF27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triphosphate/ec [Endogenous Compound]</w:t>
      </w:r>
    </w:p>
    <w:p w14:paraId="27989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albumin/ec [Endogenous Compound]</w:t>
      </w:r>
    </w:p>
    <w:p w14:paraId="24BE6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aldehyde dehydrogenase isoenzyme 1/ec [Endogenous Compound]</w:t>
      </w:r>
    </w:p>
    <w:p w14:paraId="37CEA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aldosterone/ec [Endogenous Compound]</w:t>
      </w:r>
    </w:p>
    <w:p w14:paraId="0DCAC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aminoglycoside/ec [Endogenous Compound]</w:t>
      </w:r>
    </w:p>
    <w:p w14:paraId="37850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amiodarone/ec [Endogenous Compound]</w:t>
      </w:r>
    </w:p>
    <w:p w14:paraId="05DE8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androstenedione/ec [Endogenous Compound]</w:t>
      </w:r>
    </w:p>
    <w:p w14:paraId="45F79F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angiogenic factor/ec [Endogenous Compound]</w:t>
      </w:r>
    </w:p>
    <w:p w14:paraId="47B69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anticoagulant agent/ec [Endogenous Compound]</w:t>
      </w:r>
    </w:p>
    <w:p w14:paraId="42E7A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antidiabetic agent/ec [Endogenous Compound]</w:t>
      </w:r>
    </w:p>
    <w:p w14:paraId="4B9F56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agent/ec [Endogenous Compound]</w:t>
      </w:r>
    </w:p>
    <w:p w14:paraId="3AB38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antioxidant/ec [Endogenous Compound]</w:t>
      </w:r>
    </w:p>
    <w:p w14:paraId="14478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antivirus agent</w:t>
      </w:r>
    </w:p>
    <w:p w14:paraId="16CF9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L1/ec [Endogenous Compound]</w:t>
      </w:r>
    </w:p>
    <w:p w14:paraId="34FDA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aquaporin 4 antibody/ec [Endogenous Compound]</w:t>
      </w:r>
    </w:p>
    <w:p w14:paraId="02003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argininosuccinic acid/ec [Endogenous Compound]</w:t>
      </w:r>
    </w:p>
    <w:p w14:paraId="5D65F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aromatase/ec [Endogenous Compound]</w:t>
      </w:r>
    </w:p>
    <w:p w14:paraId="2C6DB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artemisinin/ec [Endogenous Compound]</w:t>
      </w:r>
    </w:p>
    <w:p w14:paraId="072BF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aryldialkylphosphatase 1/ec [Endogenous Compound]</w:t>
      </w:r>
    </w:p>
    <w:p w14:paraId="3C690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w:t>
      </w:r>
    </w:p>
    <w:p w14:paraId="25388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bamlanivimab/ec [Endogenous Compound]</w:t>
      </w:r>
    </w:p>
    <w:p w14:paraId="04F33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2 adrenergic receptor/ec [Endogenous Compound]</w:t>
      </w:r>
    </w:p>
    <w:p w14:paraId="02D2B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catenin/ec [Endogenous Compound]</w:t>
      </w:r>
    </w:p>
    <w:p w14:paraId="6A0C8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bile acid/ec [Endogenous Compound]</w:t>
      </w:r>
    </w:p>
    <w:p w14:paraId="7DA6D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bilirubin/ec [Endogenous Compound]</w:t>
      </w:r>
    </w:p>
    <w:p w14:paraId="0572F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262EE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broxuridine/ec [Endogenous Compound]</w:t>
      </w:r>
    </w:p>
    <w:p w14:paraId="716C6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65CDF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calcitriol/ec [Endogenous Compound]</w:t>
      </w:r>
    </w:p>
    <w:p w14:paraId="29DDE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ion/ec [Endogenous Compound]</w:t>
      </w:r>
    </w:p>
    <w:p w14:paraId="40448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cannabinoid/ec [Endogenous Compound]</w:t>
      </w:r>
    </w:p>
    <w:p w14:paraId="20BD8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cannabinoid 1 receptor/ec [Endogenous Compound]</w:t>
      </w:r>
    </w:p>
    <w:p w14:paraId="22BF9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carbidopa plus levodopa</w:t>
      </w:r>
    </w:p>
    <w:p w14:paraId="2C34A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CD3 antigen/ec [Endogenous Compound]</w:t>
      </w:r>
    </w:p>
    <w:p w14:paraId="7C2C3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CD34 antigen/ec [Endogenous Compound]</w:t>
      </w:r>
    </w:p>
    <w:p w14:paraId="47C08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 type 2/ec [Endogenous Compound]</w:t>
      </w:r>
    </w:p>
    <w:p w14:paraId="40687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 dependent protein kinase/ec [Endogenous Compound]</w:t>
      </w:r>
    </w:p>
    <w:p w14:paraId="03A62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D1/ec [Endogenous Compound]</w:t>
      </w:r>
    </w:p>
    <w:p w14:paraId="17C3E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P450 2D6/ec [Endogenous Compound]</w:t>
      </w:r>
    </w:p>
    <w:p w14:paraId="50761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5CCBA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T lymphocyte antigen 4/ec [Endogenous Compound]</w:t>
      </w:r>
    </w:p>
    <w:p w14:paraId="0BE9A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dickkopf 1 protein/ec [Endogenous Compound]</w:t>
      </w:r>
    </w:p>
    <w:p w14:paraId="1DA53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fragment/ec [Endogenous Compound]</w:t>
      </w:r>
    </w:p>
    <w:p w14:paraId="65569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epidermal growth factor receptor/ec [Endogenous Compound]</w:t>
      </w:r>
    </w:p>
    <w:p w14:paraId="465294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epinephrine/ec [Endogenous Compound]</w:t>
      </w:r>
    </w:p>
    <w:p w14:paraId="691CD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epitope/ec [Endogenous Compound]</w:t>
      </w:r>
    </w:p>
    <w:p w14:paraId="1389D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hyaluronic acid/ec [Endogenous Compound]</w:t>
      </w:r>
    </w:p>
    <w:p w14:paraId="2A08A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protein/ec [Endogenous Compound]</w:t>
      </w:r>
    </w:p>
    <w:p w14:paraId="27F45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interferon/ec [Endogenous Compound]</w:t>
      </w:r>
    </w:p>
    <w:p w14:paraId="6426B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C677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67866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lactate dehydrogenase/ec [Endogenous Compound]</w:t>
      </w:r>
    </w:p>
    <w:p w14:paraId="292D2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RNA/ec [Endogenous Compound]</w:t>
      </w:r>
    </w:p>
    <w:p w14:paraId="43DCA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 182/ec [Endogenous Compound]</w:t>
      </w:r>
    </w:p>
    <w:p w14:paraId="02633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transcription factor A/ec [Endogenous Compound]</w:t>
      </w:r>
    </w:p>
    <w:p w14:paraId="329C8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3AD6B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*Muellerian inhibiting factor/ec [Endogenous Compound]</w:t>
      </w:r>
    </w:p>
    <w:p w14:paraId="59C2F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RING finger 1 protein/ec [Endogenous Compound]</w:t>
      </w:r>
    </w:p>
    <w:p w14:paraId="284E1E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 oligodendrocyte glycoprotein/ec [Endogenous Compound]</w:t>
      </w:r>
    </w:p>
    <w:p w14:paraId="57E5A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myeloperoxidase/ec [Endogenous Compound]</w:t>
      </w:r>
    </w:p>
    <w:p w14:paraId="217E2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peroxisome proliferator activated receptor alpha/ec [Endogenous Compound]</w:t>
      </w:r>
    </w:p>
    <w:p w14:paraId="7EEFD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programmed death 1 ligand 1/ec [Endogenous Compound]</w:t>
      </w:r>
    </w:p>
    <w:p w14:paraId="514ED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programmed death 1 receptor/ec [Endogenous Compound]</w:t>
      </w:r>
    </w:p>
    <w:p w14:paraId="58DFA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E2/ec [Endogenous Compound]</w:t>
      </w:r>
    </w:p>
    <w:p w14:paraId="17B01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p53/ec [Endogenous Compound]</w:t>
      </w:r>
    </w:p>
    <w:p w14:paraId="592B9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proteinase/ec [Endogenous Compound]</w:t>
      </w:r>
    </w:p>
    <w:p w14:paraId="775D6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 factor/ec [Endogenous Compound]</w:t>
      </w:r>
    </w:p>
    <w:p w14:paraId="5634C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metabolite/ec [Endogenous Compound]</w:t>
      </w:r>
    </w:p>
    <w:p w14:paraId="429BD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 protein/ec [Endogenous Compound]</w:t>
      </w:r>
    </w:p>
    <w:p w14:paraId="6E8D2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associated protein of mTOR/ec [Endogenous Compound]</w:t>
      </w:r>
    </w:p>
    <w:p w14:paraId="37E2E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Rheb protein/ec [Endogenous Compound]</w:t>
      </w:r>
    </w:p>
    <w:p w14:paraId="172B4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71969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secreted frizzled related protein 1/ec [Endogenous Compound]</w:t>
      </w:r>
    </w:p>
    <w:p w14:paraId="395BE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 1/ec [Endogenous Compound]</w:t>
      </w:r>
    </w:p>
    <w:p w14:paraId="15124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 3/ec [Endogenous Compound]</w:t>
      </w:r>
    </w:p>
    <w:p w14:paraId="790BD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 17alpha monooxygenase/ec [Endogenous Compound]</w:t>
      </w:r>
    </w:p>
    <w:p w14:paraId="563D8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activator like effector/ec [Endogenous Compound]</w:t>
      </w:r>
    </w:p>
    <w:p w14:paraId="11640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FKHRL1/ec [Endogenous Compound]</w:t>
      </w:r>
    </w:p>
    <w:p w14:paraId="4572D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PAX3/ec [Endogenous Compound]</w:t>
      </w:r>
    </w:p>
    <w:p w14:paraId="61095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3F8AF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untranslated RNA/ec [Endogenous Compound]</w:t>
      </w:r>
    </w:p>
    <w:p w14:paraId="51BC6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valproic acid/ec [Endogenous Compound]</w:t>
      </w:r>
    </w:p>
    <w:p w14:paraId="44AB2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factor/ec [Endogenous Compound]</w:t>
      </w:r>
    </w:p>
    <w:p w14:paraId="74600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spike protein/ec [Endogenous Compound]</w:t>
      </w:r>
    </w:p>
    <w:p w14:paraId="23AA8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xenobiotic agent/ec [Endogenous Compound]</w:t>
      </w:r>
    </w:p>
    <w:p w14:paraId="5F544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implanted heart pacemaker</w:t>
      </w:r>
    </w:p>
    <w:p w14:paraId="3FC7C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MacConkey agar</w:t>
      </w:r>
    </w:p>
    <w:p w14:paraId="6F68B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manikin</w:t>
      </w:r>
    </w:p>
    <w:p w14:paraId="1FFA7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 test kit</w:t>
      </w:r>
    </w:p>
    <w:p w14:paraId="675ADC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SARS coronavirus 2 test kit</w:t>
      </w:r>
    </w:p>
    <w:p w14:paraId="23BD71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stent</w:t>
      </w:r>
    </w:p>
    <w:p w14:paraId="35C4B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 amyloidosis / drug therapy / 2 imidazolidinethione</w:t>
      </w:r>
    </w:p>
    <w:p w14:paraId="56A56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tuberous sclerosis / drug therapy / 2 imidazolidinethione</w:t>
      </w:r>
    </w:p>
    <w:p w14:paraId="23AD8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- 2 imidazolidinethione / drug therapy / AL amyloidosis</w:t>
      </w:r>
    </w:p>
    <w:p w14:paraId="544E6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- 2 imidazolidinethione / drug therapy / tuberous sclerosis</w:t>
      </w:r>
    </w:p>
    <w:p w14:paraId="5FA48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Developmental Neuroscience</w:t>
      </w:r>
    </w:p>
    <w:p w14:paraId="46D00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Dev. Neurosci.</w:t>
      </w:r>
    </w:p>
    <w:p w14:paraId="36465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38B7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- 43</w:t>
      </w:r>
    </w:p>
    <w:p w14:paraId="58D9A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- 3-4</w:t>
      </w:r>
    </w:p>
    <w:p w14:paraId="3233E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- 143</w:t>
      </w:r>
    </w:p>
    <w:p w14:paraId="0BBF6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- 158</w:t>
      </w:r>
    </w:p>
    <w:p w14:paraId="498E1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BBB1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 Karger AG</w:t>
      </w:r>
    </w:p>
    <w:p w14:paraId="03B4D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- 0378-5866</w:t>
      </w:r>
    </w:p>
    <w:p w14:paraId="4C23D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- 1421-9859</w:t>
      </w:r>
    </w:p>
    <w:p w14:paraId="171C8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H.S. Bateup, Department of Molecular and Cell Biology, University of California, Berkeley, Berkeley, CA, United States. E-mail: bateup@berkeley.edu</w:t>
      </w:r>
    </w:p>
    <w:p w14:paraId="3CA03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(Karalis, Bateup) Department of Molecular and Cell Biology, University of California, Berkeley, Berkeley, CA, United States</w:t>
      </w:r>
    </w:p>
    <w:p w14:paraId="69C41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(Bateup) Helen Wills Neuroscience Institute, University of California,Berkeley, Berkeley, CA, United States</w:t>
      </w:r>
    </w:p>
    <w:p w14:paraId="233358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(Bateup) Chan Zuckerberg Biohub, San Francisco, CA, United States</w:t>
      </w:r>
    </w:p>
    <w:p w14:paraId="03E04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https://www.karger.com/journals/dne/dne_jh.htm</w:t>
      </w:r>
    </w:p>
    <w:p w14:paraId="4D60009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https://dx.doi.org/10.1159/000515672</w:t>
      </w:r>
    </w:p>
    <w:p w14:paraId="7702B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F82F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http://ovidsp.ovid.com/ovidweb.cgi?T=JS&amp;PAGE=reference&amp;D=emed22&amp;NEWS=N&amp;AN=634921749</w:t>
      </w:r>
    </w:p>
    <w:p w14:paraId="1DB14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510E70C" w14:textId="77777777" w:rsidR="00240BD7" w:rsidRPr="00240BD7" w:rsidRDefault="00240BD7" w:rsidP="00240BD7">
      <w:pPr>
        <w:pStyle w:val="PlainText"/>
        <w:rPr>
          <w:rFonts w:ascii="Courier New" w:hAnsi="Courier New" w:cs="Courier New"/>
        </w:rPr>
      </w:pPr>
    </w:p>
    <w:p w14:paraId="647C8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https://ovidsp.ovid.com/ovidweb.cgi?T=JS&amp;CSC=Y&amp;NEWS=N&amp;PAGE=fulltext&amp;D=emed22&amp;DO=10.1159%2f000515672Link to the External Link Resolver: https://libkey.io/libraries/2281/openurl?genre=article&amp;aulast=Karalis&amp;issn=0378-5866&amp;title=Developmental+Neuroscience&amp;atitle=Current+Approaches+and+Future+Directions+for+the+Treatment+of+mTORopathies&amp;volume=43&amp;issue=3-4&amp;spage=143&amp;epage=158&amp;date=2021&amp;doi=10.1159%2F000515672&amp;pmid=33910214&amp;sid=OVID:embase </w:t>
      </w:r>
    </w:p>
    <w:p w14:paraId="1751806E" w14:textId="77777777" w:rsidR="00240BD7" w:rsidRPr="00240BD7" w:rsidRDefault="00240BD7" w:rsidP="00240BD7">
      <w:pPr>
        <w:pStyle w:val="PlainText"/>
        <w:rPr>
          <w:rFonts w:ascii="Courier New" w:hAnsi="Courier New" w:cs="Courier New"/>
        </w:rPr>
      </w:pPr>
    </w:p>
    <w:p w14:paraId="2CB8B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152. </w:t>
      </w:r>
    </w:p>
    <w:p w14:paraId="45B61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543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8B2C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- 2013947114</w:t>
      </w:r>
    </w:p>
    <w:p w14:paraId="1D240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clinical relevance of the microbiome in hidradenitis suppurativa: A systematic review</w:t>
      </w:r>
    </w:p>
    <w:p w14:paraId="09A02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Mintoff D.</w:t>
      </w:r>
    </w:p>
    <w:p w14:paraId="609D3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Borg I.</w:t>
      </w:r>
    </w:p>
    <w:p w14:paraId="0B8DF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Pace N.P. </w:t>
      </w:r>
    </w:p>
    <w:p w14:paraId="6181A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470B1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Hidradenitis suppurativa is a chronic disease of the pilosebaceous unit. The name of the condition is a testament to the presumed relationship between the disease and the microbiome. The pathophysiology of hidradenitis suppurativa is, however, complex and believed to be the product of a multifactorial interplay between the interfollicular epithelium, pilosebaceous unit, microbiome, as well as genetic and environmental factors. In this review we assimilate the existing literature regarding the role played by the human microbiome in HS in various contexts of the disease, including the pathophysiologic, therapeutic, and potentially, diagnostic as well prognostic. In conclusion, the role played by the microbiome in HS is extensive and relevant and can have bench-to-bedside applications.Copyright © 2021 by the authors. Licensee MDPI, Basel, Switzerland.</w:t>
      </w:r>
    </w:p>
    <w:p w14:paraId="10B1D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11CFB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Actinomyces</w:t>
      </w:r>
    </w:p>
    <w:p w14:paraId="67E07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2A68D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14639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4CAE7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5D618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detection</w:t>
      </w:r>
    </w:p>
    <w:p w14:paraId="0250A5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6AE3D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40D5B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base pairing</w:t>
      </w:r>
    </w:p>
    <w:p w14:paraId="60F59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biofilm</w:t>
      </w:r>
    </w:p>
    <w:p w14:paraId="484E6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01DF51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rhinosinusitis</w:t>
      </w:r>
    </w:p>
    <w:p w14:paraId="6F37D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4BB1F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w:t>
      </w:r>
    </w:p>
    <w:p w14:paraId="06674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3EDE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dermatophytosis</w:t>
      </w:r>
    </w:p>
    <w:p w14:paraId="19B50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activity</w:t>
      </w:r>
    </w:p>
    <w:p w14:paraId="517C4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28AE0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37C03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downstream processing</w:t>
      </w:r>
    </w:p>
    <w:p w14:paraId="643B8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repositioning</w:t>
      </w:r>
    </w:p>
    <w:p w14:paraId="59D50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D234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faecalis</w:t>
      </w:r>
    </w:p>
    <w:p w14:paraId="2E839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08ACE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epithelium</w:t>
      </w:r>
    </w:p>
    <w:p w14:paraId="6D28E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w:t>
      </w:r>
    </w:p>
    <w:p w14:paraId="54F9D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0FB3C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7DED2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0D6D46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3432D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1CA10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6801C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26AAA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hidradenitis</w:t>
      </w:r>
    </w:p>
    <w:p w14:paraId="7BDF9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C5C1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037EC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13A1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immunohistochemistry</w:t>
      </w:r>
    </w:p>
    <w:p w14:paraId="1CCA8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1FD8C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situ hybridization</w:t>
      </w:r>
    </w:p>
    <w:p w14:paraId="5A702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C4D6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611D5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3DB2E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32C7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jurisprudence</w:t>
      </w:r>
    </w:p>
    <w:p w14:paraId="2D1CB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keratinocyte</w:t>
      </w:r>
    </w:p>
    <w:p w14:paraId="42FDE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1CF9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32F16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723DF5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4DEEE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620DE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methicillin resistant Staphylococcus aureus</w:t>
      </w:r>
    </w:p>
    <w:p w14:paraId="4A9CB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8325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3F6E6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9792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079AD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5B6F1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5086A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58E7D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1825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polyp</w:t>
      </w:r>
    </w:p>
    <w:p w14:paraId="10219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4C54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4EFF9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Peptoniphilus</w:t>
      </w:r>
    </w:p>
    <w:p w14:paraId="3EAD9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mononuclear cell</w:t>
      </w:r>
    </w:p>
    <w:p w14:paraId="25459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79531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Propionibacterium acnes</w:t>
      </w:r>
    </w:p>
    <w:p w14:paraId="04606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00F47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3CE7E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psoriatic arthritis</w:t>
      </w:r>
    </w:p>
    <w:p w14:paraId="28D0E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70BF2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6FC4E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EDBB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7E2B5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08A9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rosacea</w:t>
      </w:r>
    </w:p>
    <w:p w14:paraId="3FE74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cerevisiae</w:t>
      </w:r>
    </w:p>
    <w:p w14:paraId="27C53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53072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biopsy</w:t>
      </w:r>
    </w:p>
    <w:p w14:paraId="55375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defect</w:t>
      </w:r>
    </w:p>
    <w:p w14:paraId="47875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flora</w:t>
      </w:r>
    </w:p>
    <w:p w14:paraId="2D50B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0DDB0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epidermidis</w:t>
      </w:r>
    </w:p>
    <w:p w14:paraId="26D06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infection</w:t>
      </w:r>
    </w:p>
    <w:p w14:paraId="254EA1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lugdunensis</w:t>
      </w:r>
    </w:p>
    <w:p w14:paraId="5490D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pyogenes</w:t>
      </w:r>
    </w:p>
    <w:p w14:paraId="53DC1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*suppurative hidradenitis/et [Etiology]</w:t>
      </w:r>
    </w:p>
    <w:p w14:paraId="3D752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5259A3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53E8D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shock syndrome</w:t>
      </w:r>
    </w:p>
    <w:p w14:paraId="2742F5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 flora</w:t>
      </w:r>
    </w:p>
    <w:p w14:paraId="4EC54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healing</w:t>
      </w:r>
    </w:p>
    <w:p w14:paraId="01F1C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adalimumab</w:t>
      </w:r>
    </w:p>
    <w:p w14:paraId="33002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2707A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autoantibody</w:t>
      </w:r>
    </w:p>
    <w:p w14:paraId="6C6AD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w:t>
      </w:r>
    </w:p>
    <w:p w14:paraId="5B0BC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cathelicidin</w:t>
      </w:r>
    </w:p>
    <w:p w14:paraId="6DDD2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w:t>
      </w:r>
    </w:p>
    <w:p w14:paraId="58ABC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w:t>
      </w:r>
    </w:p>
    <w:p w14:paraId="52140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16</w:t>
      </w:r>
    </w:p>
    <w:p w14:paraId="64AF0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w:t>
      </w:r>
    </w:p>
    <w:p w14:paraId="29727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w:t>
      </w:r>
    </w:p>
    <w:p w14:paraId="27029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2A59F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w:t>
      </w:r>
    </w:p>
    <w:p w14:paraId="59114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isotretinoin</w:t>
      </w:r>
    </w:p>
    <w:p w14:paraId="06441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DF35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w:t>
      </w:r>
    </w:p>
    <w:p w14:paraId="7C5FA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7C000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295FA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56B9B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triamcinolone</w:t>
      </w:r>
    </w:p>
    <w:p w14:paraId="2CEA6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dioxide laser</w:t>
      </w:r>
    </w:p>
    <w:p w14:paraId="38485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Vaccines</w:t>
      </w:r>
    </w:p>
    <w:p w14:paraId="4953C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Vaccines</w:t>
      </w:r>
    </w:p>
    <w:p w14:paraId="2D52A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6677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594BE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50AD6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- 1076</w:t>
      </w:r>
    </w:p>
    <w:p w14:paraId="27997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49613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4C6B4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- 2076-393X (electronic)</w:t>
      </w:r>
    </w:p>
    <w:p w14:paraId="4B008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- 2076-393X</w:t>
      </w:r>
    </w:p>
    <w:p w14:paraId="6E742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Mintoff, Department of Pathology, Faculty of Medicine and Surgery, University of Malta, Msida 2080, Malta. E-mail: dillon.mintoff@gov.mt</w:t>
      </w:r>
    </w:p>
    <w:p w14:paraId="78D6F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(Mintoff, Borg) Department of Pathology, Faculty of Medicine and Surgery, University of Malta, Msida 2080, Malta</w:t>
      </w:r>
    </w:p>
    <w:p w14:paraId="6A96F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(Mintoff) Department of Dermatology, Mater Dei Hospital, Triq Id-Donaturi tad-Demm, Msida 2090, Malta</w:t>
      </w:r>
    </w:p>
    <w:p w14:paraId="3CEFE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(Borg, Pace) Centre for Molecular Medicine and Biobanking, Faculty of Medicine and Surgery, University of Malta, Msida 2080, Malta</w:t>
      </w:r>
    </w:p>
    <w:p w14:paraId="5B674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(Borg) Medical Genetics Unit, Department of Pathology, Mater Dei Hospital, Msida 2090, Malta</w:t>
      </w:r>
    </w:p>
    <w:p w14:paraId="247D5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https://www.mdpi.com/2076-393X/9/10/1076/pdf</w:t>
      </w:r>
    </w:p>
    <w:p w14:paraId="7688497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https://dx.doi.org/10.3390/vaccines9101076</w:t>
      </w:r>
    </w:p>
    <w:p w14:paraId="6577A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ADE9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http://ovidsp.ovid.com/ovidweb.cgi?T=JS&amp;PAGE=reference&amp;D=emed22&amp;NEWS=N&amp;AN=2013947114</w:t>
      </w:r>
    </w:p>
    <w:p w14:paraId="08FDC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B7BFB07" w14:textId="77777777" w:rsidR="00240BD7" w:rsidRPr="00240BD7" w:rsidRDefault="00240BD7" w:rsidP="00240BD7">
      <w:pPr>
        <w:pStyle w:val="PlainText"/>
        <w:rPr>
          <w:rFonts w:ascii="Courier New" w:hAnsi="Courier New" w:cs="Courier New"/>
        </w:rPr>
      </w:pPr>
    </w:p>
    <w:p w14:paraId="2E59F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https://ovidsp.ovid.com/ovidweb.cgi?T=JS&amp;CSC=Y&amp;NEWS=N&amp;PAGE=fulltext&amp;D=emed22&amp;DO=10.3390%2fvaccines9101076Link to the External Link Resolver: https://libkey.io/libraries/2281/openurl?genre=article&amp;aulast=Mintoff&amp;issn=2076-393X&amp;title=Vaccines&amp;atitle=The+clinical+relevance+of+the+microbiome+in+hidradenitis+suppurativa%3A+A+systematic+review&amp;volume=9&amp;issue=10&amp;spage=1076&amp;epage=&amp;date=2021&amp;doi=10.3390%2Fvaccines9101076&amp;pmid=&amp;sid=OVID:embase </w:t>
      </w:r>
    </w:p>
    <w:p w14:paraId="4C8F34D7" w14:textId="77777777" w:rsidR="00240BD7" w:rsidRPr="00240BD7" w:rsidRDefault="00240BD7" w:rsidP="00240BD7">
      <w:pPr>
        <w:pStyle w:val="PlainText"/>
        <w:rPr>
          <w:rFonts w:ascii="Courier New" w:hAnsi="Courier New" w:cs="Courier New"/>
        </w:rPr>
      </w:pPr>
    </w:p>
    <w:p w14:paraId="2CEAF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153. </w:t>
      </w:r>
    </w:p>
    <w:p w14:paraId="4CDBB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4114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4E18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- 2013711326</w:t>
      </w:r>
    </w:p>
    <w:p w14:paraId="1B374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Enhancement of Immunity and Health in Neonates and Infants</w:t>
      </w:r>
    </w:p>
    <w:p w14:paraId="31FC0F8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Singh A.</w:t>
      </w:r>
    </w:p>
    <w:p w14:paraId="2DEBEC1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Kaur H.</w:t>
      </w:r>
    </w:p>
    <w:p w14:paraId="4ECDA7A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Gupta G.</w:t>
      </w:r>
    </w:p>
    <w:p w14:paraId="42A524A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Naranje K.</w:t>
      </w:r>
    </w:p>
    <w:p w14:paraId="547B1D7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Verma A.</w:t>
      </w:r>
    </w:p>
    <w:p w14:paraId="122624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Roy A.</w:t>
      </w:r>
    </w:p>
    <w:p w14:paraId="5C425E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Gautam A.</w:t>
      </w:r>
    </w:p>
    <w:p w14:paraId="79396C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Pandey A.</w:t>
      </w:r>
    </w:p>
    <w:p w14:paraId="2AF8BDD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Gupta A.</w:t>
      </w:r>
    </w:p>
    <w:p w14:paraId="2396B3F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Jaiswal R.</w:t>
      </w:r>
    </w:p>
    <w:p w14:paraId="67822D8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Bajpai S.</w:t>
      </w:r>
    </w:p>
    <w:p w14:paraId="081922A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Dwivedi M.</w:t>
      </w:r>
    </w:p>
    <w:p w14:paraId="47534A9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Birthare A. </w:t>
      </w:r>
    </w:p>
    <w:p w14:paraId="6162631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Singh, Anita; ORCID: https://orcid.org/0000-0002-3427-7441</w:t>
      </w:r>
    </w:p>
    <w:p w14:paraId="1680657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Naranje, Kirti; ORCID: https://orcid.org/0000-0002-8659-7658</w:t>
      </w:r>
    </w:p>
    <w:p w14:paraId="56C04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A264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Immunity is protective mechanism of the body against infection, diseases, and cancers. The stronger the immunity is the healthier we are. With increasing environmental change worldwide, increase of new emerging diseases and infection over last few decades, it has become imperative to move toward prevention more than the treatment. The immune mechanism in pediatric population especially neonates and infants is much different than adults and is yet evolving. The development of immunity starts in utero and is dependent on several factors. The various efforts to improve immunity and health should start from antenatal period focusing on overall health and nutrition of mother. Maternal nutrition, antenatal steroids, and delayed cord clamping are helpful in decreasing various neonatal morbidities which include respiratory distress syndrome, sepsis, necrotizing enterocolitis, intraventricular hemorrhage, and mortality. After birth during initial 6 months, exclusive breastfeeding, growth monitoring, primary immunization, developmentally supportive care, and care of infections are of utmost importance. After 6 months of age, a balanced approach toward introduction of complementary feeding, care of micronutrients, optimal environment, and inclusion of immunity enhancing foods in diet may have considerable benefits.Copyright © 2021 National Neonatology Forum.</w:t>
      </w:r>
    </w:p>
    <w:p w14:paraId="189EC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 polymerization</w:t>
      </w:r>
    </w:p>
    <w:p w14:paraId="1E74C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7FFC5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response</w:t>
      </w:r>
    </w:p>
    <w:p w14:paraId="0DF73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612DD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35A53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D37A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bioremediation</w:t>
      </w:r>
    </w:p>
    <w:p w14:paraId="7BF9D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density</w:t>
      </w:r>
    </w:p>
    <w:p w14:paraId="3A5C3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w:t>
      </w:r>
    </w:p>
    <w:p w14:paraId="7EE8F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4A758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19737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complementary feeding</w:t>
      </w:r>
    </w:p>
    <w:p w14:paraId="7E63C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55142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delayed cord clamping</w:t>
      </w:r>
    </w:p>
    <w:p w14:paraId="02484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2A536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5D0C1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3F46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lung maturation</w:t>
      </w:r>
    </w:p>
    <w:p w14:paraId="42472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3FE5F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3A80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11DE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43CDC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7B933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26FBD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immunization</w:t>
      </w:r>
    </w:p>
    <w:p w14:paraId="25E56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6C6BD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0106E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00DE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2F9A6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523D6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9CE2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transport</w:t>
      </w:r>
    </w:p>
    <w:p w14:paraId="14FB7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0F55D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6A9C8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12AF3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672C0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differentiation</w:t>
      </w:r>
    </w:p>
    <w:p w14:paraId="1F793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07815B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infection</w:t>
      </w:r>
    </w:p>
    <w:p w14:paraId="08B2A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morbidity</w:t>
      </w:r>
    </w:p>
    <w:p w14:paraId="49E81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w:t>
      </w:r>
    </w:p>
    <w:p w14:paraId="690D3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3B7AF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7789C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organismal interaction</w:t>
      </w:r>
    </w:p>
    <w:p w14:paraId="7C709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075D5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particulate matter</w:t>
      </w:r>
    </w:p>
    <w:p w14:paraId="22463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postnatal depression</w:t>
      </w:r>
    </w:p>
    <w:p w14:paraId="7B742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3190E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1E4F1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period</w:t>
      </w:r>
    </w:p>
    <w:p w14:paraId="5B4B4D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2F6F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08369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3151B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distress syndrome</w:t>
      </w:r>
    </w:p>
    <w:p w14:paraId="26E50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C7C6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0A83F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04BB5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22775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56C9C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156EA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betamethasone</w:t>
      </w:r>
    </w:p>
    <w:p w14:paraId="5036D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CD40 ligand/ec [Endogenous Compound]</w:t>
      </w:r>
    </w:p>
    <w:p w14:paraId="620EA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6771BA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curcumin</w:t>
      </w:r>
    </w:p>
    <w:p w14:paraId="10FD1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dexamethasone</w:t>
      </w:r>
    </w:p>
    <w:p w14:paraId="5933E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docosahexaenoic acid</w:t>
      </w:r>
    </w:p>
    <w:p w14:paraId="37BCD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w:t>
      </w:r>
    </w:p>
    <w:p w14:paraId="620A5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granulocyte colony stimulating factor/ec [Endogenous Compound]</w:t>
      </w:r>
    </w:p>
    <w:p w14:paraId="4245406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hydrocortisone</w:t>
      </w:r>
    </w:p>
    <w:p w14:paraId="75C50AB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icosapentaenoic acid</w:t>
      </w:r>
    </w:p>
    <w:p w14:paraId="23399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12/ec [Endogenous Compound]</w:t>
      </w:r>
    </w:p>
    <w:p w14:paraId="7402C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2/ec [Endogenous Compound]</w:t>
      </w:r>
    </w:p>
    <w:p w14:paraId="2AC89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w:t>
      </w:r>
    </w:p>
    <w:p w14:paraId="6C7C7D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7ED97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78B39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DA4E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selenium</w:t>
      </w:r>
    </w:p>
    <w:p w14:paraId="5B70C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thiamine</w:t>
      </w:r>
    </w:p>
    <w:p w14:paraId="115C8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thromboxane B2/ec [Endogenous Compound]</w:t>
      </w:r>
    </w:p>
    <w:p w14:paraId="2609B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2/ec [Endogenous Compound]</w:t>
      </w:r>
    </w:p>
    <w:p w14:paraId="5E87F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6/ec [Endogenous Compound]</w:t>
      </w:r>
    </w:p>
    <w:p w14:paraId="20B46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 complex</w:t>
      </w:r>
    </w:p>
    <w:p w14:paraId="44E1D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2735C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Neonatology</w:t>
      </w:r>
    </w:p>
    <w:p w14:paraId="55A5F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Neonatal.</w:t>
      </w:r>
    </w:p>
    <w:p w14:paraId="5AEB85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8676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- 35</w:t>
      </w:r>
    </w:p>
    <w:p w14:paraId="510D9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1264A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- 138</w:t>
      </w:r>
    </w:p>
    <w:p w14:paraId="3AAFF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- 154</w:t>
      </w:r>
    </w:p>
    <w:p w14:paraId="0C47E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E2DC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Ltd</w:t>
      </w:r>
    </w:p>
    <w:p w14:paraId="7D4B6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- 0973-2179</w:t>
      </w:r>
    </w:p>
    <w:p w14:paraId="504445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- 0973-2187</w:t>
      </w:r>
    </w:p>
    <w:p w14:paraId="6632A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Singh, Department of Neonatology, Sanjay Gandhi Postgraduate Institute of Medical Sciences, Lucknow, Uttar Pradesh, India. E-mail: dranitasinghk@gmail.com</w:t>
      </w:r>
    </w:p>
    <w:p w14:paraId="3F5AF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(Singh, Kaur, Gupta, Naranje, Verma, Roy, Gautam, Pandey, Gupta, Jaiswal, Bajpai, Dwivedi, Birthare) Department of Neonatology, Sanjay Gandhi Postgraduate Institute of Medical Sciences, Lucknow, Uttar Pradesh, India</w:t>
      </w:r>
    </w:p>
    <w:p w14:paraId="1EDBB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https://journals.sagepub.com/home/nnt</w:t>
      </w:r>
    </w:p>
    <w:p w14:paraId="6D02131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https://dx.doi.org/10.1177/09732179211044332</w:t>
      </w:r>
    </w:p>
    <w:p w14:paraId="03A29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F446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http://ovidsp.ovid.com/ovidweb.cgi?T=JS&amp;PAGE=reference&amp;D=emed22&amp;NEWS=N&amp;AN=2013711326</w:t>
      </w:r>
    </w:p>
    <w:p w14:paraId="4E449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744A09" w14:textId="77777777" w:rsidR="00240BD7" w:rsidRPr="00240BD7" w:rsidRDefault="00240BD7" w:rsidP="00240BD7">
      <w:pPr>
        <w:pStyle w:val="PlainText"/>
        <w:rPr>
          <w:rFonts w:ascii="Courier New" w:hAnsi="Courier New" w:cs="Courier New"/>
        </w:rPr>
      </w:pPr>
    </w:p>
    <w:p w14:paraId="60491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https://ovidsp.ovid.com/ovidweb.cgi?T=JS&amp;CSC=Y&amp;NEWS=N&amp;PAGE=fulltext&amp;D=emed22&amp;DO=10.1177%2f09732179211044332Link to the External Link Resolver: https://libkey.io/libraries/2281/openurl?genre=article&amp;aulast=Singh&amp;issn=0973-2179&amp;title=Journal+of+Neonatology&amp;atitle=Enhancement+of+Immunity+and+Health+in+Neonates+and+Infants&amp;volume=35&amp;issue=3&amp;spage=138&amp;epage=154&amp;date=2021&amp;doi=10.1177%2F09732179211044332&amp;pmid=&amp;sid=OVID:embase </w:t>
      </w:r>
    </w:p>
    <w:p w14:paraId="6F98FAE2" w14:textId="77777777" w:rsidR="00240BD7" w:rsidRPr="00240BD7" w:rsidRDefault="00240BD7" w:rsidP="00240BD7">
      <w:pPr>
        <w:pStyle w:val="PlainText"/>
        <w:rPr>
          <w:rFonts w:ascii="Courier New" w:hAnsi="Courier New" w:cs="Courier New"/>
        </w:rPr>
      </w:pPr>
    </w:p>
    <w:p w14:paraId="5ADDA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154. </w:t>
      </w:r>
    </w:p>
    <w:p w14:paraId="0420A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36355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4DC0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- 2013047598</w:t>
      </w:r>
    </w:p>
    <w:p w14:paraId="477F4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narrative review on the unexplored potential of colostrum as a preventative treatment and therapy for diarrhea in neonatal dairy calves</w:t>
      </w:r>
    </w:p>
    <w:p w14:paraId="786E1E6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Carter H.S.M.</w:t>
      </w:r>
    </w:p>
    <w:p w14:paraId="3390B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Renaud D.L.</w:t>
      </w:r>
    </w:p>
    <w:p w14:paraId="521C9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Steele M.A.</w:t>
      </w:r>
    </w:p>
    <w:p w14:paraId="2D7B5DE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Fischer-Tlustos A.J.</w:t>
      </w:r>
    </w:p>
    <w:p w14:paraId="70CD62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Costa J.H.C. </w:t>
      </w:r>
    </w:p>
    <w:p w14:paraId="123DE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B6A1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Diarrhea is the leading cause of morbidity and mortality in pre-weaned dairy calves and, as such, represents a significant animal health and welfare concern. Furthermore, digestive disease early in life is associated with several long-term consequences such as reduced growth rate and decreased milk yield during the first lactation, thus generating severe economic losses. The majority of diarrheic cases in young calves are treated with antimicrobials; however, it is necessary to develop alternative treatments, as excessive antimicrobial usage can lead to antimicrobial resistance and can negatively impact the gut microflora of a calf. Bovine colostrum is abundant in immune and bioactive factors that improve immune function and development. This rich and natural combination of immunoglobulins, natural antimicrobial factors, growth factors, anti-inflammatories and nutrients may be an attractive alternative to antimicrobials in the treatment of diarrhea in young dairy calves. There is evidence that supports the use of colostrum as an early treatment for diarrhea in young calves. Future research should investigate its therapeutic and economic effectiveness.Copyright © 2021 by the authors. Licensee MDPI, Basel, Switzerland.</w:t>
      </w:r>
    </w:p>
    <w:p w14:paraId="61579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78029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*alternative medicine</w:t>
      </w:r>
    </w:p>
    <w:p w14:paraId="1759E8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health</w:t>
      </w:r>
    </w:p>
    <w:p w14:paraId="6F2E8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welfare</w:t>
      </w:r>
    </w:p>
    <w:p w14:paraId="66998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2BE3A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5885C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20256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55ED0D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021EF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bifidum</w:t>
      </w:r>
    </w:p>
    <w:p w14:paraId="79FDF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204FC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calf (bovine)</w:t>
      </w:r>
    </w:p>
    <w:p w14:paraId="2F4B0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calf (mammal)</w:t>
      </w:r>
    </w:p>
    <w:p w14:paraId="6C5AD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perfringens</w:t>
      </w:r>
    </w:p>
    <w:p w14:paraId="74D7B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cattle</w:t>
      </w:r>
    </w:p>
    <w:p w14:paraId="132A7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industry</w:t>
      </w:r>
    </w:p>
    <w:p w14:paraId="5F5DA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752A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dextran sulfate sodium-induced colitis</w:t>
      </w:r>
    </w:p>
    <w:p w14:paraId="29627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0BB0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63549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ED94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2FFAF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98EF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0DA1B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gastroenteritis</w:t>
      </w:r>
    </w:p>
    <w:p w14:paraId="0FA41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25F7D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rate</w:t>
      </w:r>
    </w:p>
    <w:p w14:paraId="2FE5D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E6FE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46EF3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612E6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4D05452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*infantile diarrhea/di [Diagnosis]</w:t>
      </w:r>
    </w:p>
    <w:p w14:paraId="5E3B2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*infantile diarrhea/dt [Drug Therapy]</w:t>
      </w:r>
    </w:p>
    <w:p w14:paraId="1F5AF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*infantile diarrhea/et [Etiology]</w:t>
      </w:r>
    </w:p>
    <w:p w14:paraId="00A7F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47695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FF2F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w:t>
      </w:r>
    </w:p>
    <w:p w14:paraId="17F4B1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2159DB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0F565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D4F1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5DA87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w:t>
      </w:r>
    </w:p>
    <w:p w14:paraId="222BF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production</w:t>
      </w:r>
    </w:p>
    <w:p w14:paraId="0B433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yield</w:t>
      </w:r>
    </w:p>
    <w:p w14:paraId="2C913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5A3D3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79B76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0C50A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D785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w:t>
      </w:r>
    </w:p>
    <w:p w14:paraId="5C269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506F44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5794C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025A5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*prophylaxis</w:t>
      </w:r>
    </w:p>
    <w:p w14:paraId="5DCD7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E5D8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48A7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Rotavirus</w:t>
      </w:r>
    </w:p>
    <w:p w14:paraId="5E476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ruminant</w:t>
      </w:r>
    </w:p>
    <w:p w14:paraId="75160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salmonellosis</w:t>
      </w:r>
    </w:p>
    <w:p w14:paraId="6A061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6804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019181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agent/dt [Drug Therapy]</w:t>
      </w:r>
    </w:p>
    <w:p w14:paraId="4610E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essential oil</w:t>
      </w:r>
    </w:p>
    <w:p w14:paraId="11FF1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factor/dt [Drug Therapy]</w:t>
      </w:r>
    </w:p>
    <w:p w14:paraId="02BB3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*immunoglobulin/dt [Drug Therapy]</w:t>
      </w:r>
    </w:p>
    <w:p w14:paraId="64882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56558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29B90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 vaccine</w:t>
      </w:r>
    </w:p>
    <w:p w14:paraId="3ACDC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nanocomposite</w:t>
      </w:r>
    </w:p>
    <w:p w14:paraId="04377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oxytetracycline</w:t>
      </w:r>
    </w:p>
    <w:p w14:paraId="5ED34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associated molecular pattern</w:t>
      </w:r>
    </w:p>
    <w:p w14:paraId="6AE8F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05C73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5C53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sulfadimidine</w:t>
      </w:r>
    </w:p>
    <w:p w14:paraId="3AEE1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w:t>
      </w:r>
    </w:p>
    <w:p w14:paraId="5A755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w:t>
      </w:r>
    </w:p>
    <w:p w14:paraId="624F6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w:t>
      </w:r>
    </w:p>
    <w:p w14:paraId="1AA7F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37E0D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46A68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infantile diarrhea / drug therapy / antiinfective agent</w:t>
      </w:r>
    </w:p>
    <w:p w14:paraId="7D521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infantile diarrhea / drug therapy / growth factor</w:t>
      </w:r>
    </w:p>
    <w:p w14:paraId="5110C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infantile diarrhea / drug therapy / immunoglobulin</w:t>
      </w:r>
    </w:p>
    <w:p w14:paraId="0BD05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antiinfective agent / drug therapy / infantile diarrhea</w:t>
      </w:r>
    </w:p>
    <w:p w14:paraId="51DF5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growth factor / drug therapy / infantile diarrhea</w:t>
      </w:r>
    </w:p>
    <w:p w14:paraId="00B0F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immunoglobulin / drug therapy / infantile diarrhea</w:t>
      </w:r>
    </w:p>
    <w:p w14:paraId="1F7CF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Animals</w:t>
      </w:r>
    </w:p>
    <w:p w14:paraId="1781E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Animals</w:t>
      </w:r>
    </w:p>
    <w:p w14:paraId="6C80D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6EFF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5DF572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2C2E5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- 2221</w:t>
      </w:r>
    </w:p>
    <w:p w14:paraId="082D6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159E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0223A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- 2076-2615 (electronic)</w:t>
      </w:r>
    </w:p>
    <w:p w14:paraId="2C547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- 2076-2615</w:t>
      </w:r>
    </w:p>
    <w:p w14:paraId="3FB25D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D.L. Renaud, Department of Population Medicine, University of Guelph, Guelph, ON N1G 2W1, Canada. E-mail: renaudd@uoguelph.ca</w:t>
      </w:r>
    </w:p>
    <w:p w14:paraId="38AA7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(Carter, Renaud) Department of Population Medicine, University of Guelph, Guelph, ON N1G 2W1, Canada</w:t>
      </w:r>
    </w:p>
    <w:p w14:paraId="7F414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(Steele, Fischer-Tlustos) Department of Animal Biosciences, University of Guelph, Guelph, ON N1G 2W1, Canada</w:t>
      </w:r>
    </w:p>
    <w:p w14:paraId="0565A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(Costa) Department of Animal and Food Sciences, University of Kentucky, Lexington, KY 40506, United States</w:t>
      </w:r>
    </w:p>
    <w:p w14:paraId="27AEC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https://www.mdpi.com/2076-2615/11/8/2221/pdf</w:t>
      </w:r>
    </w:p>
    <w:p w14:paraId="7771C0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https://dx.doi.org/10.3390/ani11082221</w:t>
      </w:r>
    </w:p>
    <w:p w14:paraId="61E82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22AD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http://ovidsp.ovid.com/ovidweb.cgi?T=JS&amp;PAGE=reference&amp;D=emed22&amp;NEWS=N&amp;AN=2013047598</w:t>
      </w:r>
    </w:p>
    <w:p w14:paraId="6158B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377C2B7" w14:textId="77777777" w:rsidR="00240BD7" w:rsidRPr="00240BD7" w:rsidRDefault="00240BD7" w:rsidP="00240BD7">
      <w:pPr>
        <w:pStyle w:val="PlainText"/>
        <w:rPr>
          <w:rFonts w:ascii="Courier New" w:hAnsi="Courier New" w:cs="Courier New"/>
        </w:rPr>
      </w:pPr>
    </w:p>
    <w:p w14:paraId="4475B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https://ovidsp.ovid.com/ovidweb.cgi?T=JS&amp;CSC=Y&amp;NEWS=N&amp;PAGE=fulltext&amp;D=emed22&amp;DO=10.3390%2fani11082221Link to the External Link Resolver: https://libkey.io/libraries/2281/openurl?genre=article&amp;aulast=Carter&amp;issn=2076-2615&amp;title=Animals&amp;atitle=A+narrative+review+on+the+unexplored+potential+of+colostrum+as+a+preventative+treatment+and+therapy+for+diarrhea+in+neonatal+dairy+calves&amp;volume=11&amp;issue=8&amp;spage=2221&amp;epage=&amp;date=2021&amp;doi=10.3390%2Fani11082221&amp;pmid=&amp;sid=OVID:embase </w:t>
      </w:r>
    </w:p>
    <w:p w14:paraId="72ADCEFD" w14:textId="77777777" w:rsidR="00240BD7" w:rsidRPr="00240BD7" w:rsidRDefault="00240BD7" w:rsidP="00240BD7">
      <w:pPr>
        <w:pStyle w:val="PlainText"/>
        <w:rPr>
          <w:rFonts w:ascii="Courier New" w:hAnsi="Courier New" w:cs="Courier New"/>
        </w:rPr>
      </w:pPr>
    </w:p>
    <w:p w14:paraId="10EAA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155. </w:t>
      </w:r>
    </w:p>
    <w:p w14:paraId="144CB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F3E0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9929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- 2011327424</w:t>
      </w:r>
    </w:p>
    <w:p w14:paraId="378AB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- 33909265 [https://www.ncbi.nlm.nih.gov/pubmed/?term=33909265]</w:t>
      </w:r>
    </w:p>
    <w:p w14:paraId="5FF4F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Understanding the Co-Epidemic of Obesity and COVID-19: Current Evidence, Comparison with Previous Epidemics, Mechanisms, and Preventive and Therapeutic Perspectives</w:t>
      </w:r>
    </w:p>
    <w:p w14:paraId="52E0E25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Dalamaga M.</w:t>
      </w:r>
    </w:p>
    <w:p w14:paraId="1857D13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Christodoulatos G.S.</w:t>
      </w:r>
    </w:p>
    <w:p w14:paraId="7C02DC6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Karampela I.</w:t>
      </w:r>
    </w:p>
    <w:p w14:paraId="14CDA9E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Vallianou N.</w:t>
      </w:r>
    </w:p>
    <w:p w14:paraId="30FB674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Apovian C.M. </w:t>
      </w:r>
    </w:p>
    <w:p w14:paraId="37B59AE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Y1  - 2021//</w:t>
      </w:r>
    </w:p>
    <w:p w14:paraId="4D058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 A growing body of evidence suggests that obesity and increased visceral adiposity are strongly and independently linked to adverse outcomes and death due to COVID-19. This review summarizes current epidemiologic data, highlights pathogenetic mechanisms on the association between excess body weight and COVID-19, compares data from previous pandemics, discusses why COVID-19 challenges the "obesity paradox," and presents implications in prevention and treatment as well as future perspectives. Recent Findings: Data from meta-analyses based on recent observational studies have indicated that obesity increases the risks of infection from SARS-CoV-2, severe infection and hospitalization, admission to the ICU and need of invasive mechanical ventilation (IMV), and the risk of mortality, particularly in severe obesity. The risks of IMV and mortality associated with obesity are accentuated in younger individuals (age &lt;= 50 years old). The meta-inflammation in obesity intersects with and exacerbates underlying pathogenetic mechanisms in COVID-19 through the following mechanisms and factors: (i) impaired innate and adaptive immune responses; (ii) chronic inflammation and oxidative stress; (iii) endothelial dysfunction, hypercoagulability, and aberrant activation of the complement; (iv) overactivation of the renin-angiotensin-aldosterone system; (v) overexpression of the angiotensin-converting enzyme 2 receptor in the adipose tissue; (vi) associated cardiometabolic comorbidities; (vii) vitamin D deficiency; (viii) gut dysbiosis; and (ix) mechanical and psychological issues. Summary: Mechanistic and large epidemiologic studies using big data sources with omics data exploring genetic determinants of risk and disease severity as well as large randomized controlled trials (RCTs) are necessary to shed light on the pathways connecting chronic subclinical inflammation/meta-inflammation with adverse COVID-19 outcomes and establish the ideal preventive and therapeutic approaches for patients with obesity.Copyright © 2021, The Author(s), under exclusive licence to Springer Science+Business Media, LLC, part of Springer Nature.</w:t>
      </w:r>
    </w:p>
    <w:p w14:paraId="680AD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03DE7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0827F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017A4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4AB5F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fatality rate</w:t>
      </w:r>
    </w:p>
    <w:p w14:paraId="4326C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41BDF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storm</w:t>
      </w:r>
    </w:p>
    <w:p w14:paraId="2EE39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6D573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4639A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2C004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2279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dysfunction</w:t>
      </w:r>
    </w:p>
    <w:p w14:paraId="63B6F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*epidemic</w:t>
      </w:r>
    </w:p>
    <w:p w14:paraId="7C807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overexpression</w:t>
      </w:r>
    </w:p>
    <w:p w14:paraId="66B4B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herd immunity</w:t>
      </w:r>
    </w:p>
    <w:p w14:paraId="3E960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1B99D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6DCA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AA29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hypercoagulability</w:t>
      </w:r>
    </w:p>
    <w:p w14:paraId="1AFCE2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7296A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incubation time</w:t>
      </w:r>
    </w:p>
    <w:p w14:paraId="1986A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EF51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w:t>
      </w:r>
    </w:p>
    <w:p w14:paraId="7B71E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5AC70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20AE3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intra-abdominal fat</w:t>
      </w:r>
    </w:p>
    <w:p w14:paraId="57C0E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invasive ventilation</w:t>
      </w:r>
    </w:p>
    <w:p w14:paraId="1E273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2CC8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5B74E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007F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3C38C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6A6D8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07284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inactivity</w:t>
      </w:r>
    </w:p>
    <w:p w14:paraId="2E7EB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4D5A3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832C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FA72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7A4BE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D122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thrombosis</w:t>
      </w:r>
    </w:p>
    <w:p w14:paraId="4D717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1612D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 converting enzyme 2/ec [Endogenous Compound]</w:t>
      </w:r>
    </w:p>
    <w:p w14:paraId="6CB7D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Obesity Reports</w:t>
      </w:r>
    </w:p>
    <w:p w14:paraId="62C40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Obesity Rep.</w:t>
      </w:r>
    </w:p>
    <w:p w14:paraId="14EB6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5BE81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186C0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02D07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- 214</w:t>
      </w:r>
    </w:p>
    <w:p w14:paraId="13312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- 243</w:t>
      </w:r>
    </w:p>
    <w:p w14:paraId="5F530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0F77A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7C45D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- 2162-4968 (electronic)</w:t>
      </w:r>
    </w:p>
    <w:p w14:paraId="1F60E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- 2162-4968</w:t>
      </w:r>
    </w:p>
    <w:p w14:paraId="64638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Dalamaga, Department of Biological Chemistry, Medical School, National and Kapodistrian University of Athens, Mikras Asias 75, Goudi, Athens 11527, Greece. E-mail: madalamaga@med.uoa.gr</w:t>
      </w:r>
    </w:p>
    <w:p w14:paraId="58EBA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(Dalamaga, Christodoulatos, Karampela) Department of Biological Chemistry, Medical School, National and Kapodistrian University of Athens, Mikras Asias 75, Goudi, Athens 11527, Greece</w:t>
      </w:r>
    </w:p>
    <w:p w14:paraId="62A9B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(Karampela) Second Department of Critical Care, Attikon General University Hospital, Medical School, National and Kapodistrian University of Athens, 1 Rimini St, Haidari, Athens 12462, Greece</w:t>
      </w:r>
    </w:p>
    <w:p w14:paraId="2357D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(Vallianou) Department of Internal Medicine and Endocrinology, Evangelismos General Hospital of Athens, 45-47 Ypsilantou street, Athens 10676, Greece</w:t>
      </w:r>
    </w:p>
    <w:p w14:paraId="7C558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(Apovian) Section of Endocrinology, Diabetes, Nutrition, and Weight Management, Department of Medicine, Boston University School of Medicine and Boston Medical Center, Doctor's Office Building, 720 Harrison Avenue, Suite, Boston, MA 8100, United States</w:t>
      </w:r>
    </w:p>
    <w:p w14:paraId="78A4B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http://www.springer.com/medicine/internal/journal/13679</w:t>
      </w:r>
    </w:p>
    <w:p w14:paraId="62A3C04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https://dx.doi.org/10.1007/s13679-021-00436-y</w:t>
      </w:r>
    </w:p>
    <w:p w14:paraId="3F146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DD3E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http://ovidsp.ovid.com/ovidweb.cgi?T=JS&amp;PAGE=reference&amp;D=emed22&amp;NEWS=N&amp;AN=2011327424</w:t>
      </w:r>
    </w:p>
    <w:p w14:paraId="16539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F6A0329" w14:textId="77777777" w:rsidR="00240BD7" w:rsidRPr="00240BD7" w:rsidRDefault="00240BD7" w:rsidP="00240BD7">
      <w:pPr>
        <w:pStyle w:val="PlainText"/>
        <w:rPr>
          <w:rFonts w:ascii="Courier New" w:hAnsi="Courier New" w:cs="Courier New"/>
        </w:rPr>
      </w:pPr>
    </w:p>
    <w:p w14:paraId="4107F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https://ovidsp.ovid.com/ovidweb.cgi?T=JS&amp;CSC=Y&amp;NEWS=N&amp;PAGE=fulltext&amp;D=emed22&amp;DO=10.1007%2fs13679-021-00436-yLink to the External Link Resolver: https://libkey.io/libraries/2281/openurl?genre=article&amp;aulast=Dalamaga&amp;issn=2162-4968&amp;title=Current+Obesity+Reports&amp;atitle=Understanding+the+Co-Epidemic+of+Obesity+and+COVID-19%3A+Current+Evidence%2C+Comparison+with+Previous+Epidemics%2C+Mechanisms%2C+and+Preventive+and+Therapeutic+Perspectives&amp;volume=10&amp;issue=3&amp;spage=214&amp;epage=243&amp;date=2021&amp;doi=10.1007%2Fs13679-021-00436-y&amp;pmid=33909265&amp;sid=OVID:embase </w:t>
      </w:r>
    </w:p>
    <w:p w14:paraId="6951575A" w14:textId="77777777" w:rsidR="00240BD7" w:rsidRPr="00240BD7" w:rsidRDefault="00240BD7" w:rsidP="00240BD7">
      <w:pPr>
        <w:pStyle w:val="PlainText"/>
        <w:rPr>
          <w:rFonts w:ascii="Courier New" w:hAnsi="Courier New" w:cs="Courier New"/>
        </w:rPr>
      </w:pPr>
    </w:p>
    <w:p w14:paraId="709111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156. </w:t>
      </w:r>
    </w:p>
    <w:p w14:paraId="084BE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43DE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56C3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- 2007851845</w:t>
      </w:r>
    </w:p>
    <w:p w14:paraId="129AA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- 34209560 [https://www.ncbi.nlm.nih.gov/pubmed/?term=34209560]</w:t>
      </w:r>
    </w:p>
    <w:p w14:paraId="519C7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Chronic kidney disease-associated itch (CKD-aI) in children-A narrative review</w:t>
      </w:r>
    </w:p>
    <w:p w14:paraId="7A9BA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Reszke R.</w:t>
      </w:r>
    </w:p>
    <w:p w14:paraId="41B45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Kilis-Pstrusinska K.</w:t>
      </w:r>
    </w:p>
    <w:p w14:paraId="3DC21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Szepietowski J.C. </w:t>
      </w:r>
    </w:p>
    <w:p w14:paraId="59496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70E4F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Chronic kidney disease (CKD) is a condition of widespread epidemiology and serious consequences affecting all organs of the organism and associated with significant mortality. The knowledge on CKD is rapidly evolving, especially concerning adults. Recently, more data is also appearing regarding CKD in children. Chronic itch (CI) is a common symptom appearing due to various underlying dermatological and systemic conditions. CI may also appear in association with CKD and is termed chronic kidney disease-associated itch (CKD-aI). CKD-aI is relatively well-described in the literature concerning adults, yet it also affects children. Unfortunately, the data on paediatric CKD-aI is particularly scarce. This narrative review aims to describe various aspects of CKD-aI with an emphasis on children, based on the available data in this population and the data extrapolated from adults. Its pathogenesis is described in details, focusing on the growing role of uraemic toxins (UTs), as well as immune dysfunction, altered opioid transmission, infectious agents, xerosis, neuropathy and dialysis-associated aspects. Moreover, epidemiological and clinical aspects are reviewed based on the few data on CKD-aI in children, whereas treatment recommendations are proposed as well, based on the literature on CKD-aI in adults and own experience in managing CI in children.Copyright © 2021 by the authors. Licensee MDPI, Basel, Switzerland.</w:t>
      </w:r>
    </w:p>
    <w:p w14:paraId="1A5A8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1D717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25A5C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5120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pollution</w:t>
      </w:r>
    </w:p>
    <w:p w14:paraId="001EC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37B14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274E6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stiffness</w:t>
      </w:r>
    </w:p>
    <w:p w14:paraId="0569E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4BC39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2951C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41D6C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calcification</w:t>
      </w:r>
    </w:p>
    <w:p w14:paraId="68C7E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turnover</w:t>
      </w:r>
    </w:p>
    <w:p w14:paraId="582EB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perfusion</w:t>
      </w:r>
    </w:p>
    <w:p w14:paraId="12A3D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32F74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resistance</w:t>
      </w:r>
    </w:p>
    <w:p w14:paraId="540E6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48656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756DB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0C1B0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disease/ep [Epidemiology]</w:t>
      </w:r>
    </w:p>
    <w:p w14:paraId="04D47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cholelithiasis</w:t>
      </w:r>
    </w:p>
    <w:p w14:paraId="669DE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cholestasis</w:t>
      </w:r>
    </w:p>
    <w:p w14:paraId="51B7B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failure/ep [Epidemiology]</w:t>
      </w:r>
    </w:p>
    <w:p w14:paraId="0F591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66C9E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6B6F0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DB53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dialysis</w:t>
      </w:r>
    </w:p>
    <w:p w14:paraId="4D19E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74E9B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renal disease</w:t>
      </w:r>
    </w:p>
    <w:p w14:paraId="448F1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40C04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estimated glomerular filtration rate</w:t>
      </w:r>
    </w:p>
    <w:p w14:paraId="2B562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 cytometry</w:t>
      </w:r>
    </w:p>
    <w:p w14:paraId="2453E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magnetic resonance imaging</w:t>
      </w:r>
    </w:p>
    <w:p w14:paraId="4230F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glomerulus basement membrane</w:t>
      </w:r>
    </w:p>
    <w:p w14:paraId="6CBE4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glomerulus filtration rate</w:t>
      </w:r>
    </w:p>
    <w:p w14:paraId="59C50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hemodiafiltration</w:t>
      </w:r>
    </w:p>
    <w:p w14:paraId="75CAC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hemodialysis</w:t>
      </w:r>
    </w:p>
    <w:p w14:paraId="008445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hemoperfusion</w:t>
      </w:r>
    </w:p>
    <w:p w14:paraId="6D630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hibernation</w:t>
      </w:r>
    </w:p>
    <w:p w14:paraId="0B095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histamine release</w:t>
      </w:r>
    </w:p>
    <w:p w14:paraId="0191A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histochemistry</w:t>
      </w:r>
    </w:p>
    <w:p w14:paraId="4BEFC6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88F0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hyperphosphatemia</w:t>
      </w:r>
    </w:p>
    <w:p w14:paraId="331879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hyperpigmentation</w:t>
      </w:r>
    </w:p>
    <w:p w14:paraId="4CFDE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43DAE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hyperuricemia</w:t>
      </w:r>
    </w:p>
    <w:p w14:paraId="3ED88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hypervitaminosis</w:t>
      </w:r>
    </w:p>
    <w:p w14:paraId="13201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hypocalcemia</w:t>
      </w:r>
    </w:p>
    <w:p w14:paraId="505D7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CEBB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*immunopathology</w:t>
      </w:r>
    </w:p>
    <w:p w14:paraId="68DF4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593585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7555B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3AC1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2CA14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carcinoma</w:t>
      </w:r>
    </w:p>
    <w:p w14:paraId="41B4D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fibrosis</w:t>
      </w:r>
    </w:p>
    <w:p w14:paraId="509E2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5EFCC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22556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lipophilicity</w:t>
      </w:r>
    </w:p>
    <w:p w14:paraId="429CF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1A967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differentiation</w:t>
      </w:r>
    </w:p>
    <w:p w14:paraId="18F8B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1960E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36821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8D65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neuropathy</w:t>
      </w:r>
    </w:p>
    <w:p w14:paraId="10EE7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26F9E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multidrug resistance</w:t>
      </w:r>
    </w:p>
    <w:p w14:paraId="5C683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 and vomiting</w:t>
      </w:r>
    </w:p>
    <w:p w14:paraId="2538B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w:t>
      </w:r>
    </w:p>
    <w:p w14:paraId="0AFDD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46C6D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neuropathy</w:t>
      </w:r>
    </w:p>
    <w:p w14:paraId="55CB8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7B326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nociception</w:t>
      </w:r>
    </w:p>
    <w:p w14:paraId="56C54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9C0C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24A16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osteodystrophy</w:t>
      </w:r>
    </w:p>
    <w:p w14:paraId="5E784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6A96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parathyroidectomy</w:t>
      </w:r>
    </w:p>
    <w:p w14:paraId="6C1A1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w:t>
      </w:r>
    </w:p>
    <w:p w14:paraId="3F9F6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particulate matter</w:t>
      </w:r>
    </w:p>
    <w:p w14:paraId="626C7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75546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phosphate blood level</w:t>
      </w:r>
    </w:p>
    <w:p w14:paraId="42728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phototherapy</w:t>
      </w:r>
    </w:p>
    <w:p w14:paraId="3DDED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postvoid residual urine volume</w:t>
      </w:r>
    </w:p>
    <w:p w14:paraId="281FE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C007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694E9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07572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restriction</w:t>
      </w:r>
    </w:p>
    <w:p w14:paraId="34A17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w:t>
      </w:r>
    </w:p>
    <w:p w14:paraId="30714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050C7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 vulgaris</w:t>
      </w:r>
    </w:p>
    <w:p w14:paraId="4B27E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pulse wave</w:t>
      </w:r>
    </w:p>
    <w:p w14:paraId="54F63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PUVA</w:t>
      </w:r>
    </w:p>
    <w:p w14:paraId="05055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393C9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control</w:t>
      </w:r>
    </w:p>
    <w:p w14:paraId="659F0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2341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water loss</w:t>
      </w:r>
    </w:p>
    <w:p w14:paraId="43B1C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sun exposure</w:t>
      </w:r>
    </w:p>
    <w:p w14:paraId="15811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1496B8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urticaria</w:t>
      </w:r>
    </w:p>
    <w:p w14:paraId="75256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38321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volume of distribution</w:t>
      </w:r>
    </w:p>
    <w:p w14:paraId="752F5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33BB2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xerosis</w:t>
      </w:r>
    </w:p>
    <w:p w14:paraId="2F0FE1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- 6 n carboxymethyllysine</w:t>
      </w:r>
    </w:p>
    <w:p w14:paraId="0F5BC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adrenomedullin</w:t>
      </w:r>
    </w:p>
    <w:p w14:paraId="50432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w:t>
      </w:r>
    </w:p>
    <w:p w14:paraId="3A90D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 resistance protein</w:t>
      </w:r>
    </w:p>
    <w:p w14:paraId="60B8D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camphor</w:t>
      </w:r>
    </w:p>
    <w:p w14:paraId="2EDB9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capsaicin</w:t>
      </w:r>
    </w:p>
    <w:p w14:paraId="384D5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monoxide</w:t>
      </w:r>
    </w:p>
    <w:p w14:paraId="090C5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CXCR3</w:t>
      </w:r>
    </w:p>
    <w:p w14:paraId="3A99B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chymase</w:t>
      </w:r>
    </w:p>
    <w:p w14:paraId="36DD0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w:t>
      </w:r>
    </w:p>
    <w:p w14:paraId="5866E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cystatin C</w:t>
      </w:r>
    </w:p>
    <w:p w14:paraId="7F77CD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32046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desloratadine</w:t>
      </w:r>
    </w:p>
    <w:p w14:paraId="6DACC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endocannabinoid</w:t>
      </w:r>
    </w:p>
    <w:p w14:paraId="1934B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endothelin 1</w:t>
      </w:r>
    </w:p>
    <w:p w14:paraId="1588C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fentanyl</w:t>
      </w:r>
    </w:p>
    <w:p w14:paraId="3A567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furosemide</w:t>
      </w:r>
    </w:p>
    <w:p w14:paraId="22122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gabapentin</w:t>
      </w:r>
    </w:p>
    <w:p w14:paraId="2D861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w:t>
      </w:r>
    </w:p>
    <w:p w14:paraId="0C3B0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hydroxyzine</w:t>
      </w:r>
    </w:p>
    <w:p w14:paraId="50278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ibuprofen</w:t>
      </w:r>
    </w:p>
    <w:p w14:paraId="1829C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w:t>
      </w:r>
    </w:p>
    <w:p w14:paraId="16776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w:t>
      </w:r>
    </w:p>
    <w:p w14:paraId="7EBB8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7BF18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ketotifen</w:t>
      </w:r>
    </w:p>
    <w:p w14:paraId="7AEC6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5A4BA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liposome</w:t>
      </w:r>
    </w:p>
    <w:p w14:paraId="22F24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loop diuretic agent</w:t>
      </w:r>
    </w:p>
    <w:p w14:paraId="44948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morphine</w:t>
      </w:r>
    </w:p>
    <w:p w14:paraId="124B6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multidrug resistance protein 4</w:t>
      </w:r>
    </w:p>
    <w:p w14:paraId="7129ABF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naltrexone</w:t>
      </w:r>
    </w:p>
    <w:p w14:paraId="66B7EA8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nemolizumab</w:t>
      </w:r>
    </w:p>
    <w:p w14:paraId="38ADA4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oncostatin M</w:t>
      </w:r>
    </w:p>
    <w:p w14:paraId="787B3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ondansetron</w:t>
      </w:r>
    </w:p>
    <w:p w14:paraId="2A71A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w:t>
      </w:r>
    </w:p>
    <w:p w14:paraId="65537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 hormone</w:t>
      </w:r>
    </w:p>
    <w:p w14:paraId="4ECCC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pimecrolimus</w:t>
      </w:r>
    </w:p>
    <w:p w14:paraId="20DEE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22BE5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pregabalin</w:t>
      </w:r>
    </w:p>
    <w:p w14:paraId="7B303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4D84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w:t>
      </w:r>
    </w:p>
    <w:p w14:paraId="78184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psoralen</w:t>
      </w:r>
    </w:p>
    <w:p w14:paraId="557CE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33DE1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reduced nicotinamide adenine dinucleotide phosphate oxidase</w:t>
      </w:r>
    </w:p>
    <w:p w14:paraId="6B72D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w:t>
      </w:r>
    </w:p>
    <w:p w14:paraId="2EBA3F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inhibitor of metalloproteinase 1</w:t>
      </w:r>
    </w:p>
    <w:p w14:paraId="3A194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torasemide</w:t>
      </w:r>
    </w:p>
    <w:p w14:paraId="777F9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toxin</w:t>
      </w:r>
    </w:p>
    <w:p w14:paraId="74B40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3A886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tryptase</w:t>
      </w:r>
    </w:p>
    <w:p w14:paraId="1D1D8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urate oxidase</w:t>
      </w:r>
    </w:p>
    <w:p w14:paraId="118A3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7F3A17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pruritus</w:t>
      </w:r>
    </w:p>
    <w:p w14:paraId="72A80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Toxins</w:t>
      </w:r>
    </w:p>
    <w:p w14:paraId="33076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Toxins</w:t>
      </w:r>
    </w:p>
    <w:p w14:paraId="3EB03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897A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3D9CC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433371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- 450</w:t>
      </w:r>
    </w:p>
    <w:p w14:paraId="278D8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ACA4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3D5FA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- 2072-6651 (electronic)</w:t>
      </w:r>
    </w:p>
    <w:p w14:paraId="1A626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- 2072-6651</w:t>
      </w:r>
    </w:p>
    <w:p w14:paraId="4C8E5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Kilis-Pstrusinska, Department of Paediatric Nephrology, Wroclaw Medical University, 213 Borowska Street, Wroclaw 50-556, Poland. E-mail: katarzyna.kilis-pstrusinska@umed.wroc.pl, J.C. Szepietowski, Department of Dermatology, Venereology and Allergology, Wroclaw Medical University, 1 Chalubinskiego Street, Wroclaw 50-368, Poland. E-mail: jacek.szepietowski@umed.wroc.pl</w:t>
      </w:r>
    </w:p>
    <w:p w14:paraId="0AD96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(Reszke, Szepietowski) Department of Dermatology, Venereology and Allergology, Wroclaw Medical University, 1 Chalubinskiego Street, Wroclaw 50-368, Poland</w:t>
      </w:r>
    </w:p>
    <w:p w14:paraId="51AB7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(Kilis-Pstrusinska) Department of Paediatric Nephrology, Wroclaw Medical University, 213 Borowska Street, Wroclaw 50-556, Poland</w:t>
      </w:r>
    </w:p>
    <w:p w14:paraId="3919B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https://www.mdpi.com/2072-6651/13/7/450/pdf</w:t>
      </w:r>
    </w:p>
    <w:p w14:paraId="2B1B5DD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https://dx.doi.org/10.3390/toxins13070450</w:t>
      </w:r>
    </w:p>
    <w:p w14:paraId="53EC8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311A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http://ovidsp.ovid.com/ovidweb.cgi?T=JS&amp;PAGE=reference&amp;D=emed22&amp;NEWS=N&amp;AN=2007851845</w:t>
      </w:r>
    </w:p>
    <w:p w14:paraId="47A11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9B092DA" w14:textId="77777777" w:rsidR="00240BD7" w:rsidRPr="00240BD7" w:rsidRDefault="00240BD7" w:rsidP="00240BD7">
      <w:pPr>
        <w:pStyle w:val="PlainText"/>
        <w:rPr>
          <w:rFonts w:ascii="Courier New" w:hAnsi="Courier New" w:cs="Courier New"/>
        </w:rPr>
      </w:pPr>
    </w:p>
    <w:p w14:paraId="55FE5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https://ovidsp.ovid.com/ovidweb.cgi?T=JS&amp;CSC=Y&amp;NEWS=N&amp;PAGE=fulltext&amp;D=emed22&amp;DO=10.3390%2ftoxins13070450Link to the External Link Resolver: https://libkey.io/libraries/2281/openurl?genre=article&amp;aulast=Reszke&amp;issn=2072-6651&amp;title=Toxins&amp;atitle=Chronic+kidney+disease-associated+itch+%28CKD-aI%29+in+children-A+narrative+review&amp;volume=13&amp;issue=7&amp;spage=450&amp;epage=&amp;date=2021&amp;doi=10.3390%2Ftoxins13070450&amp;pmid=34209560&amp;sid=OVID:embase </w:t>
      </w:r>
    </w:p>
    <w:p w14:paraId="19957C18" w14:textId="77777777" w:rsidR="00240BD7" w:rsidRPr="00240BD7" w:rsidRDefault="00240BD7" w:rsidP="00240BD7">
      <w:pPr>
        <w:pStyle w:val="PlainText"/>
        <w:rPr>
          <w:rFonts w:ascii="Courier New" w:hAnsi="Courier New" w:cs="Courier New"/>
        </w:rPr>
      </w:pPr>
    </w:p>
    <w:p w14:paraId="16C65F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157. </w:t>
      </w:r>
    </w:p>
    <w:p w14:paraId="534BF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4EF3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960B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- 2007694030</w:t>
      </w:r>
    </w:p>
    <w:p w14:paraId="5E90D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review of systemic minocycline side effects and topical minocycline as a safer alternative for treating acne and rosacea</w:t>
      </w:r>
    </w:p>
    <w:p w14:paraId="76E1F01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Martins A.M.</w:t>
      </w:r>
    </w:p>
    <w:p w14:paraId="54C5D44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Marto J.M.</w:t>
      </w:r>
    </w:p>
    <w:p w14:paraId="446D0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Johnson J.L.</w:t>
      </w:r>
    </w:p>
    <w:p w14:paraId="26274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Graber E.M. </w:t>
      </w:r>
    </w:p>
    <w:p w14:paraId="4B65C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A595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Resistance of Cutibacterium acnes to topical antibiotics historically used to treat acne (topical erythromycin and clindamycin and, more recently, topical azithromycin and clarithromycin) has been steadily increasing and new topical antibiotics are needed. Minocycline is a semisynthetic tetracycline-derived antibiotic currently used systemically to treat a wide range of infections caused by Gram-negative and Gram-positive bacteria. In addition to its antibiotic activity, minocycline possesses anti-inflammatory properties, such as the downregulation of proinflammatory cytokine production, suppression of neutrophil chemotaxis, activation of superoxide dismutase, and inhibition of phagocytosis, among others. These characteristics make minocycline a valuable agent for treatment of dermatological diseases such as acne vulgaris and papulopustular rosacea. However, more frequent or serious adverse effects have been observed upon the systemic administration of minocycline than with other tetracyclines. Examples of serious adverse effects include hypersensitivity syndrome reaction, drug-induced lupus, idiopathic intracranial hypertension, and other autoimmune syndromes that may cause death. Here, we review adverse effects and drug-drug interactions observed with oral administration of minocycline and contrast this with topical minocycline formulations recently approved or under development for effectively treating dermatological disorders with fewer adverse effects and less drug interaction.Copyright © 2021 by the authors. Licensee MDPI, Basel, Switzerland.</w:t>
      </w:r>
    </w:p>
    <w:p w14:paraId="6F64A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*acne/si [Side Effect]</w:t>
      </w:r>
    </w:p>
    <w:p w14:paraId="0282D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acne vulgaris/si [Side Effect]</w:t>
      </w:r>
    </w:p>
    <w:p w14:paraId="6FA45A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alkalinization</w:t>
      </w:r>
    </w:p>
    <w:p w14:paraId="0F387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pneumonitis/si [Side Effect]</w:t>
      </w:r>
    </w:p>
    <w:p w14:paraId="05004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alopecia</w:t>
      </w:r>
    </w:p>
    <w:p w14:paraId="75C40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angiosarcoma</w:t>
      </w:r>
    </w:p>
    <w:p w14:paraId="7BA46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DBE8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arthralgia/si [Side Effect]</w:t>
      </w:r>
    </w:p>
    <w:p w14:paraId="40D0FE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2CC1F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hepatitis</w:t>
      </w:r>
    </w:p>
    <w:p w14:paraId="27545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biocompatibility</w:t>
      </w:r>
    </w:p>
    <w:p w14:paraId="6AAA5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edema/si [Side Effect]</w:t>
      </w:r>
    </w:p>
    <w:p w14:paraId="23CFA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cardiomegaly</w:t>
      </w:r>
    </w:p>
    <w:p w14:paraId="7099B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54D3D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death</w:t>
      </w:r>
    </w:p>
    <w:p w14:paraId="5EB9B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6D27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w:t>
      </w:r>
    </w:p>
    <w:p w14:paraId="241CE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04586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formulation</w:t>
      </w:r>
    </w:p>
    <w:p w14:paraId="4D69E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w:t>
      </w:r>
    </w:p>
    <w:p w14:paraId="7359F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release</w:t>
      </w:r>
    </w:p>
    <w:p w14:paraId="5D61D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0D918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stability</w:t>
      </w:r>
    </w:p>
    <w:p w14:paraId="22439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5D14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1893B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eosinophilia</w:t>
      </w:r>
    </w:p>
    <w:p w14:paraId="752FE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erythema</w:t>
      </w:r>
    </w:p>
    <w:p w14:paraId="4A074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face edema</w:t>
      </w:r>
    </w:p>
    <w:p w14:paraId="155B3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66B4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fenestration</w:t>
      </w:r>
    </w:p>
    <w:p w14:paraId="3DE55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23209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biopsy</w:t>
      </w:r>
    </w:p>
    <w:p w14:paraId="3341D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F7D4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04509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w:t>
      </w:r>
    </w:p>
    <w:p w14:paraId="21D11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CBA9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pneumonia</w:t>
      </w:r>
    </w:p>
    <w:p w14:paraId="4DFCD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intracranial hypertension</w:t>
      </w:r>
    </w:p>
    <w:p w14:paraId="77AA7E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intracranial pressure</w:t>
      </w:r>
    </w:p>
    <w:p w14:paraId="62B31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0AAA3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quantitation</w:t>
      </w:r>
    </w:p>
    <w:p w14:paraId="3ED12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lipophilicity</w:t>
      </w:r>
    </w:p>
    <w:p w14:paraId="787D3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livedo reticularis</w:t>
      </w:r>
    </w:p>
    <w:p w14:paraId="761D23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lumbar puncture</w:t>
      </w:r>
    </w:p>
    <w:p w14:paraId="56ED0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lupus like syndrome</w:t>
      </w:r>
    </w:p>
    <w:p w14:paraId="5E062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lymphadenopathy</w:t>
      </w:r>
    </w:p>
    <w:p w14:paraId="2C884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macrocephaly</w:t>
      </w:r>
    </w:p>
    <w:p w14:paraId="021A2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F6B2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myalgia/si [Side Effect]</w:t>
      </w:r>
    </w:p>
    <w:p w14:paraId="0D057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arteritis</w:t>
      </w:r>
    </w:p>
    <w:p w14:paraId="257DA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w:t>
      </w:r>
    </w:p>
    <w:p w14:paraId="5FACC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chemotaxis</w:t>
      </w:r>
    </w:p>
    <w:p w14:paraId="038E5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7F4D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papilledema</w:t>
      </w:r>
    </w:p>
    <w:p w14:paraId="56E90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444A5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phototoxicity</w:t>
      </w:r>
    </w:p>
    <w:p w14:paraId="72781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Propionibacterium acnes</w:t>
      </w:r>
    </w:p>
    <w:p w14:paraId="036E4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w:t>
      </w:r>
    </w:p>
    <w:p w14:paraId="3850A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08AD0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pustule</w:t>
      </w:r>
    </w:p>
    <w:p w14:paraId="72211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A11A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Raynaud phenomenon</w:t>
      </w:r>
    </w:p>
    <w:p w14:paraId="13702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0F66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*rosacea</w:t>
      </w:r>
    </w:p>
    <w:p w14:paraId="17F06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sebum secretion</w:t>
      </w:r>
    </w:p>
    <w:p w14:paraId="7CBD2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sickness</w:t>
      </w:r>
    </w:p>
    <w:p w14:paraId="7FE45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biopsy</w:t>
      </w:r>
    </w:p>
    <w:p w14:paraId="75BEE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defect</w:t>
      </w:r>
    </w:p>
    <w:p w14:paraId="3700E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pigmentation</w:t>
      </w:r>
    </w:p>
    <w:p w14:paraId="37F7D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spermatogenesis</w:t>
      </w:r>
    </w:p>
    <w:p w14:paraId="39289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65FA7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55B40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thrombosis</w:t>
      </w:r>
    </w:p>
    <w:p w14:paraId="76946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tongue swelling</w:t>
      </w:r>
    </w:p>
    <w:p w14:paraId="36ABA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infection</w:t>
      </w:r>
    </w:p>
    <w:p w14:paraId="71880DB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urticaria</w:t>
      </w:r>
    </w:p>
    <w:p w14:paraId="0B82B6B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vagina candidiasis</w:t>
      </w:r>
    </w:p>
    <w:p w14:paraId="30A85BE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vertigo</w:t>
      </w:r>
    </w:p>
    <w:p w14:paraId="45DB7DF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vomiting</w:t>
      </w:r>
    </w:p>
    <w:p w14:paraId="107B87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antibiotic agent</w:t>
      </w:r>
    </w:p>
    <w:p w14:paraId="6E0A2A7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antihistaminic agent</w:t>
      </w:r>
    </w:p>
    <w:p w14:paraId="170CFA5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bendroflumethiazide</w:t>
      </w:r>
    </w:p>
    <w:p w14:paraId="67EBC77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chlorothiazide</w:t>
      </w:r>
    </w:p>
    <w:p w14:paraId="5B5042D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clindamycin</w:t>
      </w:r>
    </w:p>
    <w:p w14:paraId="312078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dabigatran</w:t>
      </w:r>
    </w:p>
    <w:p w14:paraId="45C0D2D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digoxin</w:t>
      </w:r>
    </w:p>
    <w:p w14:paraId="116562D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doxycycline</w:t>
      </w:r>
    </w:p>
    <w:p w14:paraId="798D98A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eosinophil peroxidase</w:t>
      </w:r>
    </w:p>
    <w:p w14:paraId="482775D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erythromycin</w:t>
      </w:r>
    </w:p>
    <w:p w14:paraId="2CDFEA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hydrocortisone</w:t>
      </w:r>
    </w:p>
    <w:p w14:paraId="2523031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hydroxychloroquine</w:t>
      </w:r>
    </w:p>
    <w:p w14:paraId="4B3A415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indapamide</w:t>
      </w:r>
    </w:p>
    <w:p w14:paraId="14E9014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ipilimumab</w:t>
      </w:r>
    </w:p>
    <w:p w14:paraId="49E362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methazolamide</w:t>
      </w:r>
    </w:p>
    <w:p w14:paraId="33489FE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methotrexate</w:t>
      </w:r>
    </w:p>
    <w:p w14:paraId="042C2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metolazone</w:t>
      </w:r>
    </w:p>
    <w:p w14:paraId="2CB06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*minocycline/ae [Adverse Drug Reaction]</w:t>
      </w:r>
    </w:p>
    <w:p w14:paraId="05761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w:t>
      </w:r>
    </w:p>
    <w:p w14:paraId="1DA96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pilocarpine</w:t>
      </w:r>
    </w:p>
    <w:p w14:paraId="07D19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w:t>
      </w:r>
    </w:p>
    <w:p w14:paraId="0F176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spironolactone</w:t>
      </w:r>
    </w:p>
    <w:p w14:paraId="10C54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w:t>
      </w:r>
    </w:p>
    <w:p w14:paraId="7BA42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 derivative</w:t>
      </w:r>
    </w:p>
    <w:p w14:paraId="643F6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torasemide</w:t>
      </w:r>
    </w:p>
    <w:p w14:paraId="707C0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6159BD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acne / side effect / minocycline</w:t>
      </w:r>
    </w:p>
    <w:p w14:paraId="4AC92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acne vulgaris / side effect / minocycline</w:t>
      </w:r>
    </w:p>
    <w:p w14:paraId="2185A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allergic pneumonitis / side effect / minocycline</w:t>
      </w:r>
    </w:p>
    <w:p w14:paraId="1F855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arthralgia / side effect / minocycline</w:t>
      </w:r>
    </w:p>
    <w:p w14:paraId="59841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brain edema / side effect / minocycline</w:t>
      </w:r>
    </w:p>
    <w:p w14:paraId="3B5C2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minocycline</w:t>
      </w:r>
    </w:p>
    <w:p w14:paraId="58B73F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myalgia / side effect / minocycline</w:t>
      </w:r>
    </w:p>
    <w:p w14:paraId="09020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acne vulgaris</w:t>
      </w:r>
    </w:p>
    <w:p w14:paraId="2DC48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acne</w:t>
      </w:r>
    </w:p>
    <w:p w14:paraId="687ED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allergic pneumonitis</w:t>
      </w:r>
    </w:p>
    <w:p w14:paraId="65A3E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arthralgia</w:t>
      </w:r>
    </w:p>
    <w:p w14:paraId="5BCA5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brain edema</w:t>
      </w:r>
    </w:p>
    <w:p w14:paraId="7BDC7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hypertension</w:t>
      </w:r>
    </w:p>
    <w:p w14:paraId="5382C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myalgia</w:t>
      </w:r>
    </w:p>
    <w:p w14:paraId="5C43B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Antibiotics</w:t>
      </w:r>
    </w:p>
    <w:p w14:paraId="2D3EC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Antibiotics</w:t>
      </w:r>
    </w:p>
    <w:p w14:paraId="5BEA9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0F86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657F2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59BAD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- 757</w:t>
      </w:r>
    </w:p>
    <w:p w14:paraId="701ED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930E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w:t>
      </w:r>
    </w:p>
    <w:p w14:paraId="141A2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 (electronic)</w:t>
      </w:r>
    </w:p>
    <w:p w14:paraId="4A195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w:t>
      </w:r>
    </w:p>
    <w:p w14:paraId="48449D5A"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E.M. Graber, The Dermatology Institute, Boston, MA 02116, United States. </w:t>
      </w:r>
      <w:r w:rsidRPr="00F6061F">
        <w:rPr>
          <w:rFonts w:ascii="Courier New" w:hAnsi="Courier New" w:cs="Courier New"/>
          <w:lang w:val="pt-PT"/>
        </w:rPr>
        <w:t>E-mail: egraber@dermboston.com</w:t>
      </w:r>
    </w:p>
    <w:p w14:paraId="0B555C5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(Martins, Marto) Research Institute for Medicine (iMed.ULisboa), Faculty of Pharmacy, Universidade de Lisboa, Lisbon 1649-003, Portugal</w:t>
      </w:r>
    </w:p>
    <w:p w14:paraId="64C34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(Johnson) Departments of Pathology and Dermatology, Feinberg School of Medicine, Northwestern University, Chicago, IL 60611, United States</w:t>
      </w:r>
    </w:p>
    <w:p w14:paraId="31C7E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(Graber) The Dermatology Institute, Boston, MA 02116, United States</w:t>
      </w:r>
    </w:p>
    <w:p w14:paraId="5D94A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(Graber) Northeastern University, Boston, MA 02115, United States</w:t>
      </w:r>
    </w:p>
    <w:p w14:paraId="2B133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https://www.mdpi.com/2079-6382/10/7/757/pdf</w:t>
      </w:r>
    </w:p>
    <w:p w14:paraId="1C7EC5D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https://dx.doi.org/10.3390/antibiotics10070757</w:t>
      </w:r>
    </w:p>
    <w:p w14:paraId="46796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A4A3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http://ovidsp.ovid.com/ovidweb.cgi?T=JS&amp;PAGE=reference&amp;D=emed22&amp;NEWS=N&amp;AN=2007694030</w:t>
      </w:r>
    </w:p>
    <w:p w14:paraId="4D5DD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43EFA21" w14:textId="77777777" w:rsidR="00240BD7" w:rsidRPr="00240BD7" w:rsidRDefault="00240BD7" w:rsidP="00240BD7">
      <w:pPr>
        <w:pStyle w:val="PlainText"/>
        <w:rPr>
          <w:rFonts w:ascii="Courier New" w:hAnsi="Courier New" w:cs="Courier New"/>
        </w:rPr>
      </w:pPr>
    </w:p>
    <w:p w14:paraId="1F0E9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https://ovidsp.ovid.com/ovidweb.cgi?T=JS&amp;CSC=Y&amp;NEWS=N&amp;PAGE=fulltext&amp;D=emed22&amp;DO=10.3390%2fantibiotics10070757Link to the External Link Resolver: https://libkey.io/libraries/2281/openurl?genre=article&amp;aulast=Martins&amp;issn=2079-6382&amp;title=Antibiotics&amp;atitle=A+review+of+systemic+minocycline+side+effects+and+topical+minocycline+as+a+safer+alternative+for+treating+acne+and+rosacea&amp;volume=10&amp;issue=7&amp;spage=757&amp;epage=&amp;date=2021&amp;doi=10.3390%2Fantibiotics10070757&amp;pmid=&amp;sid=OVID:embase </w:t>
      </w:r>
    </w:p>
    <w:p w14:paraId="0CFAD483" w14:textId="77777777" w:rsidR="00240BD7" w:rsidRPr="00240BD7" w:rsidRDefault="00240BD7" w:rsidP="00240BD7">
      <w:pPr>
        <w:pStyle w:val="PlainText"/>
        <w:rPr>
          <w:rFonts w:ascii="Courier New" w:hAnsi="Courier New" w:cs="Courier New"/>
        </w:rPr>
      </w:pPr>
    </w:p>
    <w:p w14:paraId="0DB763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158. </w:t>
      </w:r>
    </w:p>
    <w:p w14:paraId="4F8180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61C0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B93A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- 2007647887</w:t>
      </w:r>
    </w:p>
    <w:p w14:paraId="1B93D9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- 34356595 [https://www.ncbi.nlm.nih.gov/pubmed/?term=34356595]</w:t>
      </w:r>
    </w:p>
    <w:p w14:paraId="11FBC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On the role of paraoxonase-1 and chemokine ligand 2 (C-c motif) in metabolic alterations linked to inflammation and disease. a 2021 update</w:t>
      </w:r>
    </w:p>
    <w:p w14:paraId="03AE61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Camps J.</w:t>
      </w:r>
    </w:p>
    <w:p w14:paraId="53D7ACA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Castane H.</w:t>
      </w:r>
    </w:p>
    <w:p w14:paraId="140748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Rodriguez-Tomas E.</w:t>
      </w:r>
    </w:p>
    <w:p w14:paraId="7680BA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Baiges-Gaya G.</w:t>
      </w:r>
    </w:p>
    <w:p w14:paraId="438F5F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Hernandez-Aguilera A.</w:t>
      </w:r>
    </w:p>
    <w:p w14:paraId="6E5734F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Arenas M.</w:t>
      </w:r>
    </w:p>
    <w:p w14:paraId="2297A08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Iftimie S.</w:t>
      </w:r>
    </w:p>
    <w:p w14:paraId="2DF628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Joven J. </w:t>
      </w:r>
    </w:p>
    <w:p w14:paraId="578BA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3CAB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Infectious and many non-infectious diseases share common molecular mechanisms. Among them, oxidative stress and the subsequent inflammatory reaction are of particular note. Metabolic disorders induced by external agents, be they bacterial or viral pathogens, excessive calorie intake, poor-quality nutrients, or environmental factors produce an imbalance between the production of free radicals and endogenous antioxidant systems; the consequence being the oxidation of lipids, proteins, and nucleic acids. Oxidation and inflammation are closely related, and whether oxidative stress and inflammation represent the causes or consequences of cellular pathology, both produce metabolic alterations that influence the pathogenesis of the disease. In this review, we highlight two key molecules in the regulation of these processes: Paraoxonase-1 (PON1) and chemokine (C-C motif) ligand 2 (CCL2). PON1 is an enzyme bound to high-density lipoproteins. It breaks down lipid peroxides in lipoproteins and cells, participates in the protection conferred by HDL against different infectious agents, and is considered part of the innate immune system. With PON1 deficiency, CCL2 production increases, inducing migration and infiltration of immune cells in target tissues and disturbing normal metabolic function. This disruption involves pathways controlling cellular homeostasis as well as metabolically-driven chronic inflammatory states. Hence, an understanding of these relationships would help improve treatments and, as well, identify new therapeutic targets.Copyright © 2021 by the authors. Licensee MDPI, Basel, Switzerland.</w:t>
      </w:r>
    </w:p>
    <w:p w14:paraId="33E0B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4E55C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aerobic glycolysis</w:t>
      </w:r>
    </w:p>
    <w:p w14:paraId="4CD31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5847B9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52A82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19031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antiviral activity</w:t>
      </w:r>
    </w:p>
    <w:p w14:paraId="26928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5EE9E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w:t>
      </w:r>
    </w:p>
    <w:p w14:paraId="4D584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atherogenesis</w:t>
      </w:r>
    </w:p>
    <w:p w14:paraId="4F4BC1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28559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atrial fibrillation</w:t>
      </w:r>
    </w:p>
    <w:p w14:paraId="76556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autopsy</w:t>
      </w:r>
    </w:p>
    <w:p w14:paraId="45889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bacteriuria</w:t>
      </w:r>
    </w:p>
    <w:p w14:paraId="239ED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bariatric surgery</w:t>
      </w:r>
    </w:p>
    <w:p w14:paraId="20A68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biofilm</w:t>
      </w:r>
    </w:p>
    <w:p w14:paraId="305E0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cancer</w:t>
      </w:r>
    </w:p>
    <w:p w14:paraId="23702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FDAC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bronchoalveolar lavage fluid</w:t>
      </w:r>
    </w:p>
    <w:p w14:paraId="267E7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5CD26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staging</w:t>
      </w:r>
    </w:p>
    <w:p w14:paraId="0EBB8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metabolism</w:t>
      </w:r>
    </w:p>
    <w:p w14:paraId="4A8C2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7F0D8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endarterectomy</w:t>
      </w:r>
    </w:p>
    <w:p w14:paraId="44393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63183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migration</w:t>
      </w:r>
    </w:p>
    <w:p w14:paraId="32EB5E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survival</w:t>
      </w:r>
    </w:p>
    <w:p w14:paraId="0A846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chemoradiotherapy</w:t>
      </w:r>
    </w:p>
    <w:p w14:paraId="15677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coinfection</w:t>
      </w:r>
    </w:p>
    <w:p w14:paraId="3E08A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6DD34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disease</w:t>
      </w:r>
    </w:p>
    <w:p w14:paraId="5D08F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dengue</w:t>
      </w:r>
    </w:p>
    <w:p w14:paraId="3CA1E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98C9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114FB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endoplasmic reticulum stress</w:t>
      </w:r>
    </w:p>
    <w:p w14:paraId="3A2C4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4F780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4AD8E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7F044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617D4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gastrectomy</w:t>
      </w:r>
    </w:p>
    <w:p w14:paraId="1EBF5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2D54A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22D35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glioblastoma</w:t>
      </w:r>
    </w:p>
    <w:p w14:paraId="21964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1E554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484A9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and neck cancer</w:t>
      </w:r>
    </w:p>
    <w:p w14:paraId="70AD6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46497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0BA1D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A8DE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10A72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7D69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7EEB0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9E92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2099B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4525D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8243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00EB9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6961F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laparoscopic sleeve gastrectomy</w:t>
      </w:r>
    </w:p>
    <w:p w14:paraId="6E534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0BA4A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469E4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oxidation</w:t>
      </w:r>
    </w:p>
    <w:p w14:paraId="40387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51DB3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lipidomics</w:t>
      </w:r>
    </w:p>
    <w:p w14:paraId="61037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lipodystrophy</w:t>
      </w:r>
    </w:p>
    <w:p w14:paraId="5D65E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biopsy</w:t>
      </w:r>
    </w:p>
    <w:p w14:paraId="29797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34329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140C1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2F4D5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lavage</w:t>
      </w:r>
    </w:p>
    <w:p w14:paraId="46396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count</w:t>
      </w:r>
    </w:p>
    <w:p w14:paraId="22701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40FA6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623DE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7BC92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6E533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metabolism</w:t>
      </w:r>
    </w:p>
    <w:p w14:paraId="09868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08DF9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metastasis</w:t>
      </w:r>
    </w:p>
    <w:p w14:paraId="04941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1582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mouth squamous cell carcinoma</w:t>
      </w:r>
    </w:p>
    <w:p w14:paraId="6DAA6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3E50E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neoadjuvant chemotherapy</w:t>
      </w:r>
    </w:p>
    <w:p w14:paraId="41DDE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79CC7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33BD9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C2B14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w:t>
      </w:r>
    </w:p>
    <w:p w14:paraId="6BB2D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846C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oxidation</w:t>
      </w:r>
    </w:p>
    <w:p w14:paraId="5F75F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4AC117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6CAB8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biopsy</w:t>
      </w:r>
    </w:p>
    <w:p w14:paraId="0B907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occlusive artery disease</w:t>
      </w:r>
    </w:p>
    <w:p w14:paraId="40AFB7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disease</w:t>
      </w:r>
    </w:p>
    <w:p w14:paraId="3030F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611C7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C25D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731D2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function</w:t>
      </w:r>
    </w:p>
    <w:p w14:paraId="407B8F8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protein synthesis</w:t>
      </w:r>
    </w:p>
    <w:p w14:paraId="5F3EBE6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Pseudomonas aeruginosa</w:t>
      </w:r>
    </w:p>
    <w:p w14:paraId="051B7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quorum sensing</w:t>
      </w:r>
    </w:p>
    <w:p w14:paraId="0B003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receiver operating characteristic</w:t>
      </w:r>
    </w:p>
    <w:p w14:paraId="21FD2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6E60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243E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sensitivity and specificity</w:t>
      </w:r>
    </w:p>
    <w:p w14:paraId="4127E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29F0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shear stress</w:t>
      </w:r>
    </w:p>
    <w:p w14:paraId="1A411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4DD21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sleeve gastrectomy</w:t>
      </w:r>
    </w:p>
    <w:p w14:paraId="0F5AF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target tissue</w:t>
      </w:r>
    </w:p>
    <w:p w14:paraId="31086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traffic accident</w:t>
      </w:r>
    </w:p>
    <w:p w14:paraId="2A395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7411D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6C932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634C5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unfolded protein response</w:t>
      </w:r>
    </w:p>
    <w:p w14:paraId="020F1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173AE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cancer</w:t>
      </w:r>
    </w:p>
    <w:p w14:paraId="4AD5A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aminohippuric acid/ec [Endogenous Compound]</w:t>
      </w:r>
    </w:p>
    <w:p w14:paraId="00D80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activating transcription factor 6/ec [Endogenous Compound]</w:t>
      </w:r>
    </w:p>
    <w:p w14:paraId="7BA2C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2F79D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antioxidant/ec [Endogenous Compound]</w:t>
      </w:r>
    </w:p>
    <w:p w14:paraId="70930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E/ec [Endogenous Compound]</w:t>
      </w:r>
    </w:p>
    <w:p w14:paraId="5483A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*aryldialkylphosphatase 1/ec [Endogenous Compound]</w:t>
      </w:r>
    </w:p>
    <w:p w14:paraId="59784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760D3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betaine/ec [Endogenous Compound]</w:t>
      </w:r>
    </w:p>
    <w:p w14:paraId="74274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catalase/ec [Endogenous Compound]</w:t>
      </w:r>
    </w:p>
    <w:p w14:paraId="23161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chemokine/ec [Endogenous Compound]</w:t>
      </w:r>
    </w:p>
    <w:p w14:paraId="20B3A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creatinine/ec [Endogenous Compound]</w:t>
      </w:r>
    </w:p>
    <w:p w14:paraId="27C60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nitric oxide synthase/ec [Endogenous Compound]</w:t>
      </w:r>
    </w:p>
    <w:p w14:paraId="7321D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estrogen receptor/ec [Endogenous Compound]</w:t>
      </w:r>
    </w:p>
    <w:p w14:paraId="7438B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free radical/ec [Endogenous Compound]</w:t>
      </w:r>
    </w:p>
    <w:p w14:paraId="3F1B3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ghrelin/ec [Endogenous Compound]</w:t>
      </w:r>
    </w:p>
    <w:p w14:paraId="13277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6CCBA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glutathione/ec [Endogenous Compound]</w:t>
      </w:r>
    </w:p>
    <w:p w14:paraId="5B210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reductase/ec [Endogenous Compound]</w:t>
      </w:r>
    </w:p>
    <w:p w14:paraId="1D661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lipoprotein/ec [Endogenous Compound]</w:t>
      </w:r>
    </w:p>
    <w:p w14:paraId="70111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homocysteine/ec [Endogenous Compound]</w:t>
      </w:r>
    </w:p>
    <w:p w14:paraId="5A6C0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inflammasome/ec [Endogenous Compound]</w:t>
      </w:r>
    </w:p>
    <w:p w14:paraId="7DCEA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7CFE8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ketone body/ec [Endogenous Compound]</w:t>
      </w:r>
    </w:p>
    <w:p w14:paraId="4B820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 A/ec [Endogenous Compound]</w:t>
      </w:r>
    </w:p>
    <w:p w14:paraId="556B6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peroxide/ec [Endogenous Compound]</w:t>
      </w:r>
    </w:p>
    <w:p w14:paraId="13D84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X receptor/ec [Endogenous Compound]</w:t>
      </w:r>
    </w:p>
    <w:p w14:paraId="6C3EE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cholesterol/ec [Endogenous Compound]</w:t>
      </w:r>
    </w:p>
    <w:p w14:paraId="446A9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lysophosphatidylcholine/ec [Endogenous Compound]</w:t>
      </w:r>
    </w:p>
    <w:p w14:paraId="47F05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rapamycin/ec [Endogenous Compound]</w:t>
      </w:r>
    </w:p>
    <w:p w14:paraId="69D9D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mammalian target of rapamycin complex 1/ec [Endogenous Compound]</w:t>
      </w:r>
    </w:p>
    <w:p w14:paraId="6446500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microRNA/ec [Endogenous Compound]</w:t>
      </w:r>
    </w:p>
    <w:p w14:paraId="7879B99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 210/ec [Endogenous Compound]</w:t>
      </w:r>
    </w:p>
    <w:p w14:paraId="70D0E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mitofusin 2/ec [Endogenous Compound]</w:t>
      </w:r>
    </w:p>
    <w:p w14:paraId="1A55D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6B5B9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acid/ec [Endogenous Compound]</w:t>
      </w:r>
    </w:p>
    <w:p w14:paraId="346FB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occludin/ec [Endogenous Compound]</w:t>
      </w:r>
    </w:p>
    <w:p w14:paraId="3D0D9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oxidized low density lipoprotein/ec [Endogenous Compound]</w:t>
      </w:r>
    </w:p>
    <w:p w14:paraId="4CD6F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phosphatidylcholine/ec [Endogenous Compound]</w:t>
      </w:r>
    </w:p>
    <w:p w14:paraId="6CFB3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phosphatidylethanolamine/ec [Endogenous Compound]</w:t>
      </w:r>
    </w:p>
    <w:p w14:paraId="7B746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phosphatidylserine/ec [Endogenous Compound]</w:t>
      </w:r>
    </w:p>
    <w:p w14:paraId="3C34A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phospholipid/ec [Endogenous Compound]</w:t>
      </w:r>
    </w:p>
    <w:p w14:paraId="4A092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p53/ec [Endogenous Compound]</w:t>
      </w:r>
    </w:p>
    <w:p w14:paraId="5D025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metabolite/ec [Endogenous Compound]</w:t>
      </w:r>
    </w:p>
    <w:p w14:paraId="3F14B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reduced nicotinamide adenine dinucleotide phosphate oxidase/ec [Endogenous Compound]</w:t>
      </w:r>
    </w:p>
    <w:p w14:paraId="17CD4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sequestosome 1/ec [Endogenous Compound]</w:t>
      </w:r>
    </w:p>
    <w:p w14:paraId="3A203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amyloid A/ec [Endogenous Compound]</w:t>
      </w:r>
    </w:p>
    <w:p w14:paraId="01068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sphingomyelin/ec [Endogenous Compound]</w:t>
      </w:r>
    </w:p>
    <w:p w14:paraId="729B5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dismutase/ec [Endogenous Compound]</w:t>
      </w:r>
    </w:p>
    <w:p w14:paraId="4D856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transcriptome/ec [Endogenous Compound]</w:t>
      </w:r>
    </w:p>
    <w:p w14:paraId="13060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6A2BA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vasculotropin/ec [Endogenous Compound]</w:t>
      </w:r>
    </w:p>
    <w:p w14:paraId="26E6C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Biomolecules</w:t>
      </w:r>
    </w:p>
    <w:p w14:paraId="7F741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Biomolecules</w:t>
      </w:r>
    </w:p>
    <w:p w14:paraId="241B6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94FC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141F9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1ABE3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- 971</w:t>
      </w:r>
    </w:p>
    <w:p w14:paraId="0E831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5417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w:t>
      </w:r>
    </w:p>
    <w:p w14:paraId="4BB55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- 2218-273X (electronic)</w:t>
      </w:r>
    </w:p>
    <w:p w14:paraId="079F7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- 2218-273X</w:t>
      </w:r>
    </w:p>
    <w:p w14:paraId="0CC1EA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AD  - J. Camps, Unitat de Recerca Biomedica, Hospital Universitari de Sant Joan, Institut d'Investigacio Sanitaria Pere Virgili, Universitat Rovira i Virgili, Reus 43201, Spain. E-mail: jcamps@grupsagessa.com, J. Joven, Unitat de Recerca Biomedica, Hospital Universitari de Sant Joan, Institut d'Investigacio Sanitaria Pere Virgili, Universitat Rovira i Virgili, Reus 43201, Spain. E-mail: jjoven@grupsagessa.com</w:t>
      </w:r>
    </w:p>
    <w:p w14:paraId="06454E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(Camps, Castane, Rodriguez-Tomas, Baiges-Gaya, Hernandez-Aguilera, Arenas, Joven) Unitat de Recerca Biomedica, Hospital Universitari de Sant Joan, Institut d'Investigacio Sanitaria Pere Virgili, Universitat Rovira i Virgili, Reus 43201, Spain</w:t>
      </w:r>
    </w:p>
    <w:p w14:paraId="2BE6501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(Rodriguez-Tomas, Arenas) Department of Radiation Oncology, Hospital Universitari de Sant Joan, Institut d'Investigacio Sanitaria Pere Virgili, Universitat Rovira i Virgili, Reus 43201, Spain</w:t>
      </w:r>
    </w:p>
    <w:p w14:paraId="3D9BD89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(Iftimie) Department of Internal Medicine, Hospital Universitari de Sant Joan, Institut d'Investigacio Sanitaria Pere Virgili, Universitat Rovira i Virgili, Reus 43201, Spain</w:t>
      </w:r>
    </w:p>
    <w:p w14:paraId="1ED06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https://www.mdpi.com/2218-273X/11/7/971/pdf</w:t>
      </w:r>
    </w:p>
    <w:p w14:paraId="3BC57C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https://dx.doi.org/10.3390/biom11070971</w:t>
      </w:r>
    </w:p>
    <w:p w14:paraId="224B2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8773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http://ovidsp.ovid.com/ovidweb.cgi?T=JS&amp;PAGE=reference&amp;D=emed22&amp;NEWS=N&amp;AN=2007647887</w:t>
      </w:r>
    </w:p>
    <w:p w14:paraId="50FAD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36FA987" w14:textId="77777777" w:rsidR="00240BD7" w:rsidRPr="00240BD7" w:rsidRDefault="00240BD7" w:rsidP="00240BD7">
      <w:pPr>
        <w:pStyle w:val="PlainText"/>
        <w:rPr>
          <w:rFonts w:ascii="Courier New" w:hAnsi="Courier New" w:cs="Courier New"/>
        </w:rPr>
      </w:pPr>
    </w:p>
    <w:p w14:paraId="2DC77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https://ovidsp.ovid.com/ovidweb.cgi?T=JS&amp;CSC=Y&amp;NEWS=N&amp;PAGE=fulltext&amp;D=emed22&amp;DO=10.3390%2fbiom11070971Link to the External Link Resolver: https://libkey.io/libraries/2281/openurl?genre=article&amp;aulast=Camps&amp;issn=2218-273X&amp;title=Biomolecules&amp;atitle=On+the+role+of+paraoxonase-1+and+chemokine+ligand+2+%28C-c+motif%29+in+metabolic+alterations+linked+to+inflammation+and+disease.+a+2021+update&amp;volume=11&amp;issue=7&amp;spage=971&amp;epage=&amp;date=2021&amp;doi=10.3390%2Fbiom11070971&amp;pmid=34356595&amp;sid=OVID:embase </w:t>
      </w:r>
    </w:p>
    <w:p w14:paraId="584E0844" w14:textId="77777777" w:rsidR="00240BD7" w:rsidRPr="00240BD7" w:rsidRDefault="00240BD7" w:rsidP="00240BD7">
      <w:pPr>
        <w:pStyle w:val="PlainText"/>
        <w:rPr>
          <w:rFonts w:ascii="Courier New" w:hAnsi="Courier New" w:cs="Courier New"/>
        </w:rPr>
      </w:pPr>
    </w:p>
    <w:p w14:paraId="449FE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159. </w:t>
      </w:r>
    </w:p>
    <w:p w14:paraId="4684B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C820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35CB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- 2007613393</w:t>
      </w:r>
    </w:p>
    <w:p w14:paraId="268F4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Perspectives on emergency medicine in psychiatry</w:t>
      </w:r>
    </w:p>
    <w:p w14:paraId="62458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Nagamine T. </w:t>
      </w:r>
    </w:p>
    <w:p w14:paraId="21614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C36C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4C8C4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3BE90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75A5A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butyricum</w:t>
      </w:r>
    </w:p>
    <w:p w14:paraId="6ED0D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5C6C9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CA153F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diabetic ketoacidosis</w:t>
      </w:r>
    </w:p>
    <w:p w14:paraId="641F5A8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editorial</w:t>
      </w:r>
    </w:p>
    <w:p w14:paraId="21E03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medicine</w:t>
      </w:r>
    </w:p>
    <w:p w14:paraId="30F95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physician</w:t>
      </w:r>
    </w:p>
    <w:p w14:paraId="699BB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1662B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4D82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hypercholesterolemia</w:t>
      </w:r>
    </w:p>
    <w:p w14:paraId="54640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1D206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E636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 expectancy</w:t>
      </w:r>
    </w:p>
    <w:p w14:paraId="478D6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16728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3452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4F4B8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20BCD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07F18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5721C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*psychiatry</w:t>
      </w:r>
    </w:p>
    <w:p w14:paraId="45EF6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w:t>
      </w:r>
    </w:p>
    <w:p w14:paraId="0BEC6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rhabdomyolysis</w:t>
      </w:r>
    </w:p>
    <w:p w14:paraId="06E38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61A24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28DF2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Medical Journal</w:t>
      </w:r>
    </w:p>
    <w:p w14:paraId="14559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Med. J.</w:t>
      </w:r>
    </w:p>
    <w:p w14:paraId="3296F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5BFD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0CDB4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5234CA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- 278</w:t>
      </w:r>
    </w:p>
    <w:p w14:paraId="4E4B5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- 279</w:t>
      </w:r>
    </w:p>
    <w:p w14:paraId="3ADF5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Japan</w:t>
      </w:r>
    </w:p>
    <w:p w14:paraId="2416F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Japan International Cultural Exchange Foundation</w:t>
      </w:r>
    </w:p>
    <w:p w14:paraId="202C5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- 1341-2051</w:t>
      </w:r>
    </w:p>
    <w:p w14:paraId="5FA61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- 2436-3294</w:t>
      </w:r>
    </w:p>
    <w:p w14:paraId="019CF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Nagamine, Sunlight Brain Research Center, Yamaguchi, Hofu, Japan. E-mail: tnagamine@outlook.com</w:t>
      </w:r>
    </w:p>
    <w:p w14:paraId="7E388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(Nagamine) Sunlight Brain Research Center, Yamaguchi, Hofu, Japan</w:t>
      </w:r>
    </w:p>
    <w:p w14:paraId="5A5E5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https://www.imj-1994.com/</w:t>
      </w:r>
    </w:p>
    <w:p w14:paraId="70405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6ED77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http://ovidsp.ovid.com/ovidweb.cgi?T=JS&amp;PAGE=reference&amp;D=emed22&amp;NEWS=N&amp;AN=2007613393</w:t>
      </w:r>
    </w:p>
    <w:p w14:paraId="5C45E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1ED3501" w14:textId="77777777" w:rsidR="00240BD7" w:rsidRPr="00240BD7" w:rsidRDefault="00240BD7" w:rsidP="00240BD7">
      <w:pPr>
        <w:pStyle w:val="PlainText"/>
        <w:rPr>
          <w:rFonts w:ascii="Courier New" w:hAnsi="Courier New" w:cs="Courier New"/>
        </w:rPr>
      </w:pPr>
    </w:p>
    <w:p w14:paraId="04170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https://ovidsp.ovid.com/ovidweb.cgi?T=JS&amp;CSC=Y&amp;NEWS=N&amp;PAGE=fulltext&amp;D=emed22&amp;AN=2007613393Link to the External Link Resolver: https://libkey.io/libraries/2281/openurl?genre=article&amp;aulast=Nagamine&amp;issn=1341-2051&amp;title=International+Medical+Journal&amp;atitle=Perspectives+on+emergency+medicine+in+psychiatry&amp;volume=28&amp;issue=3&amp;spage=278&amp;epage=279&amp;date=2021&amp;doi=&amp;pmid=&amp;sid=OVID:embase </w:t>
      </w:r>
    </w:p>
    <w:p w14:paraId="0393311F" w14:textId="77777777" w:rsidR="00240BD7" w:rsidRPr="00240BD7" w:rsidRDefault="00240BD7" w:rsidP="00240BD7">
      <w:pPr>
        <w:pStyle w:val="PlainText"/>
        <w:rPr>
          <w:rFonts w:ascii="Courier New" w:hAnsi="Courier New" w:cs="Courier New"/>
        </w:rPr>
      </w:pPr>
    </w:p>
    <w:p w14:paraId="40D03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160. </w:t>
      </w:r>
    </w:p>
    <w:p w14:paraId="0E102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C5B1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DC99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- 2013483197</w:t>
      </w:r>
    </w:p>
    <w:p w14:paraId="690D7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- 33059576 [https://www.ncbi.nlm.nih.gov/pubmed/?term=33059576]</w:t>
      </w:r>
    </w:p>
    <w:p w14:paraId="44824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Peripheral and central glutamate dyshomeostasis in neurodegenerative disorders</w:t>
      </w:r>
    </w:p>
    <w:p w14:paraId="5470A3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Onaolapo A.Y.</w:t>
      </w:r>
    </w:p>
    <w:p w14:paraId="002C532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Onaolapo O.J. </w:t>
      </w:r>
    </w:p>
    <w:p w14:paraId="3F7E3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78FF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Glutamate's role as the major excitatory neurotransmitter of the mammalian central nervous system requires that its brain concentrations be kept tightly-controlled. However, in hepatic encephalopathy resulting from liver dysfunction; disruption of central neurotransmission and elevation of brain glutamate levels have been observed. These had been associated with certain neurological changes. While neurological changes resulting from hepatic encephalopathy are believed to be transient, the discovery of alterations in liver enzymes in Alzheimer's disease and the role of glutamate and glutamate homeostasis in hepatic encephalopathy have piqued interests in the possible role of glutamate, and glutamate homeostasis in neurodegenerative diseases. Here, we discuss the evidence in support of the involvement of peripheral/central glutamate homeostasis in the development of neurodegenerative disorders, as well as, the implications of such interactions in the development of new therapies for neurodegenerative disorders.Copyright © 2021 Bentham Science Publishers.</w:t>
      </w:r>
    </w:p>
    <w:p w14:paraId="18169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35178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w:t>
      </w:r>
    </w:p>
    <w:p w14:paraId="61A1F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1E25A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area postrema</w:t>
      </w:r>
    </w:p>
    <w:p w14:paraId="264EC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37DDF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metabolism</w:t>
      </w:r>
    </w:p>
    <w:p w14:paraId="5A4BF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depth stimulation</w:t>
      </w:r>
    </w:p>
    <w:p w14:paraId="2E575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68D73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2370C6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growth</w:t>
      </w:r>
    </w:p>
    <w:p w14:paraId="3883E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37ABE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57C29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methylation</w:t>
      </w:r>
    </w:p>
    <w:p w14:paraId="5F9C9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156AE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syndrome</w:t>
      </w:r>
    </w:p>
    <w:p w14:paraId="42729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electroencephalogram</w:t>
      </w:r>
    </w:p>
    <w:p w14:paraId="4031E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exocytosis</w:t>
      </w:r>
    </w:p>
    <w:p w14:paraId="5600A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72C5B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w:t>
      </w:r>
    </w:p>
    <w:p w14:paraId="2576D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glioblastoma</w:t>
      </w:r>
    </w:p>
    <w:p w14:paraId="5AA3A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530E6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infusion</w:t>
      </w:r>
    </w:p>
    <w:p w14:paraId="6B145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06E8F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32549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2083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bond</w:t>
      </w:r>
    </w:p>
    <w:p w14:paraId="3FA63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5C00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138DF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dysfunction</w:t>
      </w:r>
    </w:p>
    <w:p w14:paraId="48AC0F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depression</w:t>
      </w:r>
    </w:p>
    <w:p w14:paraId="0BD054C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medial prefrontal cortex</w:t>
      </w:r>
    </w:p>
    <w:p w14:paraId="5251E9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microbial diversity</w:t>
      </w:r>
    </w:p>
    <w:p w14:paraId="2B6C5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76DC1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75B19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38184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w:t>
      </w:r>
    </w:p>
    <w:p w14:paraId="15A9C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neuroprotection</w:t>
      </w:r>
    </w:p>
    <w:p w14:paraId="2D4C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neurotransmission</w:t>
      </w:r>
    </w:p>
    <w:p w14:paraId="59911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E67E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nucleus accumbens</w:t>
      </w:r>
    </w:p>
    <w:p w14:paraId="63714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ACCD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6F675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presynaptic membrane</w:t>
      </w:r>
    </w:p>
    <w:p w14:paraId="6B8AD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4957F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4E84B4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41B66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cord injury</w:t>
      </w:r>
    </w:p>
    <w:p w14:paraId="3A451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transamination</w:t>
      </w:r>
    </w:p>
    <w:p w14:paraId="0788A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20AFD53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upregulation</w:t>
      </w:r>
    </w:p>
    <w:p w14:paraId="1493B29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alanine aminotransferase</w:t>
      </w:r>
    </w:p>
    <w:p w14:paraId="01371E4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AMPA receptor</w:t>
      </w:r>
    </w:p>
    <w:p w14:paraId="3A905D7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*antiporter</w:t>
      </w:r>
    </w:p>
    <w:p w14:paraId="4F5E340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aspartate aminotransferase</w:t>
      </w:r>
    </w:p>
    <w:p w14:paraId="6BFF1D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autoantibody</w:t>
      </w:r>
    </w:p>
    <w:p w14:paraId="350C5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w:t>
      </w:r>
    </w:p>
    <w:p w14:paraId="35127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cystine</w:t>
      </w:r>
    </w:p>
    <w:p w14:paraId="20295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dexamethasone</w:t>
      </w:r>
    </w:p>
    <w:p w14:paraId="6E329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ammonia ligase</w:t>
      </w:r>
    </w:p>
    <w:p w14:paraId="25127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dehydrogenase</w:t>
      </w:r>
    </w:p>
    <w:p w14:paraId="4FCCC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receptor</w:t>
      </w:r>
    </w:p>
    <w:p w14:paraId="7DB14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sodium</w:t>
      </w:r>
    </w:p>
    <w:p w14:paraId="14E53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glutamic acid</w:t>
      </w:r>
    </w:p>
    <w:p w14:paraId="39687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glutamine</w:t>
      </w:r>
    </w:p>
    <w:p w14:paraId="789BD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heat shock protein 90</w:t>
      </w:r>
    </w:p>
    <w:p w14:paraId="0D51EAA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interleukin 18</w:t>
      </w:r>
    </w:p>
    <w:p w14:paraId="1AA2A9E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ionotropic receptor</w:t>
      </w:r>
    </w:p>
    <w:p w14:paraId="6D5D027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liver enzyme</w:t>
      </w:r>
    </w:p>
    <w:p w14:paraId="2433AF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microRNA</w:t>
      </w:r>
    </w:p>
    <w:p w14:paraId="6DD12A4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n methyl dextro aspartic acid receptor</w:t>
      </w:r>
    </w:p>
    <w:p w14:paraId="0C4F9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neurotransmitter</w:t>
      </w:r>
    </w:p>
    <w:p w14:paraId="63842B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prolactin</w:t>
      </w:r>
    </w:p>
    <w:p w14:paraId="60889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p53</w:t>
      </w:r>
    </w:p>
    <w:p w14:paraId="72729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w:t>
      </w:r>
    </w:p>
    <w:p w14:paraId="31E12E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AP 1</w:t>
      </w:r>
    </w:p>
    <w:p w14:paraId="26C38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374DB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Neuropharmacology</w:t>
      </w:r>
    </w:p>
    <w:p w14:paraId="3CB6C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Neuropharmacol.</w:t>
      </w:r>
    </w:p>
    <w:p w14:paraId="4A955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DD5A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- 19</w:t>
      </w:r>
    </w:p>
    <w:p w14:paraId="69477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75260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- 1069</w:t>
      </w:r>
    </w:p>
    <w:p w14:paraId="4FB59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- 1089</w:t>
      </w:r>
    </w:p>
    <w:p w14:paraId="05994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64F91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42028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- 1570-159X</w:t>
      </w:r>
    </w:p>
    <w:p w14:paraId="774BC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- 1875-6190</w:t>
      </w:r>
    </w:p>
    <w:p w14:paraId="305DE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A.Y. Onaolapo, Behavioural Neuroscience Unit, Neurobiology Subdivision Department of Anatomy, Ladoke Akintola University of Technology, Ogbomosho, Oyo State, Nigeria. E-mail: ojonaolapo@lautech.edu.ng</w:t>
      </w:r>
    </w:p>
    <w:p w14:paraId="1D476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(Onaolapo) Behavioural Neuroscience Unit, Neurobiology Subdivision Department of Anatomy, Ladoke Akintola University of Technology, Ogbomosho, Oyo State, Nigeria</w:t>
      </w:r>
    </w:p>
    <w:p w14:paraId="586EC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(Onaolapo) Behavioural Neuroscience Unit, Neuropharmacology Subdivision, Department of Pharmacology, Ladoke Akintola University of Technology, Osogbo, Osun State, Nigeria</w:t>
      </w:r>
    </w:p>
    <w:p w14:paraId="2C645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http://www.eurekaselect.com/603/journal/current-neuropharmacology</w:t>
      </w:r>
    </w:p>
    <w:p w14:paraId="206B90B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https://dx.doi.org/10.2174/1570159X18666201015161919</w:t>
      </w:r>
    </w:p>
    <w:p w14:paraId="599CA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9434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http://ovidsp.ovid.com/ovidweb.cgi?T=JS&amp;PAGE=reference&amp;D=emed22&amp;NEWS=N&amp;AN=2013483197</w:t>
      </w:r>
    </w:p>
    <w:p w14:paraId="553D8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533D45A" w14:textId="77777777" w:rsidR="00240BD7" w:rsidRPr="00240BD7" w:rsidRDefault="00240BD7" w:rsidP="00240BD7">
      <w:pPr>
        <w:pStyle w:val="PlainText"/>
        <w:rPr>
          <w:rFonts w:ascii="Courier New" w:hAnsi="Courier New" w:cs="Courier New"/>
        </w:rPr>
      </w:pPr>
    </w:p>
    <w:p w14:paraId="20664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https://ovidsp.ovid.com/ovidweb.cgi?T=JS&amp;CSC=Y&amp;NEWS=N&amp;PAGE=fulltext&amp;D=emed22&amp;DO=10.2174%2f1570159X18666201015161919Link to the External Link Resolver: https://libkey.io/libraries/2281/openurl?genre=article&amp;aulast=Onaolapo&amp;issn=1570-159X&amp;title=Current+Neuropharmacology&amp;atitle=Peripheral+and+central+glutamate+dyshomeostasis+in+neurodegenerative+disorders&amp;volume=19&amp;issue=7&amp;spage=1069&amp;epage=1089&amp;date=2021&amp;doi=10.2174%2F1570159X18666201015161919&amp;pmid=33059576&amp;sid=OVID:embase </w:t>
      </w:r>
    </w:p>
    <w:p w14:paraId="0EFA2A7C" w14:textId="77777777" w:rsidR="00240BD7" w:rsidRPr="00240BD7" w:rsidRDefault="00240BD7" w:rsidP="00240BD7">
      <w:pPr>
        <w:pStyle w:val="PlainText"/>
        <w:rPr>
          <w:rFonts w:ascii="Courier New" w:hAnsi="Courier New" w:cs="Courier New"/>
        </w:rPr>
      </w:pPr>
    </w:p>
    <w:p w14:paraId="2E3C81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161. </w:t>
      </w:r>
    </w:p>
    <w:p w14:paraId="6247D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9276E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8D9A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- 2006997041</w:t>
      </w:r>
    </w:p>
    <w:p w14:paraId="511A0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Antibiotics: Conventional therapy and natural compounds with antibacterial activity-a pharmaco-toxicological screening</w:t>
      </w:r>
    </w:p>
    <w:p w14:paraId="6F1983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Pancu D.F.</w:t>
      </w:r>
    </w:p>
    <w:p w14:paraId="40E690C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Scurtu A.</w:t>
      </w:r>
    </w:p>
    <w:p w14:paraId="684C39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Macasoi I.G.</w:t>
      </w:r>
    </w:p>
    <w:p w14:paraId="4F56C5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Marti D.</w:t>
      </w:r>
    </w:p>
    <w:p w14:paraId="4ED978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Mioc M.</w:t>
      </w:r>
    </w:p>
    <w:p w14:paraId="0802AAB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Soica V.</w:t>
      </w:r>
    </w:p>
    <w:p w14:paraId="695B380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Coricovac D.</w:t>
      </w:r>
    </w:p>
    <w:p w14:paraId="6B80EAF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Horhat D.</w:t>
      </w:r>
    </w:p>
    <w:p w14:paraId="4BC3B73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Poenaru M.</w:t>
      </w:r>
    </w:p>
    <w:p w14:paraId="2E588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Dehelean C. </w:t>
      </w:r>
    </w:p>
    <w:p w14:paraId="14703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Pancu, Daniel Florin; ORCID: https://orcid.org/0000-0002-0440-6265</w:t>
      </w:r>
    </w:p>
    <w:p w14:paraId="2F2FBAE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Horhat, Delia; ORCID: https://orcid.org/0000-0001-7210-1263</w:t>
      </w:r>
    </w:p>
    <w:p w14:paraId="55221B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Scurtu, Alexandra; ORCID: https://orcid.org/0000-0001-7718-4168</w:t>
      </w:r>
    </w:p>
    <w:p w14:paraId="18752B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Coricovac, Dorina; ORCID: https://orcid.org/0000-0002-5760-8872</w:t>
      </w:r>
    </w:p>
    <w:p w14:paraId="6209F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34395B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Antibiotics are considered as a cornerstone of modern medicine and their discovery offers the resolution to the infectious diseases problem. However, the excessive use of antibiotics worldwide has generated a critical public health issue and the bacterial resistance correlated with antibiotics inefficiency is still unsolved. Finding novel therapeutic approaches to overcome bacterial resistance is imperative, and natural compounds with antibacterial effects could be considered a promising option. The role played by antibiotics in tumorigenesis and their interrelation with the microbiota are still debatable and are far from being elucidated. Thus, the present manuscript offers a global perspective on antibiotics in terms of evolution from a historical perspective with an emphasis on the main classes of antibiotics and their adverse effects. It also highlights the connection between antibiotics and microbiota, focusing on the dual role played by antibiotics in tumorigenesis. In addition, using the natural compounds with antibacterial properties as potential alternatives for the classical antibiotic therapy is discussed.Copyright © 2021 by the authors.</w:t>
      </w:r>
    </w:p>
    <w:p w14:paraId="176DA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cramp/si [Side Effect]</w:t>
      </w:r>
    </w:p>
    <w:p w14:paraId="652BD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brain disease/si [Side Effect]</w:t>
      </w:r>
    </w:p>
    <w:p w14:paraId="5D96F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myeloid leukemia/dt [Drug Therapy]</w:t>
      </w:r>
    </w:p>
    <w:p w14:paraId="04E2E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respiratory failure/si [Side Effect]</w:t>
      </w:r>
    </w:p>
    <w:p w14:paraId="0EF3F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anemia/si [Side Effect]</w:t>
      </w:r>
    </w:p>
    <w:p w14:paraId="3FB3C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anorexia/si [Side Effect]</w:t>
      </w:r>
    </w:p>
    <w:p w14:paraId="6F61C1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1455A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344EB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BD29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flora</w:t>
      </w:r>
    </w:p>
    <w:p w14:paraId="6A3B2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infection/dt [Drug Therapy]</w:t>
      </w:r>
    </w:p>
    <w:p w14:paraId="79F96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cancer/dt [Drug Therapy]</w:t>
      </w:r>
    </w:p>
    <w:p w14:paraId="70F2B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bleeding/si [Side Effect]</w:t>
      </w:r>
    </w:p>
    <w:p w14:paraId="2AC55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cancer/dt [Drug Therapy]</w:t>
      </w:r>
    </w:p>
    <w:p w14:paraId="70F5D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22050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carcinoma/dt [Drug Therapy]</w:t>
      </w:r>
    </w:p>
    <w:p w14:paraId="36A15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cardiotoxicity/si [Side Effect]</w:t>
      </w:r>
    </w:p>
    <w:p w14:paraId="66901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codon</w:t>
      </w:r>
    </w:p>
    <w:p w14:paraId="41511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cancer/dt [Drug Therapy]</w:t>
      </w:r>
    </w:p>
    <w:p w14:paraId="5EFDF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carcinoma/dt [Drug Therapy]</w:t>
      </w:r>
    </w:p>
    <w:p w14:paraId="513A1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coma/si [Side Effect]</w:t>
      </w:r>
    </w:p>
    <w:p w14:paraId="3CD29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confusion/si [Side Effect]</w:t>
      </w:r>
    </w:p>
    <w:p w14:paraId="7636B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2B2F7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570D2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disorientation/si [Side Effect]</w:t>
      </w:r>
    </w:p>
    <w:p w14:paraId="2D934D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binding</w:t>
      </w:r>
    </w:p>
    <w:p w14:paraId="0720F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epigastric pain/si [Side Effect]</w:t>
      </w:r>
    </w:p>
    <w:p w14:paraId="16ABE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epileptic state/si [Side Effect]</w:t>
      </w:r>
    </w:p>
    <w:p w14:paraId="5CA2B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 genital tract cancer/dt [Drug Therapy]</w:t>
      </w:r>
    </w:p>
    <w:p w14:paraId="6965C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fever/si [Side Effect]</w:t>
      </w:r>
    </w:p>
    <w:p w14:paraId="01105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disease/si [Side Effect]</w:t>
      </w:r>
    </w:p>
    <w:p w14:paraId="6A16A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symptom/si [Side Effect]</w:t>
      </w:r>
    </w:p>
    <w:p w14:paraId="017D3F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 cell tumor/dt [Drug Therapy]</w:t>
      </w:r>
    </w:p>
    <w:p w14:paraId="3D007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glioma/dt [Drug Therapy]</w:t>
      </w:r>
    </w:p>
    <w:p w14:paraId="554DF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2AB3A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disease/si [Side Effect]</w:t>
      </w:r>
    </w:p>
    <w:p w14:paraId="4885C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arrhythmia/si [Side Effect]</w:t>
      </w:r>
    </w:p>
    <w:p w14:paraId="4ED57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hematologic disease/si [Side Effect]</w:t>
      </w:r>
    </w:p>
    <w:p w14:paraId="6F03F8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650E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 bond</w:t>
      </w:r>
    </w:p>
    <w:p w14:paraId="67E5A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hypersensitivity/si [Side Effect]</w:t>
      </w:r>
    </w:p>
    <w:p w14:paraId="70111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5A9F6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nephritis/si [Side Effect]</w:t>
      </w:r>
    </w:p>
    <w:p w14:paraId="2F93C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47CE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disease/si [Side Effect]</w:t>
      </w:r>
    </w:p>
    <w:p w14:paraId="57C993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 expectancy</w:t>
      </w:r>
    </w:p>
    <w:p w14:paraId="6B24E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carcinoma/dt [Drug Therapy]</w:t>
      </w:r>
    </w:p>
    <w:p w14:paraId="02ACC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fibrosis/si [Side Effect]</w:t>
      </w:r>
    </w:p>
    <w:p w14:paraId="38E33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toxicity/si [Side Effect]</w:t>
      </w:r>
    </w:p>
    <w:p w14:paraId="7F9E5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cancer/dt [Drug Therapy]</w:t>
      </w:r>
    </w:p>
    <w:p w14:paraId="79A03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disease/si [Side Effect]</w:t>
      </w:r>
    </w:p>
    <w:p w14:paraId="12D53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toxicity/si [Side Effect]</w:t>
      </w:r>
    </w:p>
    <w:p w14:paraId="188FF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lymphatic leukemia/dt [Drug Therapy]</w:t>
      </w:r>
    </w:p>
    <w:p w14:paraId="65203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lymphoma/dt [Drug Therapy]</w:t>
      </w:r>
    </w:p>
    <w:p w14:paraId="1F03E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maculopapular rash/si [Side Effect]</w:t>
      </w:r>
    </w:p>
    <w:p w14:paraId="73C862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pleura effusion/si [Side Effect]</w:t>
      </w:r>
    </w:p>
    <w:p w14:paraId="697B3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melanoma/dt [Drug Therapy]</w:t>
      </w:r>
    </w:p>
    <w:p w14:paraId="36480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057BE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interaction</w:t>
      </w:r>
    </w:p>
    <w:p w14:paraId="7CC82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minimum inhibitory concentration</w:t>
      </w:r>
    </w:p>
    <w:p w14:paraId="267D48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myoclonus epilepsy/si [Side Effect]</w:t>
      </w:r>
    </w:p>
    <w:p w14:paraId="2F4D2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 and vomiting/si [Side Effect]</w:t>
      </w:r>
    </w:p>
    <w:p w14:paraId="3EA22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nephroblastoma/dt [Drug Therapy]</w:t>
      </w:r>
    </w:p>
    <w:p w14:paraId="6EC00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588E1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neuroblastoma/dt [Drug Therapy]</w:t>
      </w:r>
    </w:p>
    <w:p w14:paraId="5F045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neurotoxicity/si [Side Effect]</w:t>
      </w:r>
    </w:p>
    <w:p w14:paraId="43BD3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D370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 synthesis</w:t>
      </w:r>
    </w:p>
    <w:p w14:paraId="537CC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carcinoma/dt [Drug Therapy]</w:t>
      </w:r>
    </w:p>
    <w:p w14:paraId="76008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0D46D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neuropathy/si [Side Effect]</w:t>
      </w:r>
    </w:p>
    <w:p w14:paraId="723DC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permeability</w:t>
      </w:r>
    </w:p>
    <w:p w14:paraId="47650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phototoxicity/si [Side Effect]</w:t>
      </w:r>
    </w:p>
    <w:p w14:paraId="0AF95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pneumonia/dt [Drug Therapy]</w:t>
      </w:r>
    </w:p>
    <w:p w14:paraId="1BC9E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synthesis</w:t>
      </w:r>
    </w:p>
    <w:p w14:paraId="2CA29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psychosis/si [Side Effect]</w:t>
      </w:r>
    </w:p>
    <w:p w14:paraId="75E05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39D07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rhabdomyosarcoma/dt [Drug Therapy]</w:t>
      </w:r>
    </w:p>
    <w:p w14:paraId="0EB09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*screening</w:t>
      </w:r>
    </w:p>
    <w:p w14:paraId="28EB0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seizure/si [Side Effect]</w:t>
      </w:r>
    </w:p>
    <w:p w14:paraId="5A774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sarcoma/dt [Drug Therapy]</w:t>
      </w:r>
    </w:p>
    <w:p w14:paraId="2D5A6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cancer/dt [Drug Therapy]</w:t>
      </w:r>
    </w:p>
    <w:p w14:paraId="7F475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thrombocytopenia/si [Side Effect]</w:t>
      </w:r>
    </w:p>
    <w:p w14:paraId="6FC84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*toxicology</w:t>
      </w:r>
    </w:p>
    <w:p w14:paraId="71926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tuberculosis/dt [Drug Therapy]</w:t>
      </w:r>
    </w:p>
    <w:p w14:paraId="185F6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typhoid fever/dt [Drug Therapy]</w:t>
      </w:r>
    </w:p>
    <w:p w14:paraId="2028C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- 2 oxazolidinone derivative/dt [Drug Therapy]</w:t>
      </w:r>
    </w:p>
    <w:p w14:paraId="573AC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- 2 oxazolidinone derivative/pd [Pharmacology]</w:t>
      </w:r>
    </w:p>
    <w:p w14:paraId="03EDD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aminobenzoic acid/dt [Drug Therapy]</w:t>
      </w:r>
    </w:p>
    <w:p w14:paraId="5744E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aminobenzoic acid/pd [Pharmacology]</w:t>
      </w:r>
    </w:p>
    <w:p w14:paraId="08A3F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alkaloid/dt [Drug Therapy]</w:t>
      </w:r>
    </w:p>
    <w:p w14:paraId="15ABA5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alkaloid/pd [Pharmacology]</w:t>
      </w:r>
    </w:p>
    <w:p w14:paraId="74FAB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Aloe barbadensis extract/dt [Drug Therapy]</w:t>
      </w:r>
    </w:p>
    <w:p w14:paraId="515D0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Aloe barbadensis extract/pd [Pharmacology]</w:t>
      </w:r>
    </w:p>
    <w:p w14:paraId="79F95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amikacin/ae [Adverse Drug Reaction]</w:t>
      </w:r>
    </w:p>
    <w:p w14:paraId="6D6C6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amikacin/dt [Drug Therapy]</w:t>
      </w:r>
    </w:p>
    <w:p w14:paraId="731AE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amikacin/pd [Pharmacology]</w:t>
      </w:r>
    </w:p>
    <w:p w14:paraId="697E8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aminoglycoside/ae [Adverse Drug Reaction]</w:t>
      </w:r>
    </w:p>
    <w:p w14:paraId="3619D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aminoglycoside/dt [Drug Therapy]</w:t>
      </w:r>
    </w:p>
    <w:p w14:paraId="19443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aminoglycoside/pd [Pharmacology]</w:t>
      </w:r>
    </w:p>
    <w:p w14:paraId="68ACF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amoxicillin/ae [Adverse Drug Reaction]</w:t>
      </w:r>
    </w:p>
    <w:p w14:paraId="4F7C1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amoxicillin/dt [Drug Therapy]</w:t>
      </w:r>
    </w:p>
    <w:p w14:paraId="6583D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amoxicillin/pd [Pharmacology]</w:t>
      </w:r>
    </w:p>
    <w:p w14:paraId="0DA90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ampicillin/ae [Adverse Drug Reaction]</w:t>
      </w:r>
    </w:p>
    <w:p w14:paraId="27B8B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ampicillin/dt [Drug Therapy]</w:t>
      </w:r>
    </w:p>
    <w:p w14:paraId="755AC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ampicillin/pd [Pharmacology]</w:t>
      </w:r>
    </w:p>
    <w:p w14:paraId="36024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ansamycin derivative/dt [Drug Therapy]</w:t>
      </w:r>
    </w:p>
    <w:p w14:paraId="111CA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ansamycin derivative/pd [Pharmacology]</w:t>
      </w:r>
    </w:p>
    <w:p w14:paraId="1403D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agent/ae [Adverse Drug Reaction]</w:t>
      </w:r>
    </w:p>
    <w:p w14:paraId="725E4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256FF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agent/pd [Pharmacology]</w:t>
      </w:r>
    </w:p>
    <w:p w14:paraId="5278C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Azadirachta indica extract/dt [Drug Therapy]</w:t>
      </w:r>
    </w:p>
    <w:p w14:paraId="7DA71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Azadirachta indica extract/pd [Pharmacology]</w:t>
      </w:r>
    </w:p>
    <w:p w14:paraId="0EFAC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azithromycin/ae [Adverse Drug Reaction]</w:t>
      </w:r>
    </w:p>
    <w:p w14:paraId="46C0A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azithromycin/dt [Drug Therapy]</w:t>
      </w:r>
    </w:p>
    <w:p w14:paraId="674FC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azithromycin/pd [Pharmacology]</w:t>
      </w:r>
    </w:p>
    <w:p w14:paraId="7A2E4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azlocillin/dt [Drug Therapy]</w:t>
      </w:r>
    </w:p>
    <w:p w14:paraId="5C167F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azlocillin/pd [Pharmacology]</w:t>
      </w:r>
    </w:p>
    <w:p w14:paraId="66359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aztreonam/dt [Drug Therapy]</w:t>
      </w:r>
    </w:p>
    <w:p w14:paraId="30316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aztreonam/pd [Pharmacology]</w:t>
      </w:r>
    </w:p>
    <w:p w14:paraId="72024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bacitracin/dt [Drug Therapy]</w:t>
      </w:r>
    </w:p>
    <w:p w14:paraId="5D727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bacitracin/pd [Pharmacology]</w:t>
      </w:r>
    </w:p>
    <w:p w14:paraId="0BBA1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benzathine penicillin/ae [Adverse Drug Reaction]</w:t>
      </w:r>
    </w:p>
    <w:p w14:paraId="7E286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benzathine penicillin/dt [Drug Therapy]</w:t>
      </w:r>
    </w:p>
    <w:p w14:paraId="6E2FB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benzathine penicillin/pd [Pharmacology]</w:t>
      </w:r>
    </w:p>
    <w:p w14:paraId="36FD6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lactam/ae [Adverse Drug Reaction]</w:t>
      </w:r>
    </w:p>
    <w:p w14:paraId="31B18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lactam/dt [Drug Therapy]</w:t>
      </w:r>
    </w:p>
    <w:p w14:paraId="02B4B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lactam/pd [Pharmacology]</w:t>
      </w:r>
    </w:p>
    <w:p w14:paraId="6A044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bleomycin/dt [Drug Therapy]</w:t>
      </w:r>
    </w:p>
    <w:p w14:paraId="4275C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bleomycin/pd [Pharmacology]</w:t>
      </w:r>
    </w:p>
    <w:p w14:paraId="3B3FF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cannabis/dt [Drug Therapy]</w:t>
      </w:r>
    </w:p>
    <w:p w14:paraId="1F3B9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cannabis/pd [Pharmacology]</w:t>
      </w:r>
    </w:p>
    <w:p w14:paraId="4B246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carbapenem/dt [Drug Therapy]</w:t>
      </w:r>
    </w:p>
    <w:p w14:paraId="4F169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carbapenem/pd [Pharmacology]</w:t>
      </w:r>
    </w:p>
    <w:p w14:paraId="3121A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carbenicillin/ae [Adverse Drug Reaction]</w:t>
      </w:r>
    </w:p>
    <w:p w14:paraId="725543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carbenicillin/dt [Drug Therapy]</w:t>
      </w:r>
    </w:p>
    <w:p w14:paraId="4C00B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carbenicillin/pd [Pharmacology]</w:t>
      </w:r>
    </w:p>
    <w:p w14:paraId="51B4E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cefaclor/dt [Drug Therapy]</w:t>
      </w:r>
    </w:p>
    <w:p w14:paraId="24DC8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cefaclor/pd [Pharmacology]</w:t>
      </w:r>
    </w:p>
    <w:p w14:paraId="3C32A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cefalexin/dt [Drug Therapy]</w:t>
      </w:r>
    </w:p>
    <w:p w14:paraId="7F6ED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cefalexin/pd [Pharmacology]</w:t>
      </w:r>
    </w:p>
    <w:p w14:paraId="5AA65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cefaloridine/dt [Drug Therapy]</w:t>
      </w:r>
    </w:p>
    <w:p w14:paraId="3B5AC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cefaloridine/pd [Pharmacology]</w:t>
      </w:r>
    </w:p>
    <w:p w14:paraId="25260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cefalotin/dt [Drug Therapy]</w:t>
      </w:r>
    </w:p>
    <w:p w14:paraId="3E00C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cefalotin/pd [Pharmacology]</w:t>
      </w:r>
    </w:p>
    <w:p w14:paraId="401D1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cefamandole/ae [Adverse Drug Reaction]</w:t>
      </w:r>
    </w:p>
    <w:p w14:paraId="378EB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cefamandole/dt [Drug Therapy]</w:t>
      </w:r>
    </w:p>
    <w:p w14:paraId="78474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cefamandole/pd [Pharmacology]</w:t>
      </w:r>
    </w:p>
    <w:p w14:paraId="6277E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cefapirin/dt [Drug Therapy]</w:t>
      </w:r>
    </w:p>
    <w:p w14:paraId="2DD66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cefapirin/pd [Pharmacology]</w:t>
      </w:r>
    </w:p>
    <w:p w14:paraId="16309D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cefazolin/ae [Adverse Drug Reaction]</w:t>
      </w:r>
    </w:p>
    <w:p w14:paraId="621CEC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cefazolin/dt [Drug Therapy]</w:t>
      </w:r>
    </w:p>
    <w:p w14:paraId="0A9E6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cefazolin/pd [Pharmacology]</w:t>
      </w:r>
    </w:p>
    <w:p w14:paraId="7AD1C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cefdinir/dt [Drug Therapy]</w:t>
      </w:r>
    </w:p>
    <w:p w14:paraId="5C0CA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cefdinir/pd [Pharmacology]</w:t>
      </w:r>
    </w:p>
    <w:p w14:paraId="6BC08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cefepime/ae [Adverse Drug Reaction]</w:t>
      </w:r>
    </w:p>
    <w:p w14:paraId="54590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cefepime/dt [Drug Therapy]</w:t>
      </w:r>
    </w:p>
    <w:p w14:paraId="75D47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cefepime/pd [Pharmacology]</w:t>
      </w:r>
    </w:p>
    <w:p w14:paraId="73988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cefixime/dt [Drug Therapy]</w:t>
      </w:r>
    </w:p>
    <w:p w14:paraId="3D0E7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cefixime/pd [Pharmacology]</w:t>
      </w:r>
    </w:p>
    <w:p w14:paraId="6E7EA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cefmetazole/ae [Adverse Drug Reaction]</w:t>
      </w:r>
    </w:p>
    <w:p w14:paraId="0C5F5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cefmetazole/dt [Drug Therapy]</w:t>
      </w:r>
    </w:p>
    <w:p w14:paraId="419D1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cefmetazole/pd [Pharmacology]</w:t>
      </w:r>
    </w:p>
    <w:p w14:paraId="42CE0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cefoperazone/ae [Adverse Drug Reaction]</w:t>
      </w:r>
    </w:p>
    <w:p w14:paraId="75700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cefoperazone/dt [Drug Therapy]</w:t>
      </w:r>
    </w:p>
    <w:p w14:paraId="65871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cefoperazone/pd [Pharmacology]</w:t>
      </w:r>
    </w:p>
    <w:p w14:paraId="0B352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cefotaxime/ae [Adverse Drug Reaction]</w:t>
      </w:r>
    </w:p>
    <w:p w14:paraId="11206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cefotaxime/dt [Drug Therapy]</w:t>
      </w:r>
    </w:p>
    <w:p w14:paraId="222C5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cefotaxime/pd [Pharmacology]</w:t>
      </w:r>
    </w:p>
    <w:p w14:paraId="1A9015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cefoxitin/dt [Drug Therapy]</w:t>
      </w:r>
    </w:p>
    <w:p w14:paraId="24A63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cefoxitin/pd [Pharmacology]</w:t>
      </w:r>
    </w:p>
    <w:p w14:paraId="17BAA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cefpirome/ae [Adverse Drug Reaction]</w:t>
      </w:r>
    </w:p>
    <w:p w14:paraId="6F7B4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cefpirome/dt [Drug Therapy]</w:t>
      </w:r>
    </w:p>
    <w:p w14:paraId="66F4D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cefpirome/pd [Pharmacology]</w:t>
      </w:r>
    </w:p>
    <w:p w14:paraId="58EB6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cefpodoxime/dt [Drug Therapy]</w:t>
      </w:r>
    </w:p>
    <w:p w14:paraId="58F7D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cefpodoxime/pd [Pharmacology]</w:t>
      </w:r>
    </w:p>
    <w:p w14:paraId="37766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cefprozil/dt [Drug Therapy]</w:t>
      </w:r>
    </w:p>
    <w:p w14:paraId="53C38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cefprozil/pd [Pharmacology]</w:t>
      </w:r>
    </w:p>
    <w:p w14:paraId="0EC4C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cefradine/ae [Adverse Drug Reaction]</w:t>
      </w:r>
    </w:p>
    <w:p w14:paraId="2F615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cefradine/dt [Drug Therapy]</w:t>
      </w:r>
    </w:p>
    <w:p w14:paraId="44A6E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cefradine/pd [Pharmacology]</w:t>
      </w:r>
    </w:p>
    <w:p w14:paraId="521CE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ceftaroline/dt [Drug Therapy]</w:t>
      </w:r>
    </w:p>
    <w:p w14:paraId="39904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ceftaroline/pd [Pharmacology]</w:t>
      </w:r>
    </w:p>
    <w:p w14:paraId="6E6F6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ceftazidime/ae [Adverse Drug Reaction]</w:t>
      </w:r>
    </w:p>
    <w:p w14:paraId="440F5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ceftazidime/dt [Drug Therapy]</w:t>
      </w:r>
    </w:p>
    <w:p w14:paraId="1CBE7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ceftazidime/pd [Pharmacology]</w:t>
      </w:r>
    </w:p>
    <w:p w14:paraId="531D8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ceftibuten/dt [Drug Therapy]</w:t>
      </w:r>
    </w:p>
    <w:p w14:paraId="2ED09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ceftibuten/pd [Pharmacology]</w:t>
      </w:r>
    </w:p>
    <w:p w14:paraId="12BBE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ceftizoxime/dt [Drug Therapy]</w:t>
      </w:r>
    </w:p>
    <w:p w14:paraId="4E0B9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ceftizoxime/pd [Pharmacology]</w:t>
      </w:r>
    </w:p>
    <w:p w14:paraId="2D1B1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ceftobiprole/dt [Drug Therapy]</w:t>
      </w:r>
    </w:p>
    <w:p w14:paraId="0241A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ceftobiprole/pd [Pharmacology]</w:t>
      </w:r>
    </w:p>
    <w:p w14:paraId="2CEC6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ceftriaxone/ae [Adverse Drug Reaction]</w:t>
      </w:r>
    </w:p>
    <w:p w14:paraId="03FD6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ceftriaxone/dt [Drug Therapy]</w:t>
      </w:r>
    </w:p>
    <w:p w14:paraId="2BD12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ceftriaxone/pd [Pharmacology]</w:t>
      </w:r>
    </w:p>
    <w:p w14:paraId="12548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cefuroxime/ae [Adverse Drug Reaction]</w:t>
      </w:r>
    </w:p>
    <w:p w14:paraId="4F35E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cefuroxime/dt [Drug Therapy]</w:t>
      </w:r>
    </w:p>
    <w:p w14:paraId="61488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cefuroxime/pd [Pharmacology]</w:t>
      </w:r>
    </w:p>
    <w:p w14:paraId="36875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cephalosporin/ae [Adverse Drug Reaction]</w:t>
      </w:r>
    </w:p>
    <w:p w14:paraId="0225D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cephalosporin/dt [Drug Therapy]</w:t>
      </w:r>
    </w:p>
    <w:p w14:paraId="0136D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cephalosporin/pd [Pharmacology]</w:t>
      </w:r>
    </w:p>
    <w:p w14:paraId="30AE70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chloramphenicol/ae [Adverse Drug Reaction]</w:t>
      </w:r>
    </w:p>
    <w:p w14:paraId="2F2C6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chloramphenicol/dt [Drug Therapy]</w:t>
      </w:r>
    </w:p>
    <w:p w14:paraId="568C6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chloramphenicol/pd [Pharmacology]</w:t>
      </w:r>
    </w:p>
    <w:p w14:paraId="64A84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chlortetracycline/dt [Drug Therapy]</w:t>
      </w:r>
    </w:p>
    <w:p w14:paraId="263CE0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chlortetracycline/pd [Pharmacology]</w:t>
      </w:r>
    </w:p>
    <w:p w14:paraId="087B1C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ciprofloxacin/ae [Adverse Drug Reaction]</w:t>
      </w:r>
    </w:p>
    <w:p w14:paraId="76109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75D1CD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ciprofloxacin/pd [Pharmacology]</w:t>
      </w:r>
    </w:p>
    <w:p w14:paraId="0CC10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clarithromycin/ae [Adverse Drug Reaction]</w:t>
      </w:r>
    </w:p>
    <w:p w14:paraId="6450B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clarithromycin/dt [Drug Therapy]</w:t>
      </w:r>
    </w:p>
    <w:p w14:paraId="06BFB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clarithromycin/pd [Pharmacology]</w:t>
      </w:r>
    </w:p>
    <w:p w14:paraId="0421E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cloxacillin/dt [Drug Therapy]</w:t>
      </w:r>
    </w:p>
    <w:p w14:paraId="23C9F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cloxacillin/pd [Pharmacology]</w:t>
      </w:r>
    </w:p>
    <w:p w14:paraId="163B5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cotrimoxazole/ae [Adverse Drug Reaction]</w:t>
      </w:r>
    </w:p>
    <w:p w14:paraId="7D6FE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cotrimoxazole/dt [Drug Therapy]</w:t>
      </w:r>
    </w:p>
    <w:p w14:paraId="48644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cotrimoxazole/pd [Pharmacology]</w:t>
      </w:r>
    </w:p>
    <w:p w14:paraId="4A3C2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Curcuma longa extract/dt [Drug Therapy]</w:t>
      </w:r>
    </w:p>
    <w:p w14:paraId="00E44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Curcuma longa extract/pd [Pharmacology]</w:t>
      </w:r>
    </w:p>
    <w:p w14:paraId="51631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cycloserine/dt [Drug Therapy]</w:t>
      </w:r>
    </w:p>
    <w:p w14:paraId="620EE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cycloserine/pd [Pharmacology]</w:t>
      </w:r>
    </w:p>
    <w:p w14:paraId="709E4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cyclotide/dt [Drug Therapy]</w:t>
      </w:r>
    </w:p>
    <w:p w14:paraId="040A9B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cyclotide/pd [Pharmacology]</w:t>
      </w:r>
    </w:p>
    <w:p w14:paraId="25EB8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Cymbopogon citratus extract/dt [Drug Therapy]</w:t>
      </w:r>
    </w:p>
    <w:p w14:paraId="581FF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Cymbopogon citratus extract/pd [Pharmacology]</w:t>
      </w:r>
    </w:p>
    <w:p w14:paraId="5D310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dactinomycin/dt [Drug Therapy]</w:t>
      </w:r>
    </w:p>
    <w:p w14:paraId="3CFBB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dactinomycin/pd [Pharmacology]</w:t>
      </w:r>
    </w:p>
    <w:p w14:paraId="1EB67B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daptomycin/ae [Adverse Drug Reaction]</w:t>
      </w:r>
    </w:p>
    <w:p w14:paraId="59BBF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daptomycin/dt [Drug Therapy]</w:t>
      </w:r>
    </w:p>
    <w:p w14:paraId="1BA19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daptomycin/pd [Pharmacology]</w:t>
      </w:r>
    </w:p>
    <w:p w14:paraId="221BE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daunorubicin/dt [Drug Therapy]</w:t>
      </w:r>
    </w:p>
    <w:p w14:paraId="22D587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daunorubicin/pd [Pharmacology]</w:t>
      </w:r>
    </w:p>
    <w:p w14:paraId="74BF3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demeclocycline/dt [Drug Therapy]</w:t>
      </w:r>
    </w:p>
    <w:p w14:paraId="66C87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demeclocycline/pd [Pharmacology]</w:t>
      </w:r>
    </w:p>
    <w:p w14:paraId="33625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doripenem/dt [Drug Therapy]</w:t>
      </w:r>
    </w:p>
    <w:p w14:paraId="5EC4A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doripenem/pd [Pharmacology]</w:t>
      </w:r>
    </w:p>
    <w:p w14:paraId="38F5B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doxorubicin/dt [Drug Therapy]</w:t>
      </w:r>
    </w:p>
    <w:p w14:paraId="454BB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doxorubicin/pd [Pharmacology]</w:t>
      </w:r>
    </w:p>
    <w:p w14:paraId="03E12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doxycycline/ae [Adverse Drug Reaction]</w:t>
      </w:r>
    </w:p>
    <w:p w14:paraId="70902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doxycycline/dt [Drug Therapy]</w:t>
      </w:r>
    </w:p>
    <w:p w14:paraId="65805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doxycycline/pd [Pharmacology]</w:t>
      </w:r>
    </w:p>
    <w:p w14:paraId="076F7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enoxacin/ae [Adverse Drug Reaction]</w:t>
      </w:r>
    </w:p>
    <w:p w14:paraId="5B5BE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enoxacin/dt [Drug Therapy]</w:t>
      </w:r>
    </w:p>
    <w:p w14:paraId="70A48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enoxacin/pd [Pharmacology]</w:t>
      </w:r>
    </w:p>
    <w:p w14:paraId="72E24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epirubicin/dt [Drug Therapy]</w:t>
      </w:r>
    </w:p>
    <w:p w14:paraId="6E97A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epirubicin/pd [Pharmacology]</w:t>
      </w:r>
    </w:p>
    <w:p w14:paraId="4C47B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erythromycin/ae [Adverse Drug Reaction]</w:t>
      </w:r>
    </w:p>
    <w:p w14:paraId="762BB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erythromycin/dt [Drug Therapy]</w:t>
      </w:r>
    </w:p>
    <w:p w14:paraId="051E1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erythromycin/pd [Pharmacology]</w:t>
      </w:r>
    </w:p>
    <w:p w14:paraId="6E3E1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essential oil/dt [Drug Therapy]</w:t>
      </w:r>
    </w:p>
    <w:p w14:paraId="5F7CE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essential oil/pd [Pharmacology]</w:t>
      </w:r>
    </w:p>
    <w:p w14:paraId="567F6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ethambutol/dt [Drug Therapy]</w:t>
      </w:r>
    </w:p>
    <w:p w14:paraId="7178E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ethambutol/pd [Pharmacology]</w:t>
      </w:r>
    </w:p>
    <w:p w14:paraId="4694B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farnesol/dt [Drug Therapy]</w:t>
      </w:r>
    </w:p>
    <w:p w14:paraId="52588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farnesol/pd [Pharmacology]</w:t>
      </w:r>
    </w:p>
    <w:p w14:paraId="2A0FD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fidaxomicin/dt [Drug Therapy]</w:t>
      </w:r>
    </w:p>
    <w:p w14:paraId="3C3BD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fidaxomicin/pd [Pharmacology]</w:t>
      </w:r>
    </w:p>
    <w:p w14:paraId="5F11E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fleroxacin/ae [Adverse Drug Reaction]</w:t>
      </w:r>
    </w:p>
    <w:p w14:paraId="4C402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fleroxacin/dt [Drug Therapy]</w:t>
      </w:r>
    </w:p>
    <w:p w14:paraId="5536A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fleroxacin/pd [Pharmacology]</w:t>
      </w:r>
    </w:p>
    <w:p w14:paraId="2BF09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gemifloxacin/ae [Adverse Drug Reaction]</w:t>
      </w:r>
    </w:p>
    <w:p w14:paraId="48A57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gemifloxacin/dt [Drug Therapy]</w:t>
      </w:r>
    </w:p>
    <w:p w14:paraId="0E49C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gemifloxacin/pd [Pharmacology]</w:t>
      </w:r>
    </w:p>
    <w:p w14:paraId="40198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gentamicin/ae [Adverse Drug Reaction]</w:t>
      </w:r>
    </w:p>
    <w:p w14:paraId="2D9FF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gentamicin/dt [Drug Therapy]</w:t>
      </w:r>
    </w:p>
    <w:p w14:paraId="6C8BF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gentamicin/pd [Pharmacology]</w:t>
      </w:r>
    </w:p>
    <w:p w14:paraId="50BE0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ginger extract/dt [Drug Therapy]</w:t>
      </w:r>
    </w:p>
    <w:p w14:paraId="253E6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ginger extract/pd [Pharmacology]</w:t>
      </w:r>
    </w:p>
    <w:p w14:paraId="65462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glycopeptide/dt [Drug Therapy]</w:t>
      </w:r>
    </w:p>
    <w:p w14:paraId="4E6D5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glycopeptide/pd [Pharmacology]</w:t>
      </w:r>
    </w:p>
    <w:p w14:paraId="53E1E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guava extract/dt [Drug Therapy]</w:t>
      </w:r>
    </w:p>
    <w:p w14:paraId="1C99B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guava extract/pd [Pharmacology]</w:t>
      </w:r>
    </w:p>
    <w:p w14:paraId="5077C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imipenem/dt [Drug Therapy]</w:t>
      </w:r>
    </w:p>
    <w:p w14:paraId="1DADF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imipenem/pd [Pharmacology]</w:t>
      </w:r>
    </w:p>
    <w:p w14:paraId="354A5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isepamicin/dt [Drug Therapy]</w:t>
      </w:r>
    </w:p>
    <w:p w14:paraId="00C6B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isepamicin/pd [Pharmacology]</w:t>
      </w:r>
    </w:p>
    <w:p w14:paraId="63796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isoniazid/ae [Adverse Drug Reaction]</w:t>
      </w:r>
    </w:p>
    <w:p w14:paraId="42916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isoniazid/dt [Drug Therapy]</w:t>
      </w:r>
    </w:p>
    <w:p w14:paraId="5FF42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isoniazid/pd [Pharmacology]</w:t>
      </w:r>
    </w:p>
    <w:p w14:paraId="342E1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josamycin/dt [Drug Therapy]</w:t>
      </w:r>
    </w:p>
    <w:p w14:paraId="66E29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josamycin/pd [Pharmacology]</w:t>
      </w:r>
    </w:p>
    <w:p w14:paraId="1D2BC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kanamycin/ae [Adverse Drug Reaction]</w:t>
      </w:r>
    </w:p>
    <w:p w14:paraId="34706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kanamycin/dt [Drug Therapy]</w:t>
      </w:r>
    </w:p>
    <w:p w14:paraId="56DAF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kanamycin/pd [Pharmacology]</w:t>
      </w:r>
    </w:p>
    <w:p w14:paraId="2A5DA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lectin/dt [Drug Therapy]</w:t>
      </w:r>
    </w:p>
    <w:p w14:paraId="65A7F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lectin/pd [Pharmacology]</w:t>
      </w:r>
    </w:p>
    <w:p w14:paraId="78770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levofloxacin/ae [Adverse Drug Reaction]</w:t>
      </w:r>
    </w:p>
    <w:p w14:paraId="09DEB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levofloxacin/dt [Drug Therapy]</w:t>
      </w:r>
    </w:p>
    <w:p w14:paraId="416BB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levofloxacin/pd [Pharmacology]</w:t>
      </w:r>
    </w:p>
    <w:p w14:paraId="5B79E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lincosamide/ae [Adverse Drug Reaction]</w:t>
      </w:r>
    </w:p>
    <w:p w14:paraId="6E8F1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lincosamide/dt [Drug Therapy]</w:t>
      </w:r>
    </w:p>
    <w:p w14:paraId="0293C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lincosamide/pd [Pharmacology]</w:t>
      </w:r>
    </w:p>
    <w:p w14:paraId="7A1F5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lipopeptide/dt [Drug Therapy]</w:t>
      </w:r>
    </w:p>
    <w:p w14:paraId="20678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lipopeptide/pd [Pharmacology]</w:t>
      </w:r>
    </w:p>
    <w:p w14:paraId="3F5B3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lomefloxacin/ae [Adverse Drug Reaction]</w:t>
      </w:r>
    </w:p>
    <w:p w14:paraId="29AC1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lomefloxacin/dt [Drug Therapy]</w:t>
      </w:r>
    </w:p>
    <w:p w14:paraId="49A17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lomefloxacin/pd [Pharmacology]</w:t>
      </w:r>
    </w:p>
    <w:p w14:paraId="52735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loracarbef/dt [Drug Therapy]</w:t>
      </w:r>
    </w:p>
    <w:p w14:paraId="2D0E7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loracarbef/pd [Pharmacology]</w:t>
      </w:r>
    </w:p>
    <w:p w14:paraId="2049A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macrolide/ae [Adverse Drug Reaction]</w:t>
      </w:r>
    </w:p>
    <w:p w14:paraId="43F78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macrolide/dt [Drug Therapy]</w:t>
      </w:r>
    </w:p>
    <w:p w14:paraId="0B4FC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macrolide/pd [Pharmacology]</w:t>
      </w:r>
    </w:p>
    <w:p w14:paraId="0F92E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meropenem/ae [Adverse Drug Reaction]</w:t>
      </w:r>
    </w:p>
    <w:p w14:paraId="1144B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meropenem/dt [Drug Therapy]</w:t>
      </w:r>
    </w:p>
    <w:p w14:paraId="14750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meropenem/pd [Pharmacology]</w:t>
      </w:r>
    </w:p>
    <w:p w14:paraId="67E15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metacycline/ae [Adverse Drug Reaction]</w:t>
      </w:r>
    </w:p>
    <w:p w14:paraId="4ACFE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metacycline/dt [Drug Therapy]</w:t>
      </w:r>
    </w:p>
    <w:p w14:paraId="248F9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metacycline/pd [Pharmacology]</w:t>
      </w:r>
    </w:p>
    <w:p w14:paraId="33211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meticillin/ae [Adverse Drug Reaction]</w:t>
      </w:r>
    </w:p>
    <w:p w14:paraId="16EEB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meticillin/dt [Drug Therapy]</w:t>
      </w:r>
    </w:p>
    <w:p w14:paraId="5F1AC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meticillin/pd [Pharmacology]</w:t>
      </w:r>
    </w:p>
    <w:p w14:paraId="20A65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mezlocillin/dt [Drug Therapy]</w:t>
      </w:r>
    </w:p>
    <w:p w14:paraId="28A44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mezlocillin/pd [Pharmacology]</w:t>
      </w:r>
    </w:p>
    <w:p w14:paraId="41A48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minocycline/ae [Adverse Drug Reaction]</w:t>
      </w:r>
    </w:p>
    <w:p w14:paraId="5F174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minocycline/dt [Drug Therapy]</w:t>
      </w:r>
    </w:p>
    <w:p w14:paraId="1B347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minocycline/pd [Pharmacology]</w:t>
      </w:r>
    </w:p>
    <w:p w14:paraId="46E90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mithramycin/dt [Drug Therapy]</w:t>
      </w:r>
    </w:p>
    <w:p w14:paraId="74C8F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mithramycin/pd [Pharmacology]</w:t>
      </w:r>
    </w:p>
    <w:p w14:paraId="5D82B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mitomycin/dt [Drug Therapy]</w:t>
      </w:r>
    </w:p>
    <w:p w14:paraId="7A87AE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mitomycin/pd [Pharmacology]</w:t>
      </w:r>
    </w:p>
    <w:p w14:paraId="42322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moxifloxacin/ae [Adverse Drug Reaction]</w:t>
      </w:r>
    </w:p>
    <w:p w14:paraId="18C92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moxifloxacin/dt [Drug Therapy]</w:t>
      </w:r>
    </w:p>
    <w:p w14:paraId="774F1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moxifloxacin/pd [Pharmacology]</w:t>
      </w:r>
    </w:p>
    <w:p w14:paraId="30E37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nafcillin/dt [Drug Therapy]</w:t>
      </w:r>
    </w:p>
    <w:p w14:paraId="2263A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nafcillin/pd [Pharmacology]</w:t>
      </w:r>
    </w:p>
    <w:p w14:paraId="654B6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nalidixic acid/dt [Drug Therapy]</w:t>
      </w:r>
    </w:p>
    <w:p w14:paraId="18890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nalidixic acid/pd [Pharmacology]</w:t>
      </w:r>
    </w:p>
    <w:p w14:paraId="5C0A7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product/dt [Drug Therapy]</w:t>
      </w:r>
    </w:p>
    <w:p w14:paraId="17F4F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product/pd [Pharmacology]</w:t>
      </w:r>
    </w:p>
    <w:p w14:paraId="2B251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neomycin/ae [Adverse Drug Reaction]</w:t>
      </w:r>
    </w:p>
    <w:p w14:paraId="493BD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neomycin/dt [Drug Therapy]</w:t>
      </w:r>
    </w:p>
    <w:p w14:paraId="175FE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neomycin/pd [Pharmacology]</w:t>
      </w:r>
    </w:p>
    <w:p w14:paraId="551CE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netilmicin/dt [Drug Therapy]</w:t>
      </w:r>
    </w:p>
    <w:p w14:paraId="501FA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netilmicin/pd [Pharmacology]</w:t>
      </w:r>
    </w:p>
    <w:p w14:paraId="68AD3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 derivative/dt [Drug Therapy]</w:t>
      </w:r>
    </w:p>
    <w:p w14:paraId="57BD3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 derivative/pd [Pharmacology]</w:t>
      </w:r>
    </w:p>
    <w:p w14:paraId="116EC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nitrofurantoin/ae [Adverse Drug Reaction]</w:t>
      </w:r>
    </w:p>
    <w:p w14:paraId="61A99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nitrofurantoin/dt [Drug Therapy]</w:t>
      </w:r>
    </w:p>
    <w:p w14:paraId="42BEA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nitrofurantoin/pd [Pharmacology]</w:t>
      </w:r>
    </w:p>
    <w:p w14:paraId="26712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norfloxacin/ae [Adverse Drug Reaction]</w:t>
      </w:r>
    </w:p>
    <w:p w14:paraId="5F06A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norfloxacin/dt [Drug Therapy]</w:t>
      </w:r>
    </w:p>
    <w:p w14:paraId="1DD73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norfloxacin/pd [Pharmacology]</w:t>
      </w:r>
    </w:p>
    <w:p w14:paraId="65A16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novobiocin/dt [Drug Therapy]</w:t>
      </w:r>
    </w:p>
    <w:p w14:paraId="7D475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novobiocin/pd [Pharmacology]</w:t>
      </w:r>
    </w:p>
    <w:p w14:paraId="3429C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Ocimum sanctum extract/dt [Drug Therapy]</w:t>
      </w:r>
    </w:p>
    <w:p w14:paraId="4264E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Ocimum sanctum extract/pd [Pharmacology]</w:t>
      </w:r>
    </w:p>
    <w:p w14:paraId="350ED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ofloxacin/ae [Adverse Drug Reaction]</w:t>
      </w:r>
    </w:p>
    <w:p w14:paraId="15C08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ofloxacin/dt [Drug Therapy]</w:t>
      </w:r>
    </w:p>
    <w:p w14:paraId="152F6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ofloxacin/pd [Pharmacology]</w:t>
      </w:r>
    </w:p>
    <w:p w14:paraId="56B22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oleandomycin/ae [Adverse Drug Reaction]</w:t>
      </w:r>
    </w:p>
    <w:p w14:paraId="0B6A4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oleandomycin/dt [Drug Therapy]</w:t>
      </w:r>
    </w:p>
    <w:p w14:paraId="07A64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oleandomycin/pd [Pharmacology]</w:t>
      </w:r>
    </w:p>
    <w:p w14:paraId="10658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Orthosiphon aristatus extract/dt [Drug Therapy]</w:t>
      </w:r>
    </w:p>
    <w:p w14:paraId="233DF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Orthosiphon aristatus extract/pd [Pharmacology]</w:t>
      </w:r>
    </w:p>
    <w:p w14:paraId="1B240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oxacillin/ae [Adverse Drug Reaction]</w:t>
      </w:r>
    </w:p>
    <w:p w14:paraId="5103D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oxacillin/dt [Drug Therapy]</w:t>
      </w:r>
    </w:p>
    <w:p w14:paraId="1B7E3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oxacillin/pd [Pharmacology]</w:t>
      </w:r>
    </w:p>
    <w:p w14:paraId="548E2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oxytetracycline/ae [Adverse Drug Reaction]</w:t>
      </w:r>
    </w:p>
    <w:p w14:paraId="6C768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oxytetracycline/dt [Drug Therapy]</w:t>
      </w:r>
    </w:p>
    <w:p w14:paraId="1925A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oxytetracycline/pd [Pharmacology]</w:t>
      </w:r>
    </w:p>
    <w:p w14:paraId="54F49E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paromomycin/dt [Drug Therapy]</w:t>
      </w:r>
    </w:p>
    <w:p w14:paraId="476C8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paromomycin/pd [Pharmacology]</w:t>
      </w:r>
    </w:p>
    <w:p w14:paraId="28C2F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pefloxacin/dt [Drug Therapy]</w:t>
      </w:r>
    </w:p>
    <w:p w14:paraId="5997A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pefloxacin/pd [Pharmacology]</w:t>
      </w:r>
    </w:p>
    <w:p w14:paraId="29FB78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derivative/ae [Adverse Drug Reaction]</w:t>
      </w:r>
    </w:p>
    <w:p w14:paraId="2F4D2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derivative/dt [Drug Therapy]</w:t>
      </w:r>
    </w:p>
    <w:p w14:paraId="3D3EC6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derivative/pd [Pharmacology]</w:t>
      </w:r>
    </w:p>
    <w:p w14:paraId="2C4A9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G/ae [Adverse Drug Reaction]</w:t>
      </w:r>
    </w:p>
    <w:p w14:paraId="44CDD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G/dt [Drug Therapy]</w:t>
      </w:r>
    </w:p>
    <w:p w14:paraId="26B23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G/pd [Pharmacology]</w:t>
      </w:r>
    </w:p>
    <w:p w14:paraId="1EAF6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V/ae [Adverse Drug Reaction]</w:t>
      </w:r>
    </w:p>
    <w:p w14:paraId="49A6C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V/dt [Drug Therapy]</w:t>
      </w:r>
    </w:p>
    <w:p w14:paraId="1F1B6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V/pd [Pharmacology]</w:t>
      </w:r>
    </w:p>
    <w:p w14:paraId="7A375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phenazine/dt [Drug Therapy]</w:t>
      </w:r>
    </w:p>
    <w:p w14:paraId="38256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phenazine/pd [Pharmacology]</w:t>
      </w:r>
    </w:p>
    <w:p w14:paraId="0E0BF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phenol/dt [Drug Therapy]</w:t>
      </w:r>
    </w:p>
    <w:p w14:paraId="7D4C7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phenol/pd [Pharmacology]</w:t>
      </w:r>
    </w:p>
    <w:p w14:paraId="79194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phthalylsulfathiazole/dt [Drug Therapy]</w:t>
      </w:r>
    </w:p>
    <w:p w14:paraId="58FFD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phthalylsulfathiazole/pd [Pharmacology]</w:t>
      </w:r>
    </w:p>
    <w:p w14:paraId="69620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piperacillin/ae [Adverse Drug Reaction]</w:t>
      </w:r>
    </w:p>
    <w:p w14:paraId="71884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piperacillin/dt [Drug Therapy]</w:t>
      </w:r>
    </w:p>
    <w:p w14:paraId="150E0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piperacillin/pd [Pharmacology]</w:t>
      </w:r>
    </w:p>
    <w:p w14:paraId="559C5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pleuromutilin/dt [Drug Therapy]</w:t>
      </w:r>
    </w:p>
    <w:p w14:paraId="6A99E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pleuromutilin/pd [Pharmacology]</w:t>
      </w:r>
    </w:p>
    <w:p w14:paraId="2CE4B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polyphenol/dt [Drug Therapy]</w:t>
      </w:r>
    </w:p>
    <w:p w14:paraId="5D28E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polyphenol/pd [Pharmacology]</w:t>
      </w:r>
    </w:p>
    <w:p w14:paraId="055C8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pomegranate extract/dt [Drug Therapy]</w:t>
      </w:r>
    </w:p>
    <w:p w14:paraId="4A7D6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pomegranate extract/pd [Pharmacology]</w:t>
      </w:r>
    </w:p>
    <w:p w14:paraId="4713F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pyrogallol/dt [Drug Therapy]</w:t>
      </w:r>
    </w:p>
    <w:p w14:paraId="645FF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pyrogallol/pd [Pharmacology]</w:t>
      </w:r>
    </w:p>
    <w:p w14:paraId="51303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pyrrole/ae [Adverse Drug Reaction]</w:t>
      </w:r>
    </w:p>
    <w:p w14:paraId="428A2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pyrrole/dt [Drug Therapy]</w:t>
      </w:r>
    </w:p>
    <w:p w14:paraId="49A89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pyrrole/pd [Pharmacology]</w:t>
      </w:r>
    </w:p>
    <w:p w14:paraId="62C62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quinoline/ae [Adverse Drug Reaction]</w:t>
      </w:r>
    </w:p>
    <w:p w14:paraId="67390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quinoline/dt [Drug Therapy]</w:t>
      </w:r>
    </w:p>
    <w:p w14:paraId="10F3B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quinoline/pd [Pharmacology]</w:t>
      </w:r>
    </w:p>
    <w:p w14:paraId="70B4A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agent/ae [Adverse Drug Reaction]</w:t>
      </w:r>
    </w:p>
    <w:p w14:paraId="5E9EA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agent/dt [Drug Therapy]</w:t>
      </w:r>
    </w:p>
    <w:p w14:paraId="07C43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agent/pd [Pharmacology]</w:t>
      </w:r>
    </w:p>
    <w:p w14:paraId="0D1C9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quinolone/ae [Adverse Drug Reaction]</w:t>
      </w:r>
    </w:p>
    <w:p w14:paraId="1C9DC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quinolone/dt [Drug Therapy]</w:t>
      </w:r>
    </w:p>
    <w:p w14:paraId="6B012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quinolone/pd [Pharmacology]</w:t>
      </w:r>
    </w:p>
    <w:p w14:paraId="266CA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quinupristin/dt [Drug Therapy]</w:t>
      </w:r>
    </w:p>
    <w:p w14:paraId="3225DE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quinupristin/pd [Pharmacology]</w:t>
      </w:r>
    </w:p>
    <w:p w14:paraId="71D28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retapamulin/dt [Drug Therapy]</w:t>
      </w:r>
    </w:p>
    <w:p w14:paraId="3474A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retapamulin/pd [Pharmacology]</w:t>
      </w:r>
    </w:p>
    <w:p w14:paraId="79C69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Rosmarinus officinalis extract/dt [Drug Therapy]</w:t>
      </w:r>
    </w:p>
    <w:p w14:paraId="5346A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Rosmarinus officinalis extract/pd [Pharmacology]</w:t>
      </w:r>
    </w:p>
    <w:p w14:paraId="5781C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sesquiterpene/dt [Drug Therapy]</w:t>
      </w:r>
    </w:p>
    <w:p w14:paraId="297BD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sesquiterpene/pd [Pharmacology]</w:t>
      </w:r>
    </w:p>
    <w:p w14:paraId="0FF85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sisomicin/ae [Adverse Drug Reaction]</w:t>
      </w:r>
    </w:p>
    <w:p w14:paraId="44C68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sisomicin/dt [Drug Therapy]</w:t>
      </w:r>
    </w:p>
    <w:p w14:paraId="0F2D6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sisomicin/pd [Pharmacology]</w:t>
      </w:r>
    </w:p>
    <w:p w14:paraId="5D237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Solanum nigrum extract/dt [Drug Therapy]</w:t>
      </w:r>
    </w:p>
    <w:p w14:paraId="34908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Solanum nigrum extract/pd [Pharmacology]</w:t>
      </w:r>
    </w:p>
    <w:p w14:paraId="285AC8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sparfloxacin/ae [Adverse Drug Reaction]</w:t>
      </w:r>
    </w:p>
    <w:p w14:paraId="3DD0D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sparfloxacin/dt [Drug Therapy]</w:t>
      </w:r>
    </w:p>
    <w:p w14:paraId="10B0A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sparfloxacin/pd [Pharmacology]</w:t>
      </w:r>
    </w:p>
    <w:p w14:paraId="637EA2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spectinomycin/dt [Drug Therapy]</w:t>
      </w:r>
    </w:p>
    <w:p w14:paraId="0C1B9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spectinomycin/pd [Pharmacology]</w:t>
      </w:r>
    </w:p>
    <w:p w14:paraId="19F1A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squalamine/dt [Drug Therapy]</w:t>
      </w:r>
    </w:p>
    <w:p w14:paraId="67039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squalamine/pd [Pharmacology]</w:t>
      </w:r>
    </w:p>
    <w:p w14:paraId="0EBFA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streptogramin derivative/ae [Adverse Drug Reaction]</w:t>
      </w:r>
    </w:p>
    <w:p w14:paraId="69FEB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streptogramin derivative/dt [Drug Therapy]</w:t>
      </w:r>
    </w:p>
    <w:p w14:paraId="6C714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streptogramin derivative/pd [Pharmacology]</w:t>
      </w:r>
    </w:p>
    <w:p w14:paraId="5021F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streptomycin/ae [Adverse Drug Reaction]</w:t>
      </w:r>
    </w:p>
    <w:p w14:paraId="416179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streptomycin/dt [Drug Therapy]</w:t>
      </w:r>
    </w:p>
    <w:p w14:paraId="5373D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streptomycin/pd [Pharmacology]</w:t>
      </w:r>
    </w:p>
    <w:p w14:paraId="1EDE9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sulfadiazine/dt [Drug Therapy]</w:t>
      </w:r>
    </w:p>
    <w:p w14:paraId="5CAED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sulfadiazine/pd [Pharmacology]</w:t>
      </w:r>
    </w:p>
    <w:p w14:paraId="3B457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sulfafurazole/dt [Drug Therapy]</w:t>
      </w:r>
    </w:p>
    <w:p w14:paraId="733CA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sulfafurazole/pd [Pharmacology]</w:t>
      </w:r>
    </w:p>
    <w:p w14:paraId="784B7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sulfamethoxazole/dt [Drug Therapy]</w:t>
      </w:r>
    </w:p>
    <w:p w14:paraId="0264C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sulfamethoxazole/pd [Pharmacology]</w:t>
      </w:r>
    </w:p>
    <w:p w14:paraId="6EEE3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sulfamidochrysoidine/dt [Drug Therapy]</w:t>
      </w:r>
    </w:p>
    <w:p w14:paraId="44145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sulfamidochrysoidine/pd [Pharmacology]</w:t>
      </w:r>
    </w:p>
    <w:p w14:paraId="5AB3E9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sulfanilamide/ae [Adverse Drug Reaction]</w:t>
      </w:r>
    </w:p>
    <w:p w14:paraId="431B2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sulfanilamide/dt [Drug Therapy]</w:t>
      </w:r>
    </w:p>
    <w:p w14:paraId="02EA8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sulfanilamide/pd [Pharmacology]</w:t>
      </w:r>
    </w:p>
    <w:p w14:paraId="79A38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sulfonamide/ae [Adverse Drug Reaction]</w:t>
      </w:r>
    </w:p>
    <w:p w14:paraId="1222D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sulfonamide/dt [Drug Therapy]</w:t>
      </w:r>
    </w:p>
    <w:p w14:paraId="5E68F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sulfonamide/pd [Pharmacology]</w:t>
      </w:r>
    </w:p>
    <w:p w14:paraId="7B4E4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teicoplanin/dt [Drug Therapy]</w:t>
      </w:r>
    </w:p>
    <w:p w14:paraId="056A5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teicoplanin/pd [Pharmacology]</w:t>
      </w:r>
    </w:p>
    <w:p w14:paraId="5CE27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temocillin/dt [Drug Therapy]</w:t>
      </w:r>
    </w:p>
    <w:p w14:paraId="77B70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temocillin/pd [Pharmacology]</w:t>
      </w:r>
    </w:p>
    <w:p w14:paraId="448FB7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tetracycline/ae [Adverse Drug Reaction]</w:t>
      </w:r>
    </w:p>
    <w:p w14:paraId="587FD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tetracycline/dt [Drug Therapy]</w:t>
      </w:r>
    </w:p>
    <w:p w14:paraId="3B32A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tetracycline/pd [Pharmacology]</w:t>
      </w:r>
    </w:p>
    <w:p w14:paraId="20D51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thioamide/dt [Drug Therapy]</w:t>
      </w:r>
    </w:p>
    <w:p w14:paraId="294BC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thioamide/pd [Pharmacology]</w:t>
      </w:r>
    </w:p>
    <w:p w14:paraId="5A824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Thymus vulgaris extract/dt [Drug Therapy]</w:t>
      </w:r>
    </w:p>
    <w:p w14:paraId="52996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Thymus vulgaris extract/pd [Pharmacology]</w:t>
      </w:r>
    </w:p>
    <w:p w14:paraId="6230B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ticarcillin/dt [Drug Therapy]</w:t>
      </w:r>
    </w:p>
    <w:p w14:paraId="01A97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ticarcillin/pd [Pharmacology]</w:t>
      </w:r>
    </w:p>
    <w:p w14:paraId="5DBE6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tigecycline/dt [Drug Therapy]</w:t>
      </w:r>
    </w:p>
    <w:p w14:paraId="6C152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tigecycline/pd [Pharmacology]</w:t>
      </w:r>
    </w:p>
    <w:p w14:paraId="017F8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tobramycin/ae [Adverse Drug Reaction]</w:t>
      </w:r>
    </w:p>
    <w:p w14:paraId="14F9E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tobramycin/dt [Drug Therapy]</w:t>
      </w:r>
    </w:p>
    <w:p w14:paraId="520C8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tobramycin/pd [Pharmacology]</w:t>
      </w:r>
    </w:p>
    <w:p w14:paraId="460A9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trimethoprim/dt [Drug Therapy]</w:t>
      </w:r>
    </w:p>
    <w:p w14:paraId="1FDB2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trimethoprim/pd [Pharmacology]</w:t>
      </w:r>
    </w:p>
    <w:p w14:paraId="356E1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trovafloxacin/ae [Adverse Drug Reaction]</w:t>
      </w:r>
    </w:p>
    <w:p w14:paraId="5CAF2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trovafloxacin/dt [Drug Therapy]</w:t>
      </w:r>
    </w:p>
    <w:p w14:paraId="47222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trovafloxacin/pd [Pharmacology]</w:t>
      </w:r>
    </w:p>
    <w:p w14:paraId="04561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75A88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vancomycin/ae [Adverse Drug Reaction]</w:t>
      </w:r>
    </w:p>
    <w:p w14:paraId="5E2A9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22A60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vancomycin/pd [Pharmacology]</w:t>
      </w:r>
    </w:p>
    <w:p w14:paraId="56C31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Vitis vinifera extract/dt [Drug Therapy]</w:t>
      </w:r>
    </w:p>
    <w:p w14:paraId="150D3C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Vitis vinifera extract/pd [Pharmacology]</w:t>
      </w:r>
    </w:p>
    <w:p w14:paraId="37E11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eosinophilia/si [Side Effect]</w:t>
      </w:r>
    </w:p>
    <w:p w14:paraId="5281F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testicular embryonal cancer/dt [Drug Therapy]</w:t>
      </w:r>
    </w:p>
    <w:p w14:paraId="5F87A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acetyl aleuritolic acid/dt [Drug Therapy]</w:t>
      </w:r>
    </w:p>
    <w:p w14:paraId="71CE8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acetyl aleuritolic acid/pd [Pharmacology]</w:t>
      </w:r>
    </w:p>
    <w:p w14:paraId="1AB9D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Aleurites moluccanus extract/dt [Drug Therapy]</w:t>
      </w:r>
    </w:p>
    <w:p w14:paraId="65DDF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Aleurites moluccanus extract/pd [Pharmacology]</w:t>
      </w:r>
    </w:p>
    <w:p w14:paraId="0F396C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Bergenia ciliata extract/dt [Drug Therapy]</w:t>
      </w:r>
    </w:p>
    <w:p w14:paraId="29116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Bergenia ciliata extract/pd [Pharmacology]</w:t>
      </w:r>
    </w:p>
    <w:p w14:paraId="1CBC1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Bryophyllum pinnatum extract/dt [Drug Therapy]</w:t>
      </w:r>
    </w:p>
    <w:p w14:paraId="76CA4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Bryophyllum pinnatum extract/pd [Pharmacology]</w:t>
      </w:r>
    </w:p>
    <w:p w14:paraId="490D8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Buchenavia Tomentosa extract/dt [Drug Therapy]</w:t>
      </w:r>
    </w:p>
    <w:p w14:paraId="273B1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Buchenavia Tomentosa extract/pd [Pharmacology]</w:t>
      </w:r>
    </w:p>
    <w:p w14:paraId="1FE4F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Caryophyllus aromaticus extract/dt [Drug Therapy]</w:t>
      </w:r>
    </w:p>
    <w:p w14:paraId="2DF9D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Caryophyllus aromaticus extract/pd [Pharmacology]</w:t>
      </w:r>
    </w:p>
    <w:p w14:paraId="65565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Commiphora molmol extract/dt [Drug Therapy]</w:t>
      </w:r>
    </w:p>
    <w:p w14:paraId="3C1EA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Commiphora molmol extract/pd [Pharmacology]</w:t>
      </w:r>
    </w:p>
    <w:p w14:paraId="7EBD0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Crataegus azarolus extract/dt [Drug Therapy]</w:t>
      </w:r>
    </w:p>
    <w:p w14:paraId="35D1F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Crataegus azarolus extract/pd [Pharmacology]</w:t>
      </w:r>
    </w:p>
    <w:p w14:paraId="53725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Croton doctoris extract/dt [Drug Therapy]</w:t>
      </w:r>
    </w:p>
    <w:p w14:paraId="65807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Croton doctoris extract/pd [Pharmacology]</w:t>
      </w:r>
    </w:p>
    <w:p w14:paraId="0D212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Croton urucurana extract/dt [Drug Therapy]</w:t>
      </w:r>
    </w:p>
    <w:p w14:paraId="4BD38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Croton urucurana extract/pd [Pharmacology]</w:t>
      </w:r>
    </w:p>
    <w:p w14:paraId="0C9B2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Dodonaea viscosa extract/dt [Drug Therapy]</w:t>
      </w:r>
    </w:p>
    <w:p w14:paraId="36DC2B5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Dodonaea viscosa extract/pd [Pharmacology]</w:t>
      </w:r>
    </w:p>
    <w:p w14:paraId="37777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Euphorbia helioscopia extract/dt [Drug Therapy]</w:t>
      </w:r>
    </w:p>
    <w:p w14:paraId="7E3EA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Euphorbia helioscopia extract/pd [Pharmacology]</w:t>
      </w:r>
    </w:p>
    <w:p w14:paraId="44B8A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ithromycin/dt [Drug Therapy]</w:t>
      </w:r>
    </w:p>
    <w:p w14:paraId="79E18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ithromycin/pd [Pharmacology]</w:t>
      </w:r>
    </w:p>
    <w:p w14:paraId="5CF8C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Jasminum officinale extract/dt [Drug Therapy]</w:t>
      </w:r>
    </w:p>
    <w:p w14:paraId="4FC84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Jasminum officinale extract/pd [Pharmacology]</w:t>
      </w:r>
    </w:p>
    <w:p w14:paraId="50CAA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Melissa offficinalis extract/dt [Drug Therapy]</w:t>
      </w:r>
    </w:p>
    <w:p w14:paraId="0A70C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Melissa offficinalis extract/pd [Pharmacology]</w:t>
      </w:r>
    </w:p>
    <w:p w14:paraId="236D9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moluccanin/dt [Drug Therapy]</w:t>
      </w:r>
    </w:p>
    <w:p w14:paraId="3DC1E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moluccanin/pd [Pharmacology]</w:t>
      </w:r>
    </w:p>
    <w:p w14:paraId="53CB9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Ocimun basilicum extract/dt [Drug Therapy]</w:t>
      </w:r>
    </w:p>
    <w:p w14:paraId="44E76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Ocimun basilicum extract/pd [Pharmacology]</w:t>
      </w:r>
    </w:p>
    <w:p w14:paraId="7C1F6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Origanum vulgare extract/dt [Drug Therapy]</w:t>
      </w:r>
    </w:p>
    <w:p w14:paraId="5C612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Origanum vulgare extract/pd [Pharmacology]</w:t>
      </w:r>
    </w:p>
    <w:p w14:paraId="153ED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Pimpinella anisum extract/dt [Drug Therapy]</w:t>
      </w:r>
    </w:p>
    <w:p w14:paraId="28018B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Pimpinella anisum extract/pd [Pharmacology]</w:t>
      </w:r>
    </w:p>
    <w:p w14:paraId="5E633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Santalum album extract/dt [Drug Therapy]</w:t>
      </w:r>
    </w:p>
    <w:p w14:paraId="1FB31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Santalum album extract/pd [Pharmacology]</w:t>
      </w:r>
    </w:p>
    <w:p w14:paraId="350AE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Syzygyum joabolanum extract/dt [Drug Therapy]</w:t>
      </w:r>
    </w:p>
    <w:p w14:paraId="7F0D5CC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Syzygyum joabolanum extract/pd [Pharmacology]</w:t>
      </w:r>
    </w:p>
    <w:p w14:paraId="3EACF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tontetracycline/ae [Adverse Drug Reaction]</w:t>
      </w:r>
    </w:p>
    <w:p w14:paraId="0C0321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tontetracycline/dt [Drug Therapy]</w:t>
      </w:r>
    </w:p>
    <w:p w14:paraId="6F27C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tontetracycline/pd [Pharmacology]</w:t>
      </w:r>
    </w:p>
    <w:p w14:paraId="64A42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Woodfordia floribunda extract/dt [Drug Therapy]</w:t>
      </w:r>
    </w:p>
    <w:p w14:paraId="090AC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Woodfordia floribunda extract/pd [Pharmacology]</w:t>
      </w:r>
    </w:p>
    <w:p w14:paraId="7D57E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antibiotic agent</w:t>
      </w:r>
    </w:p>
    <w:p w14:paraId="30F4E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benzathine penicillin</w:t>
      </w:r>
    </w:p>
    <w:p w14:paraId="3DF5B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cefazolin</w:t>
      </w:r>
    </w:p>
    <w:p w14:paraId="16F92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cefmetazole</w:t>
      </w:r>
    </w:p>
    <w:p w14:paraId="70417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ceftriaxone</w:t>
      </w:r>
    </w:p>
    <w:p w14:paraId="1BAEF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cefuroxime</w:t>
      </w:r>
    </w:p>
    <w:p w14:paraId="22376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cephalosporin</w:t>
      </w:r>
    </w:p>
    <w:p w14:paraId="438D7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clarithromycin</w:t>
      </w:r>
    </w:p>
    <w:p w14:paraId="24AFB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daptomycin</w:t>
      </w:r>
    </w:p>
    <w:p w14:paraId="0441D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doxycycline</w:t>
      </w:r>
    </w:p>
    <w:p w14:paraId="6D9A0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erythromycin</w:t>
      </w:r>
    </w:p>
    <w:p w14:paraId="4992F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macrolide</w:t>
      </w:r>
    </w:p>
    <w:p w14:paraId="25830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metacycline</w:t>
      </w:r>
    </w:p>
    <w:p w14:paraId="2E8CE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minocycline</w:t>
      </w:r>
    </w:p>
    <w:p w14:paraId="6E1DC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moxifloxacin</w:t>
      </w:r>
    </w:p>
    <w:p w14:paraId="070CB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oleandomycin</w:t>
      </w:r>
    </w:p>
    <w:p w14:paraId="0E1EC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oxytetracycline</w:t>
      </w:r>
    </w:p>
    <w:p w14:paraId="4E0BC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penicillin derivative</w:t>
      </w:r>
    </w:p>
    <w:p w14:paraId="34BDD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penicillin G</w:t>
      </w:r>
    </w:p>
    <w:p w14:paraId="71B4A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penicillin V</w:t>
      </w:r>
    </w:p>
    <w:p w14:paraId="39B9F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quinoline derived antiinfective agent</w:t>
      </w:r>
    </w:p>
    <w:p w14:paraId="2F609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quinoline</w:t>
      </w:r>
    </w:p>
    <w:p w14:paraId="28604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tetracycline</w:t>
      </w:r>
    </w:p>
    <w:p w14:paraId="11439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trovafloxacin</w:t>
      </w:r>
    </w:p>
    <w:p w14:paraId="688F86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amikacin</w:t>
      </w:r>
    </w:p>
    <w:p w14:paraId="65380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aminoglycoside</w:t>
      </w:r>
    </w:p>
    <w:p w14:paraId="327F4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amoxicillin</w:t>
      </w:r>
    </w:p>
    <w:p w14:paraId="5769B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ampicillin</w:t>
      </w:r>
    </w:p>
    <w:p w14:paraId="0CC1B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antibiotic agent</w:t>
      </w:r>
    </w:p>
    <w:p w14:paraId="7F7B2B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azithromycin</w:t>
      </w:r>
    </w:p>
    <w:p w14:paraId="33529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carbenicillin</w:t>
      </w:r>
    </w:p>
    <w:p w14:paraId="01F43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cefazolin</w:t>
      </w:r>
    </w:p>
    <w:p w14:paraId="10F4E1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cefepime</w:t>
      </w:r>
    </w:p>
    <w:p w14:paraId="1D82B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cefoperazone</w:t>
      </w:r>
    </w:p>
    <w:p w14:paraId="3B85B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cefotaxime</w:t>
      </w:r>
    </w:p>
    <w:p w14:paraId="14C6E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cefpirome</w:t>
      </w:r>
    </w:p>
    <w:p w14:paraId="2D11C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cefradine</w:t>
      </w:r>
    </w:p>
    <w:p w14:paraId="1D9F8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ceftazidime</w:t>
      </w:r>
    </w:p>
    <w:p w14:paraId="0B318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cephalosporin</w:t>
      </w:r>
    </w:p>
    <w:p w14:paraId="05141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ciprofloxacin</w:t>
      </w:r>
    </w:p>
    <w:p w14:paraId="6E94B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clarithromycin</w:t>
      </w:r>
    </w:p>
    <w:p w14:paraId="5B48E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enoxacin</w:t>
      </w:r>
    </w:p>
    <w:p w14:paraId="15D02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erythromycin</w:t>
      </w:r>
    </w:p>
    <w:p w14:paraId="6D4B1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gemifloxacin</w:t>
      </w:r>
    </w:p>
    <w:p w14:paraId="75E2EF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gentamicin</w:t>
      </w:r>
    </w:p>
    <w:p w14:paraId="1DFDE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macrolide</w:t>
      </w:r>
    </w:p>
    <w:p w14:paraId="31B97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moxifloxacin</w:t>
      </w:r>
    </w:p>
    <w:p w14:paraId="33688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neomycin</w:t>
      </w:r>
    </w:p>
    <w:p w14:paraId="4D488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norfloxacin</w:t>
      </w:r>
    </w:p>
    <w:p w14:paraId="73403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ofloxacin</w:t>
      </w:r>
    </w:p>
    <w:p w14:paraId="01F6E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penicillin derivative</w:t>
      </w:r>
    </w:p>
    <w:p w14:paraId="78614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penicillin G</w:t>
      </w:r>
    </w:p>
    <w:p w14:paraId="4635C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penicillin V</w:t>
      </w:r>
    </w:p>
    <w:p w14:paraId="1766F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piperacillin</w:t>
      </w:r>
    </w:p>
    <w:p w14:paraId="64323B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sulfonamide</w:t>
      </w:r>
    </w:p>
    <w:p w14:paraId="76140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brain disease / side effect / tobramycin</w:t>
      </w:r>
    </w:p>
    <w:p w14:paraId="78D68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myeloid leukemia / drug therapy / daunorubicin</w:t>
      </w:r>
    </w:p>
    <w:p w14:paraId="5A1FF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respiratory failure / side effect / nitrofurantoin</w:t>
      </w:r>
    </w:p>
    <w:p w14:paraId="178E0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antibiotic agent</w:t>
      </w:r>
    </w:p>
    <w:p w14:paraId="3DC27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beta lactam</w:t>
      </w:r>
    </w:p>
    <w:p w14:paraId="687B6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cefamandole</w:t>
      </w:r>
    </w:p>
    <w:p w14:paraId="620274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cephalosporin</w:t>
      </w:r>
    </w:p>
    <w:p w14:paraId="13473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chloramphenicol</w:t>
      </w:r>
    </w:p>
    <w:p w14:paraId="2DABC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cotrimoxazole</w:t>
      </w:r>
    </w:p>
    <w:p w14:paraId="32EDA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lincosamide</w:t>
      </w:r>
    </w:p>
    <w:p w14:paraId="63726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penicillin derivative</w:t>
      </w:r>
    </w:p>
    <w:p w14:paraId="3785D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penicillin G</w:t>
      </w:r>
    </w:p>
    <w:p w14:paraId="258CC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streptogramin derivative</w:t>
      </w:r>
    </w:p>
    <w:p w14:paraId="24CDC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sulfanilamide</w:t>
      </w:r>
    </w:p>
    <w:p w14:paraId="05C82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sulfonamide</w:t>
      </w:r>
    </w:p>
    <w:p w14:paraId="6BD19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antibiotic agent</w:t>
      </w:r>
    </w:p>
    <w:p w14:paraId="634F4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benzathine penicillin</w:t>
      </w:r>
    </w:p>
    <w:p w14:paraId="72676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cefazolin</w:t>
      </w:r>
    </w:p>
    <w:p w14:paraId="051F6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cefmetazole</w:t>
      </w:r>
    </w:p>
    <w:p w14:paraId="21C71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ceftriaxone</w:t>
      </w:r>
    </w:p>
    <w:p w14:paraId="6D666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cefuroxime</w:t>
      </w:r>
    </w:p>
    <w:p w14:paraId="0CA5C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cephalosporin</w:t>
      </w:r>
    </w:p>
    <w:p w14:paraId="5013F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clarithromycin</w:t>
      </w:r>
    </w:p>
    <w:p w14:paraId="28997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daptomycin</w:t>
      </w:r>
    </w:p>
    <w:p w14:paraId="22A41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doxycycline</w:t>
      </w:r>
    </w:p>
    <w:p w14:paraId="0D109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erythromycin</w:t>
      </w:r>
    </w:p>
    <w:p w14:paraId="4FEB3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macrolide</w:t>
      </w:r>
    </w:p>
    <w:p w14:paraId="0EA9F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metacycline</w:t>
      </w:r>
    </w:p>
    <w:p w14:paraId="29F25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minocycline</w:t>
      </w:r>
    </w:p>
    <w:p w14:paraId="504F0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moxifloxacin</w:t>
      </w:r>
    </w:p>
    <w:p w14:paraId="01D89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oleandomycin</w:t>
      </w:r>
    </w:p>
    <w:p w14:paraId="6D176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oxytetracycline</w:t>
      </w:r>
    </w:p>
    <w:p w14:paraId="36A6F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penicillin derivative</w:t>
      </w:r>
    </w:p>
    <w:p w14:paraId="3E085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penicillin G</w:t>
      </w:r>
    </w:p>
    <w:p w14:paraId="61ECD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penicillin V</w:t>
      </w:r>
    </w:p>
    <w:p w14:paraId="56F290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quinoline derived antiinfective agent</w:t>
      </w:r>
    </w:p>
    <w:p w14:paraId="328CAA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quinoline</w:t>
      </w:r>
    </w:p>
    <w:p w14:paraId="5984F6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tetracycline</w:t>
      </w:r>
    </w:p>
    <w:p w14:paraId="5CE4C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trovafloxacin</w:t>
      </w:r>
    </w:p>
    <w:p w14:paraId="50B80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2 oxazolidinone derivative</w:t>
      </w:r>
    </w:p>
    <w:p w14:paraId="3EEA5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3 acetyl aleuritolic acid</w:t>
      </w:r>
    </w:p>
    <w:p w14:paraId="3EDEA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4 aminobenzoic acid</w:t>
      </w:r>
    </w:p>
    <w:p w14:paraId="7FA92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Aleurites moluccanus extract</w:t>
      </w:r>
    </w:p>
    <w:p w14:paraId="17704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alkaloid</w:t>
      </w:r>
    </w:p>
    <w:p w14:paraId="48757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Aloe barbadensis extract</w:t>
      </w:r>
    </w:p>
    <w:p w14:paraId="5EB2F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amikacin</w:t>
      </w:r>
    </w:p>
    <w:p w14:paraId="1320AD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aminoglycoside</w:t>
      </w:r>
    </w:p>
    <w:p w14:paraId="67ABD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amoxicillin</w:t>
      </w:r>
    </w:p>
    <w:p w14:paraId="46404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ampicillin</w:t>
      </w:r>
    </w:p>
    <w:p w14:paraId="2ABA4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ansamycin derivative</w:t>
      </w:r>
    </w:p>
    <w:p w14:paraId="46FD1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antibiotic agent</w:t>
      </w:r>
    </w:p>
    <w:p w14:paraId="76696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Azadirachta indica extract</w:t>
      </w:r>
    </w:p>
    <w:p w14:paraId="45283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azithromycin</w:t>
      </w:r>
    </w:p>
    <w:p w14:paraId="32DD5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azlocillin</w:t>
      </w:r>
    </w:p>
    <w:p w14:paraId="6FC0F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aztreonam</w:t>
      </w:r>
    </w:p>
    <w:p w14:paraId="58056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bacitracin</w:t>
      </w:r>
    </w:p>
    <w:p w14:paraId="62074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benzathine penicillin</w:t>
      </w:r>
    </w:p>
    <w:p w14:paraId="4B47D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Bergenia ciliata extract</w:t>
      </w:r>
    </w:p>
    <w:p w14:paraId="1E0A4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beta lactam</w:t>
      </w:r>
    </w:p>
    <w:p w14:paraId="0C137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bleomycin</w:t>
      </w:r>
    </w:p>
    <w:p w14:paraId="61197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Bryophyllum pinnatum extract</w:t>
      </w:r>
    </w:p>
    <w:p w14:paraId="28F02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Buchenavia Tomentosa extract</w:t>
      </w:r>
    </w:p>
    <w:p w14:paraId="20B29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cannabis</w:t>
      </w:r>
    </w:p>
    <w:p w14:paraId="7F23F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carbapenem</w:t>
      </w:r>
    </w:p>
    <w:p w14:paraId="22B1F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carbenicillin</w:t>
      </w:r>
    </w:p>
    <w:p w14:paraId="20508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Caryophyllus aromaticus extract</w:t>
      </w:r>
    </w:p>
    <w:p w14:paraId="4BBE1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cefaclor</w:t>
      </w:r>
    </w:p>
    <w:p w14:paraId="575FA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cefalexin</w:t>
      </w:r>
    </w:p>
    <w:p w14:paraId="0C305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cefaloridine</w:t>
      </w:r>
    </w:p>
    <w:p w14:paraId="367E9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cefalotin</w:t>
      </w:r>
    </w:p>
    <w:p w14:paraId="31042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cefamandole</w:t>
      </w:r>
    </w:p>
    <w:p w14:paraId="0812D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cefapirin</w:t>
      </w:r>
    </w:p>
    <w:p w14:paraId="54C6C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cefazolin</w:t>
      </w:r>
    </w:p>
    <w:p w14:paraId="6A1E3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cefdinir</w:t>
      </w:r>
    </w:p>
    <w:p w14:paraId="24401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cefepime</w:t>
      </w:r>
    </w:p>
    <w:p w14:paraId="49661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cefixime</w:t>
      </w:r>
    </w:p>
    <w:p w14:paraId="6D443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cefmetazole</w:t>
      </w:r>
    </w:p>
    <w:p w14:paraId="6CDD3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cefoperazone</w:t>
      </w:r>
    </w:p>
    <w:p w14:paraId="7C8C5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cefotaxime</w:t>
      </w:r>
    </w:p>
    <w:p w14:paraId="30328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cefoxitin</w:t>
      </w:r>
    </w:p>
    <w:p w14:paraId="1DA9F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cefpirome</w:t>
      </w:r>
    </w:p>
    <w:p w14:paraId="1CF9D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cefpodoxime</w:t>
      </w:r>
    </w:p>
    <w:p w14:paraId="36C4F1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cefprozil</w:t>
      </w:r>
    </w:p>
    <w:p w14:paraId="3C7C11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cefradine</w:t>
      </w:r>
    </w:p>
    <w:p w14:paraId="7EB80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ceftaroline</w:t>
      </w:r>
    </w:p>
    <w:p w14:paraId="7468B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ceftazidime</w:t>
      </w:r>
    </w:p>
    <w:p w14:paraId="6F912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ceftibuten</w:t>
      </w:r>
    </w:p>
    <w:p w14:paraId="2F9E9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ceftizoxime</w:t>
      </w:r>
    </w:p>
    <w:p w14:paraId="72206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ceftobiprole</w:t>
      </w:r>
    </w:p>
    <w:p w14:paraId="61727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ceftriaxone</w:t>
      </w:r>
    </w:p>
    <w:p w14:paraId="7EF0C1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cefuroxime</w:t>
      </w:r>
    </w:p>
    <w:p w14:paraId="752D6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cephalosporin</w:t>
      </w:r>
    </w:p>
    <w:p w14:paraId="6B0AD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chloramphenicol</w:t>
      </w:r>
    </w:p>
    <w:p w14:paraId="19007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chlortetracycline</w:t>
      </w:r>
    </w:p>
    <w:p w14:paraId="41DB0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ciprofloxacin</w:t>
      </w:r>
    </w:p>
    <w:p w14:paraId="09E78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clarithromycin</w:t>
      </w:r>
    </w:p>
    <w:p w14:paraId="11A5E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cloxacillin</w:t>
      </w:r>
    </w:p>
    <w:p w14:paraId="24A0F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Commiphora molmol extract</w:t>
      </w:r>
    </w:p>
    <w:p w14:paraId="4E3DA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cotrimoxazole</w:t>
      </w:r>
    </w:p>
    <w:p w14:paraId="2DFCC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Crataegus azarolus extract</w:t>
      </w:r>
    </w:p>
    <w:p w14:paraId="548C2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Croton doctoris extract</w:t>
      </w:r>
    </w:p>
    <w:p w14:paraId="208D3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Croton urucurana extract</w:t>
      </w:r>
    </w:p>
    <w:p w14:paraId="646FE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Curcuma longa extract</w:t>
      </w:r>
    </w:p>
    <w:p w14:paraId="34FF6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cycloserine</w:t>
      </w:r>
    </w:p>
    <w:p w14:paraId="45432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cyclotide</w:t>
      </w:r>
    </w:p>
    <w:p w14:paraId="3D857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Cymbopogon citratus extract</w:t>
      </w:r>
    </w:p>
    <w:p w14:paraId="45802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dactinomycin</w:t>
      </w:r>
    </w:p>
    <w:p w14:paraId="61ABD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daptomycin</w:t>
      </w:r>
    </w:p>
    <w:p w14:paraId="19737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daunorubicin</w:t>
      </w:r>
    </w:p>
    <w:p w14:paraId="7E2249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demeclocycline</w:t>
      </w:r>
    </w:p>
    <w:p w14:paraId="0457F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Dodonaea viscosa extract</w:t>
      </w:r>
    </w:p>
    <w:p w14:paraId="3E502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doripenem</w:t>
      </w:r>
    </w:p>
    <w:p w14:paraId="232E4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doxorubicin</w:t>
      </w:r>
    </w:p>
    <w:p w14:paraId="41E39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doxycycline</w:t>
      </w:r>
    </w:p>
    <w:p w14:paraId="545A27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enoxacin</w:t>
      </w:r>
    </w:p>
    <w:p w14:paraId="21B93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epirubicin</w:t>
      </w:r>
    </w:p>
    <w:p w14:paraId="58C28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erythromycin</w:t>
      </w:r>
    </w:p>
    <w:p w14:paraId="38CE7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essential oil</w:t>
      </w:r>
    </w:p>
    <w:p w14:paraId="6383C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ethambutol</w:t>
      </w:r>
    </w:p>
    <w:p w14:paraId="51ACF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Euphorbia helioscopia extract</w:t>
      </w:r>
    </w:p>
    <w:p w14:paraId="72D10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farnesol</w:t>
      </w:r>
    </w:p>
    <w:p w14:paraId="5812A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fidaxomicin</w:t>
      </w:r>
    </w:p>
    <w:p w14:paraId="5E4C7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fleroxacin</w:t>
      </w:r>
    </w:p>
    <w:p w14:paraId="36CCA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gemifloxacin</w:t>
      </w:r>
    </w:p>
    <w:p w14:paraId="63311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gentamicin</w:t>
      </w:r>
    </w:p>
    <w:p w14:paraId="6E169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ginger extract</w:t>
      </w:r>
    </w:p>
    <w:p w14:paraId="7406B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glycopeptide</w:t>
      </w:r>
    </w:p>
    <w:p w14:paraId="410A9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guava extract</w:t>
      </w:r>
    </w:p>
    <w:p w14:paraId="4DFDF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imipenem</w:t>
      </w:r>
    </w:p>
    <w:p w14:paraId="2447B4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isepamicin</w:t>
      </w:r>
    </w:p>
    <w:p w14:paraId="6DE9F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isoniazid</w:t>
      </w:r>
    </w:p>
    <w:p w14:paraId="445D7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ithromycin</w:t>
      </w:r>
    </w:p>
    <w:p w14:paraId="51E29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Jasminum officinale extract</w:t>
      </w:r>
    </w:p>
    <w:p w14:paraId="7D801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josamycin</w:t>
      </w:r>
    </w:p>
    <w:p w14:paraId="36BE4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kanamycin</w:t>
      </w:r>
    </w:p>
    <w:p w14:paraId="3CA26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lectin</w:t>
      </w:r>
    </w:p>
    <w:p w14:paraId="3D0F5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levofloxacin</w:t>
      </w:r>
    </w:p>
    <w:p w14:paraId="0F9B9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lincosamide</w:t>
      </w:r>
    </w:p>
    <w:p w14:paraId="5EA94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lipopeptide</w:t>
      </w:r>
    </w:p>
    <w:p w14:paraId="1E099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lomefloxacin</w:t>
      </w:r>
    </w:p>
    <w:p w14:paraId="714D8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loracarbef</w:t>
      </w:r>
    </w:p>
    <w:p w14:paraId="459A9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macrolide</w:t>
      </w:r>
    </w:p>
    <w:p w14:paraId="561CE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Melissa offficinalis extract</w:t>
      </w:r>
    </w:p>
    <w:p w14:paraId="2EE2A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meropenem</w:t>
      </w:r>
    </w:p>
    <w:p w14:paraId="480C0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metacycline</w:t>
      </w:r>
    </w:p>
    <w:p w14:paraId="0FAA1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meticillin</w:t>
      </w:r>
    </w:p>
    <w:p w14:paraId="0B012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mezlocillin</w:t>
      </w:r>
    </w:p>
    <w:p w14:paraId="46567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minocycline</w:t>
      </w:r>
    </w:p>
    <w:p w14:paraId="7ECAC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mithramycin</w:t>
      </w:r>
    </w:p>
    <w:p w14:paraId="44FF6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mitomycin</w:t>
      </w:r>
    </w:p>
    <w:p w14:paraId="15081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moluccanin</w:t>
      </w:r>
    </w:p>
    <w:p w14:paraId="732F3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moxifloxacin</w:t>
      </w:r>
    </w:p>
    <w:p w14:paraId="754CD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nafcillin</w:t>
      </w:r>
    </w:p>
    <w:p w14:paraId="2001A0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nalidixic acid</w:t>
      </w:r>
    </w:p>
    <w:p w14:paraId="796B0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natural product</w:t>
      </w:r>
    </w:p>
    <w:p w14:paraId="1A888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neomycin</w:t>
      </w:r>
    </w:p>
    <w:p w14:paraId="03866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netilmicin</w:t>
      </w:r>
    </w:p>
    <w:p w14:paraId="57399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nitrofuran derivative</w:t>
      </w:r>
    </w:p>
    <w:p w14:paraId="56EF1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nitrofurantoin</w:t>
      </w:r>
    </w:p>
    <w:p w14:paraId="2D3FB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norfloxacin</w:t>
      </w:r>
    </w:p>
    <w:p w14:paraId="01292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novobiocin</w:t>
      </w:r>
    </w:p>
    <w:p w14:paraId="24027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Ocimum sanctum extract</w:t>
      </w:r>
    </w:p>
    <w:p w14:paraId="0E264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Ocimun basilicum extract</w:t>
      </w:r>
    </w:p>
    <w:p w14:paraId="6ED10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ofloxacin</w:t>
      </w:r>
    </w:p>
    <w:p w14:paraId="6380C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oleandomycin</w:t>
      </w:r>
    </w:p>
    <w:p w14:paraId="5E700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Origanum vulgare extract</w:t>
      </w:r>
    </w:p>
    <w:p w14:paraId="0B92B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Orthosiphon aristatus extract</w:t>
      </w:r>
    </w:p>
    <w:p w14:paraId="15914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oxacillin</w:t>
      </w:r>
    </w:p>
    <w:p w14:paraId="026BC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oxytetracycline</w:t>
      </w:r>
    </w:p>
    <w:p w14:paraId="7C3F7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paromomycin</w:t>
      </w:r>
    </w:p>
    <w:p w14:paraId="29F32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pefloxacin</w:t>
      </w:r>
    </w:p>
    <w:p w14:paraId="701DC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penicillin derivative</w:t>
      </w:r>
    </w:p>
    <w:p w14:paraId="407B9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penicillin G</w:t>
      </w:r>
    </w:p>
    <w:p w14:paraId="61477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penicillin V</w:t>
      </w:r>
    </w:p>
    <w:p w14:paraId="0EB63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phenazine</w:t>
      </w:r>
    </w:p>
    <w:p w14:paraId="7E775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phenol</w:t>
      </w:r>
    </w:p>
    <w:p w14:paraId="43CA9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phthalylsulfathiazole</w:t>
      </w:r>
    </w:p>
    <w:p w14:paraId="4E4A7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Pimpinella anisum extract</w:t>
      </w:r>
    </w:p>
    <w:p w14:paraId="19E08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piperacillin</w:t>
      </w:r>
    </w:p>
    <w:p w14:paraId="54E05D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pleuromutilin</w:t>
      </w:r>
    </w:p>
    <w:p w14:paraId="3E7A7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polyphenol</w:t>
      </w:r>
    </w:p>
    <w:p w14:paraId="7C8D3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pomegranate extract</w:t>
      </w:r>
    </w:p>
    <w:p w14:paraId="50B49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pyrogallol</w:t>
      </w:r>
    </w:p>
    <w:p w14:paraId="3B538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pyrrole</w:t>
      </w:r>
    </w:p>
    <w:p w14:paraId="0DCE5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quinoline derived antiinfective agent</w:t>
      </w:r>
    </w:p>
    <w:p w14:paraId="40541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quinoline</w:t>
      </w:r>
    </w:p>
    <w:p w14:paraId="74F78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quinolone</w:t>
      </w:r>
    </w:p>
    <w:p w14:paraId="5843E7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quinupristin</w:t>
      </w:r>
    </w:p>
    <w:p w14:paraId="401FCD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retapamulin</w:t>
      </w:r>
    </w:p>
    <w:p w14:paraId="1F16E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Rosmarinus officinalis extract</w:t>
      </w:r>
    </w:p>
    <w:p w14:paraId="4CB7C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Santalum album extract</w:t>
      </w:r>
    </w:p>
    <w:p w14:paraId="41B69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sesquiterpene</w:t>
      </w:r>
    </w:p>
    <w:p w14:paraId="140E7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sisomicin</w:t>
      </w:r>
    </w:p>
    <w:p w14:paraId="09E90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Solanum nigrum extract</w:t>
      </w:r>
    </w:p>
    <w:p w14:paraId="4D0DD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sparfloxacin</w:t>
      </w:r>
    </w:p>
    <w:p w14:paraId="27801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spectinomycin</w:t>
      </w:r>
    </w:p>
    <w:p w14:paraId="78F96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squalamine</w:t>
      </w:r>
    </w:p>
    <w:p w14:paraId="12DB98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streptogramin derivative</w:t>
      </w:r>
    </w:p>
    <w:p w14:paraId="0D754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streptomycin</w:t>
      </w:r>
    </w:p>
    <w:p w14:paraId="6719C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sulfadiazine</w:t>
      </w:r>
    </w:p>
    <w:p w14:paraId="638268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sulfafurazole</w:t>
      </w:r>
    </w:p>
    <w:p w14:paraId="1D005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sulfamethoxazole</w:t>
      </w:r>
    </w:p>
    <w:p w14:paraId="302B4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sulfamidochrysoidine</w:t>
      </w:r>
    </w:p>
    <w:p w14:paraId="089F8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sulfanilamide</w:t>
      </w:r>
    </w:p>
    <w:p w14:paraId="6B70F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sulfonamide</w:t>
      </w:r>
    </w:p>
    <w:p w14:paraId="68B8E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Syzygyum joabolanum extract</w:t>
      </w:r>
    </w:p>
    <w:p w14:paraId="185F1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teicoplanin</w:t>
      </w:r>
    </w:p>
    <w:p w14:paraId="12CBD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temocillin</w:t>
      </w:r>
    </w:p>
    <w:p w14:paraId="30BE6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tetracycline</w:t>
      </w:r>
    </w:p>
    <w:p w14:paraId="13837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thioamide</w:t>
      </w:r>
    </w:p>
    <w:p w14:paraId="36000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Thymus vulgaris extract</w:t>
      </w:r>
    </w:p>
    <w:p w14:paraId="3A23E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ticarcillin</w:t>
      </w:r>
    </w:p>
    <w:p w14:paraId="0DC06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tigecycline</w:t>
      </w:r>
    </w:p>
    <w:p w14:paraId="28760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tobramycin</w:t>
      </w:r>
    </w:p>
    <w:p w14:paraId="539BC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tontetracycline</w:t>
      </w:r>
    </w:p>
    <w:p w14:paraId="192FA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trimethoprim</w:t>
      </w:r>
    </w:p>
    <w:p w14:paraId="5570E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trovafloxacin</w:t>
      </w:r>
    </w:p>
    <w:p w14:paraId="68967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vancomycin</w:t>
      </w:r>
    </w:p>
    <w:p w14:paraId="6EA2C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Vitis vinifera extract</w:t>
      </w:r>
    </w:p>
    <w:p w14:paraId="750D9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drug therapy / Woodfordia floribunda extract</w:t>
      </w:r>
    </w:p>
    <w:p w14:paraId="24B65F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bladder cancer / drug therapy / ciprofloxacin</w:t>
      </w:r>
    </w:p>
    <w:p w14:paraId="0387C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bladder cancer / drug therapy / epirubicin</w:t>
      </w:r>
    </w:p>
    <w:p w14:paraId="0AEA0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bladder cancer / drug therapy / mitomycin</w:t>
      </w:r>
    </w:p>
    <w:p w14:paraId="4E897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antibiotic agent</w:t>
      </w:r>
    </w:p>
    <w:p w14:paraId="0AC77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beta lactam</w:t>
      </w:r>
    </w:p>
    <w:p w14:paraId="21E44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cefamandole</w:t>
      </w:r>
    </w:p>
    <w:p w14:paraId="4C952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cephalosporin</w:t>
      </w:r>
    </w:p>
    <w:p w14:paraId="10F49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chloramphenicol</w:t>
      </w:r>
    </w:p>
    <w:p w14:paraId="12ED4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cotrimoxazole</w:t>
      </w:r>
    </w:p>
    <w:p w14:paraId="34854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lincosamide</w:t>
      </w:r>
    </w:p>
    <w:p w14:paraId="77314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penicillin derivative</w:t>
      </w:r>
    </w:p>
    <w:p w14:paraId="394D5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penicillin G</w:t>
      </w:r>
    </w:p>
    <w:p w14:paraId="673D6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streptogramin derivative</w:t>
      </w:r>
    </w:p>
    <w:p w14:paraId="38A5A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sulfanilamide</w:t>
      </w:r>
    </w:p>
    <w:p w14:paraId="46BE4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sulfonamide</w:t>
      </w:r>
    </w:p>
    <w:p w14:paraId="0CAFD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ciprofloxacin</w:t>
      </w:r>
    </w:p>
    <w:p w14:paraId="522A6C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doxorubicin</w:t>
      </w:r>
    </w:p>
    <w:p w14:paraId="40A2B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epirubicin</w:t>
      </w:r>
    </w:p>
    <w:p w14:paraId="3E014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breast cancer / drug therapy / gemifloxacin</w:t>
      </w:r>
    </w:p>
    <w:p w14:paraId="52814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carcinoma / drug therapy / ciprofloxacin</w:t>
      </w:r>
    </w:p>
    <w:p w14:paraId="458F9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carcinoma / drug therapy / dactinomycin</w:t>
      </w:r>
    </w:p>
    <w:p w14:paraId="31861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antibiotic agent</w:t>
      </w:r>
    </w:p>
    <w:p w14:paraId="010BD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azithromycin</w:t>
      </w:r>
    </w:p>
    <w:p w14:paraId="3EA72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clarithromycin</w:t>
      </w:r>
    </w:p>
    <w:p w14:paraId="2D5C9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erythromycin</w:t>
      </w:r>
    </w:p>
    <w:p w14:paraId="54888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kanamycin</w:t>
      </w:r>
    </w:p>
    <w:p w14:paraId="14E6E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levofloxacin</w:t>
      </w:r>
    </w:p>
    <w:p w14:paraId="78DA50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macrolide</w:t>
      </w:r>
    </w:p>
    <w:p w14:paraId="6A46C5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moxifloxacin</w:t>
      </w:r>
    </w:p>
    <w:p w14:paraId="380C1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pyrrole</w:t>
      </w:r>
    </w:p>
    <w:p w14:paraId="420B6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quinoline derived antiinfective agent</w:t>
      </w:r>
    </w:p>
    <w:p w14:paraId="4BC42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quinolone</w:t>
      </w:r>
    </w:p>
    <w:p w14:paraId="3F93D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sisomicin</w:t>
      </w:r>
    </w:p>
    <w:p w14:paraId="24D9E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cardiotoxicity / side effect / streptomycin</w:t>
      </w:r>
    </w:p>
    <w:p w14:paraId="56FAB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cancer / drug therapy / epirubicin</w:t>
      </w:r>
    </w:p>
    <w:p w14:paraId="6B172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carcinoma / drug therapy / ciprofloxacin</w:t>
      </w:r>
    </w:p>
    <w:p w14:paraId="72FAD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carcinoma / drug therapy / epirubicin</w:t>
      </w:r>
    </w:p>
    <w:p w14:paraId="1BC7E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amikacin</w:t>
      </w:r>
    </w:p>
    <w:p w14:paraId="5FF31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aminoglycoside</w:t>
      </w:r>
    </w:p>
    <w:p w14:paraId="0B748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amoxicillin</w:t>
      </w:r>
    </w:p>
    <w:p w14:paraId="10540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ampicillin</w:t>
      </w:r>
    </w:p>
    <w:p w14:paraId="02EF4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antibiotic agent</w:t>
      </w:r>
    </w:p>
    <w:p w14:paraId="3135E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azithromycin</w:t>
      </w:r>
    </w:p>
    <w:p w14:paraId="7B0BF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carbenicillin</w:t>
      </w:r>
    </w:p>
    <w:p w14:paraId="15BC3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cefazolin</w:t>
      </w:r>
    </w:p>
    <w:p w14:paraId="706D3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cefepime</w:t>
      </w:r>
    </w:p>
    <w:p w14:paraId="29265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cefoperazone</w:t>
      </w:r>
    </w:p>
    <w:p w14:paraId="40215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cefotaxime</w:t>
      </w:r>
    </w:p>
    <w:p w14:paraId="59B74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cefpirome</w:t>
      </w:r>
    </w:p>
    <w:p w14:paraId="6656F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cefradine</w:t>
      </w:r>
    </w:p>
    <w:p w14:paraId="306C7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ceftazidime</w:t>
      </w:r>
    </w:p>
    <w:p w14:paraId="4D0C6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cephalosporin</w:t>
      </w:r>
    </w:p>
    <w:p w14:paraId="70417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ciprofloxacin</w:t>
      </w:r>
    </w:p>
    <w:p w14:paraId="19B75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clarithromycin</w:t>
      </w:r>
    </w:p>
    <w:p w14:paraId="29555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enoxacin</w:t>
      </w:r>
    </w:p>
    <w:p w14:paraId="491DB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erythromycin</w:t>
      </w:r>
    </w:p>
    <w:p w14:paraId="14835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gemifloxacin</w:t>
      </w:r>
    </w:p>
    <w:p w14:paraId="0E255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gentamicin</w:t>
      </w:r>
    </w:p>
    <w:p w14:paraId="4A7C57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macrolide</w:t>
      </w:r>
    </w:p>
    <w:p w14:paraId="1F3CC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moxifloxacin</w:t>
      </w:r>
    </w:p>
    <w:p w14:paraId="78DEA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neomycin</w:t>
      </w:r>
    </w:p>
    <w:p w14:paraId="11040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norfloxacin</w:t>
      </w:r>
    </w:p>
    <w:p w14:paraId="6399F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ofloxacin</w:t>
      </w:r>
    </w:p>
    <w:p w14:paraId="24C94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penicillin derivative</w:t>
      </w:r>
    </w:p>
    <w:p w14:paraId="59E14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penicillin G</w:t>
      </w:r>
    </w:p>
    <w:p w14:paraId="31F5B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penicillin V</w:t>
      </w:r>
    </w:p>
    <w:p w14:paraId="3ABB7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piperacillin</w:t>
      </w:r>
    </w:p>
    <w:p w14:paraId="45471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sulfonamide</w:t>
      </w:r>
    </w:p>
    <w:p w14:paraId="542E3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tobramycin</w:t>
      </w:r>
    </w:p>
    <w:p w14:paraId="0BB12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amikacin</w:t>
      </w:r>
    </w:p>
    <w:p w14:paraId="2627F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aminoglycoside</w:t>
      </w:r>
    </w:p>
    <w:p w14:paraId="65E75C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amoxicillin</w:t>
      </w:r>
    </w:p>
    <w:p w14:paraId="77C14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ampicillin</w:t>
      </w:r>
    </w:p>
    <w:p w14:paraId="4D815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antibiotic agent</w:t>
      </w:r>
    </w:p>
    <w:p w14:paraId="750161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azithromycin</w:t>
      </w:r>
    </w:p>
    <w:p w14:paraId="50F900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carbenicillin</w:t>
      </w:r>
    </w:p>
    <w:p w14:paraId="7B997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cefazolin</w:t>
      </w:r>
    </w:p>
    <w:p w14:paraId="48E3A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cefepime</w:t>
      </w:r>
    </w:p>
    <w:p w14:paraId="6003E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cefoperazone</w:t>
      </w:r>
    </w:p>
    <w:p w14:paraId="113D5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cefotaxime</w:t>
      </w:r>
    </w:p>
    <w:p w14:paraId="78609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cefpirome</w:t>
      </w:r>
    </w:p>
    <w:p w14:paraId="2DCF8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cefradine</w:t>
      </w:r>
    </w:p>
    <w:p w14:paraId="0DEC5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ceftazidime</w:t>
      </w:r>
    </w:p>
    <w:p w14:paraId="3E279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cephalosporin</w:t>
      </w:r>
    </w:p>
    <w:p w14:paraId="0FD23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ciprofloxacin</w:t>
      </w:r>
    </w:p>
    <w:p w14:paraId="0EC5D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clarithromycin</w:t>
      </w:r>
    </w:p>
    <w:p w14:paraId="582B4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enoxacin</w:t>
      </w:r>
    </w:p>
    <w:p w14:paraId="0F6E8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erythromycin</w:t>
      </w:r>
    </w:p>
    <w:p w14:paraId="1F4DE3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gemifloxacin</w:t>
      </w:r>
    </w:p>
    <w:p w14:paraId="0A1F2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gentamicin</w:t>
      </w:r>
    </w:p>
    <w:p w14:paraId="683B8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macrolide</w:t>
      </w:r>
    </w:p>
    <w:p w14:paraId="4DFD5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moxifloxacin</w:t>
      </w:r>
    </w:p>
    <w:p w14:paraId="0B7B3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neomycin</w:t>
      </w:r>
    </w:p>
    <w:p w14:paraId="11BFC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norfloxacin</w:t>
      </w:r>
    </w:p>
    <w:p w14:paraId="05A64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ofloxacin</w:t>
      </w:r>
    </w:p>
    <w:p w14:paraId="563B5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penicillin derivative</w:t>
      </w:r>
    </w:p>
    <w:p w14:paraId="3CCA5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penicillin G</w:t>
      </w:r>
    </w:p>
    <w:p w14:paraId="3A8DD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penicillin V</w:t>
      </w:r>
    </w:p>
    <w:p w14:paraId="6E96C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piperacillin</w:t>
      </w:r>
    </w:p>
    <w:p w14:paraId="29BB5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sulfonamide</w:t>
      </w:r>
    </w:p>
    <w:p w14:paraId="1250B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tobramycin</w:t>
      </w:r>
    </w:p>
    <w:p w14:paraId="3CA82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amikacin</w:t>
      </w:r>
    </w:p>
    <w:p w14:paraId="1AE3C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aminoglycoside</w:t>
      </w:r>
    </w:p>
    <w:p w14:paraId="2FF44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amoxicillin</w:t>
      </w:r>
    </w:p>
    <w:p w14:paraId="4A917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ampicillin</w:t>
      </w:r>
    </w:p>
    <w:p w14:paraId="4AD53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antibiotic agent</w:t>
      </w:r>
    </w:p>
    <w:p w14:paraId="71288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azithromycin</w:t>
      </w:r>
    </w:p>
    <w:p w14:paraId="39D81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carbenicillin</w:t>
      </w:r>
    </w:p>
    <w:p w14:paraId="333A6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cefazolin</w:t>
      </w:r>
    </w:p>
    <w:p w14:paraId="62341C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cefepime</w:t>
      </w:r>
    </w:p>
    <w:p w14:paraId="0428F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cefoperazone</w:t>
      </w:r>
    </w:p>
    <w:p w14:paraId="332F5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cefotaxime</w:t>
      </w:r>
    </w:p>
    <w:p w14:paraId="397C0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cefpirome</w:t>
      </w:r>
    </w:p>
    <w:p w14:paraId="65220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cefradine</w:t>
      </w:r>
    </w:p>
    <w:p w14:paraId="66C91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ceftazidime</w:t>
      </w:r>
    </w:p>
    <w:p w14:paraId="4BC7D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cephalosporin</w:t>
      </w:r>
    </w:p>
    <w:p w14:paraId="4C861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ciprofloxacin</w:t>
      </w:r>
    </w:p>
    <w:p w14:paraId="4E6FB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clarithromycin</w:t>
      </w:r>
    </w:p>
    <w:p w14:paraId="2FD491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enoxacin</w:t>
      </w:r>
    </w:p>
    <w:p w14:paraId="08E43B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erythromycin</w:t>
      </w:r>
    </w:p>
    <w:p w14:paraId="36BE7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gemifloxacin</w:t>
      </w:r>
    </w:p>
    <w:p w14:paraId="43760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gentamicin</w:t>
      </w:r>
    </w:p>
    <w:p w14:paraId="22BB4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macrolide</w:t>
      </w:r>
    </w:p>
    <w:p w14:paraId="049E9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moxifloxacin</w:t>
      </w:r>
    </w:p>
    <w:p w14:paraId="52393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neomycin</w:t>
      </w:r>
    </w:p>
    <w:p w14:paraId="77939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norfloxacin</w:t>
      </w:r>
    </w:p>
    <w:p w14:paraId="730F8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ofloxacin</w:t>
      </w:r>
    </w:p>
    <w:p w14:paraId="3690E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penicillin derivative</w:t>
      </w:r>
    </w:p>
    <w:p w14:paraId="713EA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penicillin G</w:t>
      </w:r>
    </w:p>
    <w:p w14:paraId="0CBDEB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penicillin V</w:t>
      </w:r>
    </w:p>
    <w:p w14:paraId="6CF3A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piperacillin</w:t>
      </w:r>
    </w:p>
    <w:p w14:paraId="5BA2B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sulfonamide</w:t>
      </w:r>
    </w:p>
    <w:p w14:paraId="0CBCA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tobramycin</w:t>
      </w:r>
    </w:p>
    <w:p w14:paraId="3BA8C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antibiotic agent</w:t>
      </w:r>
    </w:p>
    <w:p w14:paraId="55DDF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benzathine penicillin</w:t>
      </w:r>
    </w:p>
    <w:p w14:paraId="4015D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cefazolin</w:t>
      </w:r>
    </w:p>
    <w:p w14:paraId="20314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cefmetazole</w:t>
      </w:r>
    </w:p>
    <w:p w14:paraId="1D7E0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ceftriaxone</w:t>
      </w:r>
    </w:p>
    <w:p w14:paraId="06F91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cefuroxime</w:t>
      </w:r>
    </w:p>
    <w:p w14:paraId="1C624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cephalosporin</w:t>
      </w:r>
    </w:p>
    <w:p w14:paraId="01CFA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clarithromycin</w:t>
      </w:r>
    </w:p>
    <w:p w14:paraId="16500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daptomycin</w:t>
      </w:r>
    </w:p>
    <w:p w14:paraId="17C02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doxycycline</w:t>
      </w:r>
    </w:p>
    <w:p w14:paraId="42A3F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erythromycin</w:t>
      </w:r>
    </w:p>
    <w:p w14:paraId="26D37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macrolide</w:t>
      </w:r>
    </w:p>
    <w:p w14:paraId="19F8D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metacycline</w:t>
      </w:r>
    </w:p>
    <w:p w14:paraId="79D32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minocycline</w:t>
      </w:r>
    </w:p>
    <w:p w14:paraId="35BDD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moxifloxacin</w:t>
      </w:r>
    </w:p>
    <w:p w14:paraId="4F4A2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oleandomycin</w:t>
      </w:r>
    </w:p>
    <w:p w14:paraId="69EA9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oxytetracycline</w:t>
      </w:r>
    </w:p>
    <w:p w14:paraId="679B9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penicillin derivative</w:t>
      </w:r>
    </w:p>
    <w:p w14:paraId="5695E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penicillin G</w:t>
      </w:r>
    </w:p>
    <w:p w14:paraId="50653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penicillin V</w:t>
      </w:r>
    </w:p>
    <w:p w14:paraId="5608E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quinoline derived antiinfective agent</w:t>
      </w:r>
    </w:p>
    <w:p w14:paraId="2E2DA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quinoline</w:t>
      </w:r>
    </w:p>
    <w:p w14:paraId="27CE0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tetracycline</w:t>
      </w:r>
    </w:p>
    <w:p w14:paraId="26A56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trovafloxacin</w:t>
      </w:r>
    </w:p>
    <w:p w14:paraId="31F43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amikacin</w:t>
      </w:r>
    </w:p>
    <w:p w14:paraId="01F84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aminoglycoside</w:t>
      </w:r>
    </w:p>
    <w:p w14:paraId="2C0EA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amoxicillin</w:t>
      </w:r>
    </w:p>
    <w:p w14:paraId="4A25F7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ampicillin</w:t>
      </w:r>
    </w:p>
    <w:p w14:paraId="2D9BD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antibiotic agent</w:t>
      </w:r>
    </w:p>
    <w:p w14:paraId="4F333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azithromycin</w:t>
      </w:r>
    </w:p>
    <w:p w14:paraId="7A663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carbenicillin</w:t>
      </w:r>
    </w:p>
    <w:p w14:paraId="3D865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cefazolin</w:t>
      </w:r>
    </w:p>
    <w:p w14:paraId="65A37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cefepime</w:t>
      </w:r>
    </w:p>
    <w:p w14:paraId="4C2A1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cefoperazone</w:t>
      </w:r>
    </w:p>
    <w:p w14:paraId="0526B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cefotaxime</w:t>
      </w:r>
    </w:p>
    <w:p w14:paraId="3A6C4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cefpirome</w:t>
      </w:r>
    </w:p>
    <w:p w14:paraId="66FD4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cefradine</w:t>
      </w:r>
    </w:p>
    <w:p w14:paraId="1E915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ceftazidime</w:t>
      </w:r>
    </w:p>
    <w:p w14:paraId="49AC2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cephalosporin</w:t>
      </w:r>
    </w:p>
    <w:p w14:paraId="6D60C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ciprofloxacin</w:t>
      </w:r>
    </w:p>
    <w:p w14:paraId="33C3F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clarithromycin</w:t>
      </w:r>
    </w:p>
    <w:p w14:paraId="0033A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enoxacin</w:t>
      </w:r>
    </w:p>
    <w:p w14:paraId="58050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erythromycin</w:t>
      </w:r>
    </w:p>
    <w:p w14:paraId="54182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gemifloxacin</w:t>
      </w:r>
    </w:p>
    <w:p w14:paraId="3CC1B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gentamicin</w:t>
      </w:r>
    </w:p>
    <w:p w14:paraId="6F40D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macrolide</w:t>
      </w:r>
    </w:p>
    <w:p w14:paraId="26113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moxifloxacin</w:t>
      </w:r>
    </w:p>
    <w:p w14:paraId="7E243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neomycin</w:t>
      </w:r>
    </w:p>
    <w:p w14:paraId="4D5E10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norfloxacin</w:t>
      </w:r>
    </w:p>
    <w:p w14:paraId="2CBA5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ofloxacin</w:t>
      </w:r>
    </w:p>
    <w:p w14:paraId="04414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penicillin derivative</w:t>
      </w:r>
    </w:p>
    <w:p w14:paraId="576D0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penicillin G</w:t>
      </w:r>
    </w:p>
    <w:p w14:paraId="0CCD3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penicillin V</w:t>
      </w:r>
    </w:p>
    <w:p w14:paraId="36F67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piperacillin</w:t>
      </w:r>
    </w:p>
    <w:p w14:paraId="2901F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sulfonamide</w:t>
      </w:r>
    </w:p>
    <w:p w14:paraId="4C10C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disorientation / side effect / tobramycin</w:t>
      </w:r>
    </w:p>
    <w:p w14:paraId="39F36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antibiotic agent</w:t>
      </w:r>
    </w:p>
    <w:p w14:paraId="4A1C0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benzathine penicillin</w:t>
      </w:r>
    </w:p>
    <w:p w14:paraId="2FDD9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cefazolin</w:t>
      </w:r>
    </w:p>
    <w:p w14:paraId="61EE3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cefmetazole</w:t>
      </w:r>
    </w:p>
    <w:p w14:paraId="0A4DB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ceftriaxone</w:t>
      </w:r>
    </w:p>
    <w:p w14:paraId="624520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cefuroxime</w:t>
      </w:r>
    </w:p>
    <w:p w14:paraId="110113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cephalosporin</w:t>
      </w:r>
    </w:p>
    <w:p w14:paraId="71516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clarithromycin</w:t>
      </w:r>
    </w:p>
    <w:p w14:paraId="5A53C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daptomycin</w:t>
      </w:r>
    </w:p>
    <w:p w14:paraId="5B22A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doxycycline</w:t>
      </w:r>
    </w:p>
    <w:p w14:paraId="5AAFF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erythromycin</w:t>
      </w:r>
    </w:p>
    <w:p w14:paraId="2AD8D2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macrolide</w:t>
      </w:r>
    </w:p>
    <w:p w14:paraId="5B078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metacycline</w:t>
      </w:r>
    </w:p>
    <w:p w14:paraId="4A6A3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minocycline</w:t>
      </w:r>
    </w:p>
    <w:p w14:paraId="67EB09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moxifloxacin</w:t>
      </w:r>
    </w:p>
    <w:p w14:paraId="3ED30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oleandomycin</w:t>
      </w:r>
    </w:p>
    <w:p w14:paraId="416C2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oxytetracycline</w:t>
      </w:r>
    </w:p>
    <w:p w14:paraId="6D29C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penicillin derivative</w:t>
      </w:r>
    </w:p>
    <w:p w14:paraId="77145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penicillin G</w:t>
      </w:r>
    </w:p>
    <w:p w14:paraId="63224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penicillin V</w:t>
      </w:r>
    </w:p>
    <w:p w14:paraId="357CC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quinoline derived antiinfective agent</w:t>
      </w:r>
    </w:p>
    <w:p w14:paraId="0E99A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quinoline</w:t>
      </w:r>
    </w:p>
    <w:p w14:paraId="37106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tetracycline</w:t>
      </w:r>
    </w:p>
    <w:p w14:paraId="0C0E4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epigastric pain / side effect / trovafloxacin</w:t>
      </w:r>
    </w:p>
    <w:p w14:paraId="1A194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amikacin</w:t>
      </w:r>
    </w:p>
    <w:p w14:paraId="57395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aminoglycoside</w:t>
      </w:r>
    </w:p>
    <w:p w14:paraId="4D421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amoxicillin</w:t>
      </w:r>
    </w:p>
    <w:p w14:paraId="7AE58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ampicillin</w:t>
      </w:r>
    </w:p>
    <w:p w14:paraId="534BA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antibiotic agent</w:t>
      </w:r>
    </w:p>
    <w:p w14:paraId="189F1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azithromycin</w:t>
      </w:r>
    </w:p>
    <w:p w14:paraId="2A135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carbenicillin</w:t>
      </w:r>
    </w:p>
    <w:p w14:paraId="42EFF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cefazolin</w:t>
      </w:r>
    </w:p>
    <w:p w14:paraId="0A3AB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cefepime</w:t>
      </w:r>
    </w:p>
    <w:p w14:paraId="0AB21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cefoperazone</w:t>
      </w:r>
    </w:p>
    <w:p w14:paraId="6D29C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cefotaxime</w:t>
      </w:r>
    </w:p>
    <w:p w14:paraId="77B68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cefpirome</w:t>
      </w:r>
    </w:p>
    <w:p w14:paraId="30568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cefradine</w:t>
      </w:r>
    </w:p>
    <w:p w14:paraId="021CA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ceftazidime</w:t>
      </w:r>
    </w:p>
    <w:p w14:paraId="207440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cephalosporin</w:t>
      </w:r>
    </w:p>
    <w:p w14:paraId="26EA5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ciprofloxacin</w:t>
      </w:r>
    </w:p>
    <w:p w14:paraId="075B9A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clarithromycin</w:t>
      </w:r>
    </w:p>
    <w:p w14:paraId="60350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enoxacin</w:t>
      </w:r>
    </w:p>
    <w:p w14:paraId="6DAC1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erythromycin</w:t>
      </w:r>
    </w:p>
    <w:p w14:paraId="7EFCD0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gemifloxacin</w:t>
      </w:r>
    </w:p>
    <w:p w14:paraId="43D56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gentamicin</w:t>
      </w:r>
    </w:p>
    <w:p w14:paraId="6DB6D2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macrolide</w:t>
      </w:r>
    </w:p>
    <w:p w14:paraId="19B3B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moxifloxacin</w:t>
      </w:r>
    </w:p>
    <w:p w14:paraId="1FAF3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neomycin</w:t>
      </w:r>
    </w:p>
    <w:p w14:paraId="1FF5C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norfloxacin</w:t>
      </w:r>
    </w:p>
    <w:p w14:paraId="32C15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ofloxacin</w:t>
      </w:r>
    </w:p>
    <w:p w14:paraId="3EBB0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penicillin derivative</w:t>
      </w:r>
    </w:p>
    <w:p w14:paraId="275F9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penicillin G</w:t>
      </w:r>
    </w:p>
    <w:p w14:paraId="19253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penicillin V</w:t>
      </w:r>
    </w:p>
    <w:p w14:paraId="440F5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piperacillin</w:t>
      </w:r>
    </w:p>
    <w:p w14:paraId="1CD41C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sulfonamide</w:t>
      </w:r>
    </w:p>
    <w:p w14:paraId="104E5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epileptic state / side effect / tobramycin</w:t>
      </w:r>
    </w:p>
    <w:p w14:paraId="28AC4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female genital tract cancer / drug therapy / bleomycin</w:t>
      </w:r>
    </w:p>
    <w:p w14:paraId="756F9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amikacin</w:t>
      </w:r>
    </w:p>
    <w:p w14:paraId="5519F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aminoglycoside</w:t>
      </w:r>
    </w:p>
    <w:p w14:paraId="5FE93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amoxicillin</w:t>
      </w:r>
    </w:p>
    <w:p w14:paraId="11137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antibiotic agent</w:t>
      </w:r>
    </w:p>
    <w:p w14:paraId="33BFA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beta lactam</w:t>
      </w:r>
    </w:p>
    <w:p w14:paraId="59B20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gentamicin</w:t>
      </w:r>
    </w:p>
    <w:p w14:paraId="1D060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norfloxacin</w:t>
      </w:r>
    </w:p>
    <w:p w14:paraId="0BE22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tobramycin</w:t>
      </w:r>
    </w:p>
    <w:p w14:paraId="7F3ED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fever / side effect / vancomycin</w:t>
      </w:r>
    </w:p>
    <w:p w14:paraId="28234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antibiotic agent</w:t>
      </w:r>
    </w:p>
    <w:p w14:paraId="6BCA7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benzathine penicillin</w:t>
      </w:r>
    </w:p>
    <w:p w14:paraId="52695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cefazolin</w:t>
      </w:r>
    </w:p>
    <w:p w14:paraId="2ED13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cefmetazole</w:t>
      </w:r>
    </w:p>
    <w:p w14:paraId="2C32A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ceftriaxone</w:t>
      </w:r>
    </w:p>
    <w:p w14:paraId="2E3DC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cefuroxime</w:t>
      </w:r>
    </w:p>
    <w:p w14:paraId="127B5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cephalosporin</w:t>
      </w:r>
    </w:p>
    <w:p w14:paraId="20028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clarithromycin</w:t>
      </w:r>
    </w:p>
    <w:p w14:paraId="1CFB1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daptomycin</w:t>
      </w:r>
    </w:p>
    <w:p w14:paraId="675DE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doxycycline</w:t>
      </w:r>
    </w:p>
    <w:p w14:paraId="1825C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erythromycin</w:t>
      </w:r>
    </w:p>
    <w:p w14:paraId="7D10B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macrolide</w:t>
      </w:r>
    </w:p>
    <w:p w14:paraId="048BC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metacycline</w:t>
      </w:r>
    </w:p>
    <w:p w14:paraId="01345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minocycline</w:t>
      </w:r>
    </w:p>
    <w:p w14:paraId="509AB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moxifloxacin</w:t>
      </w:r>
    </w:p>
    <w:p w14:paraId="5B73A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oleandomycin</w:t>
      </w:r>
    </w:p>
    <w:p w14:paraId="7ED7A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oxytetracycline</w:t>
      </w:r>
    </w:p>
    <w:p w14:paraId="316AB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penicillin derivative</w:t>
      </w:r>
    </w:p>
    <w:p w14:paraId="664F4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penicillin G</w:t>
      </w:r>
    </w:p>
    <w:p w14:paraId="0B951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penicillin V</w:t>
      </w:r>
    </w:p>
    <w:p w14:paraId="72648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quinoline derived antiinfective agent</w:t>
      </w:r>
    </w:p>
    <w:p w14:paraId="14E35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quinoline</w:t>
      </w:r>
    </w:p>
    <w:p w14:paraId="71693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tetracycline</w:t>
      </w:r>
    </w:p>
    <w:p w14:paraId="6D7BD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trovafloxacin</w:t>
      </w:r>
    </w:p>
    <w:p w14:paraId="42901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antibiotic agent</w:t>
      </w:r>
    </w:p>
    <w:p w14:paraId="2DCC8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benzathine penicillin</w:t>
      </w:r>
    </w:p>
    <w:p w14:paraId="197CB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cefazolin</w:t>
      </w:r>
    </w:p>
    <w:p w14:paraId="616F7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cefmetazole</w:t>
      </w:r>
    </w:p>
    <w:p w14:paraId="0C2E3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ceftriaxone</w:t>
      </w:r>
    </w:p>
    <w:p w14:paraId="631E9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cefuroxime</w:t>
      </w:r>
    </w:p>
    <w:p w14:paraId="26D31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cephalosporin</w:t>
      </w:r>
    </w:p>
    <w:p w14:paraId="0AC10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clarithromycin</w:t>
      </w:r>
    </w:p>
    <w:p w14:paraId="2A31D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daptomycin</w:t>
      </w:r>
    </w:p>
    <w:p w14:paraId="541625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doxycycline</w:t>
      </w:r>
    </w:p>
    <w:p w14:paraId="70A34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erythromycin</w:t>
      </w:r>
    </w:p>
    <w:p w14:paraId="43E01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macrolide</w:t>
      </w:r>
    </w:p>
    <w:p w14:paraId="06E38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metacycline</w:t>
      </w:r>
    </w:p>
    <w:p w14:paraId="6296A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minocycline</w:t>
      </w:r>
    </w:p>
    <w:p w14:paraId="49BE4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moxifloxacin</w:t>
      </w:r>
    </w:p>
    <w:p w14:paraId="2436D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oleandomycin</w:t>
      </w:r>
    </w:p>
    <w:p w14:paraId="67B3F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oxytetracycline</w:t>
      </w:r>
    </w:p>
    <w:p w14:paraId="7D19B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penicillin derivative</w:t>
      </w:r>
    </w:p>
    <w:p w14:paraId="5EFA5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penicillin G</w:t>
      </w:r>
    </w:p>
    <w:p w14:paraId="449EA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penicillin V</w:t>
      </w:r>
    </w:p>
    <w:p w14:paraId="15319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quinoline derived antiinfective agent</w:t>
      </w:r>
    </w:p>
    <w:p w14:paraId="29FBC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quinoline</w:t>
      </w:r>
    </w:p>
    <w:p w14:paraId="3B753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tetracycline</w:t>
      </w:r>
    </w:p>
    <w:p w14:paraId="1BBF8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trovafloxacin</w:t>
      </w:r>
    </w:p>
    <w:p w14:paraId="1E7AE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germ cell tumor / drug therapy / bleomycin</w:t>
      </w:r>
    </w:p>
    <w:p w14:paraId="6BDDF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glioma / drug therapy / mithramycin</w:t>
      </w:r>
    </w:p>
    <w:p w14:paraId="3DBEA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amikacin</w:t>
      </w:r>
    </w:p>
    <w:p w14:paraId="55AC4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aminoglycoside</w:t>
      </w:r>
    </w:p>
    <w:p w14:paraId="4C209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amoxicillin</w:t>
      </w:r>
    </w:p>
    <w:p w14:paraId="1943E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ampicillin</w:t>
      </w:r>
    </w:p>
    <w:p w14:paraId="5D091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antibiotic agent</w:t>
      </w:r>
    </w:p>
    <w:p w14:paraId="4120F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azithromycin</w:t>
      </w:r>
    </w:p>
    <w:p w14:paraId="28A95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carbenicillin</w:t>
      </w:r>
    </w:p>
    <w:p w14:paraId="03157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cefazolin</w:t>
      </w:r>
    </w:p>
    <w:p w14:paraId="68C67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cefepime</w:t>
      </w:r>
    </w:p>
    <w:p w14:paraId="221EA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cefoperazone</w:t>
      </w:r>
    </w:p>
    <w:p w14:paraId="0DB3E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cefotaxime</w:t>
      </w:r>
    </w:p>
    <w:p w14:paraId="49568F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cefpirome</w:t>
      </w:r>
    </w:p>
    <w:p w14:paraId="18CA8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cefradine</w:t>
      </w:r>
    </w:p>
    <w:p w14:paraId="2D378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ceftazidime</w:t>
      </w:r>
    </w:p>
    <w:p w14:paraId="46320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cephalosporin</w:t>
      </w:r>
    </w:p>
    <w:p w14:paraId="0894B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ciprofloxacin</w:t>
      </w:r>
    </w:p>
    <w:p w14:paraId="4C3162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clarithromycin</w:t>
      </w:r>
    </w:p>
    <w:p w14:paraId="1D93AC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enoxacin</w:t>
      </w:r>
    </w:p>
    <w:p w14:paraId="455B4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erythromycin</w:t>
      </w:r>
    </w:p>
    <w:p w14:paraId="5A784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gemifloxacin</w:t>
      </w:r>
    </w:p>
    <w:p w14:paraId="5343D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gentamicin</w:t>
      </w:r>
    </w:p>
    <w:p w14:paraId="6BAEF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macrolide</w:t>
      </w:r>
    </w:p>
    <w:p w14:paraId="31B26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moxifloxacin</w:t>
      </w:r>
    </w:p>
    <w:p w14:paraId="23255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neomycin</w:t>
      </w:r>
    </w:p>
    <w:p w14:paraId="6B226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norfloxacin</w:t>
      </w:r>
    </w:p>
    <w:p w14:paraId="229B95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ofloxacin</w:t>
      </w:r>
    </w:p>
    <w:p w14:paraId="45BB2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penicillin derivative</w:t>
      </w:r>
    </w:p>
    <w:p w14:paraId="38D10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penicillin G</w:t>
      </w:r>
    </w:p>
    <w:p w14:paraId="4623E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penicillin V</w:t>
      </w:r>
    </w:p>
    <w:p w14:paraId="6B0CA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piperacillin</w:t>
      </w:r>
    </w:p>
    <w:p w14:paraId="5F882A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sulfonamide</w:t>
      </w:r>
    </w:p>
    <w:p w14:paraId="05E67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tobramycin</w:t>
      </w:r>
    </w:p>
    <w:p w14:paraId="74C52C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antibiotic agent</w:t>
      </w:r>
    </w:p>
    <w:p w14:paraId="4B4E6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azithromycin</w:t>
      </w:r>
    </w:p>
    <w:p w14:paraId="1A403E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clarithromycin</w:t>
      </w:r>
    </w:p>
    <w:p w14:paraId="2DB7AC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erythromycin</w:t>
      </w:r>
    </w:p>
    <w:p w14:paraId="7A522D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kanamycin</w:t>
      </w:r>
    </w:p>
    <w:p w14:paraId="3DB3C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levofloxacin</w:t>
      </w:r>
    </w:p>
    <w:p w14:paraId="351E8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macrolide</w:t>
      </w:r>
    </w:p>
    <w:p w14:paraId="6FA1C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moxifloxacin</w:t>
      </w:r>
    </w:p>
    <w:p w14:paraId="2C667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pyrrole</w:t>
      </w:r>
    </w:p>
    <w:p w14:paraId="72560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quinoline derived antiinfective agent</w:t>
      </w:r>
    </w:p>
    <w:p w14:paraId="69A09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quinolone</w:t>
      </w:r>
    </w:p>
    <w:p w14:paraId="5087E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sisomicin</w:t>
      </w:r>
    </w:p>
    <w:p w14:paraId="094CE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disease / side effect / streptomycin</w:t>
      </w:r>
    </w:p>
    <w:p w14:paraId="65900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antibiotic agent</w:t>
      </w:r>
    </w:p>
    <w:p w14:paraId="62016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azithromycin</w:t>
      </w:r>
    </w:p>
    <w:p w14:paraId="69D36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clarithromycin</w:t>
      </w:r>
    </w:p>
    <w:p w14:paraId="6EDF3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erythromycin</w:t>
      </w:r>
    </w:p>
    <w:p w14:paraId="034D8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kanamycin</w:t>
      </w:r>
    </w:p>
    <w:p w14:paraId="4FE0B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levofloxacin</w:t>
      </w:r>
    </w:p>
    <w:p w14:paraId="7A4DA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macrolide</w:t>
      </w:r>
    </w:p>
    <w:p w14:paraId="0FC91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moxifloxacin</w:t>
      </w:r>
    </w:p>
    <w:p w14:paraId="31847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pyrrole</w:t>
      </w:r>
    </w:p>
    <w:p w14:paraId="416CA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quinoline derived antiinfective agent</w:t>
      </w:r>
    </w:p>
    <w:p w14:paraId="0015E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quinolone</w:t>
      </w:r>
    </w:p>
    <w:p w14:paraId="638D2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sisomicin</w:t>
      </w:r>
    </w:p>
    <w:p w14:paraId="3A03B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arrhythmia / side effect / streptomycin</w:t>
      </w:r>
    </w:p>
    <w:p w14:paraId="3BEE9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antibiotic agent</w:t>
      </w:r>
    </w:p>
    <w:p w14:paraId="4A874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beta lactam</w:t>
      </w:r>
    </w:p>
    <w:p w14:paraId="4252F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cefamandole</w:t>
      </w:r>
    </w:p>
    <w:p w14:paraId="03047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cephalosporin</w:t>
      </w:r>
    </w:p>
    <w:p w14:paraId="5CF0A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chloramphenicol</w:t>
      </w:r>
    </w:p>
    <w:p w14:paraId="16A14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cotrimoxazole</w:t>
      </w:r>
    </w:p>
    <w:p w14:paraId="44071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lincosamide</w:t>
      </w:r>
    </w:p>
    <w:p w14:paraId="600C5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penicillin derivative</w:t>
      </w:r>
    </w:p>
    <w:p w14:paraId="556A3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penicillin G</w:t>
      </w:r>
    </w:p>
    <w:p w14:paraId="671E8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streptogramin derivative</w:t>
      </w:r>
    </w:p>
    <w:p w14:paraId="1974A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sulfanilamide</w:t>
      </w:r>
    </w:p>
    <w:p w14:paraId="2B7E7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hematologic disease / side effect / sulfonamide</w:t>
      </w:r>
    </w:p>
    <w:p w14:paraId="2E0CE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antibiotic agent</w:t>
      </w:r>
    </w:p>
    <w:p w14:paraId="3FCAC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beta lactam</w:t>
      </w:r>
    </w:p>
    <w:p w14:paraId="620AE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cotrimoxazole</w:t>
      </w:r>
    </w:p>
    <w:p w14:paraId="564A2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fleroxacin</w:t>
      </w:r>
    </w:p>
    <w:p w14:paraId="76BF7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levofloxacin</w:t>
      </w:r>
    </w:p>
    <w:p w14:paraId="2974B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lomefloxacin</w:t>
      </w:r>
    </w:p>
    <w:p w14:paraId="7D7B9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macrolide</w:t>
      </w:r>
    </w:p>
    <w:p w14:paraId="08CB5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metacycline</w:t>
      </w:r>
    </w:p>
    <w:p w14:paraId="7AF67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meticillin</w:t>
      </w:r>
    </w:p>
    <w:p w14:paraId="5D6E0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minocycline</w:t>
      </w:r>
    </w:p>
    <w:p w14:paraId="6052C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sparfloxacin</w:t>
      </w:r>
    </w:p>
    <w:p w14:paraId="63BB5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sulfonamide</w:t>
      </w:r>
    </w:p>
    <w:p w14:paraId="2627ED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hypersensitivity / side effect / tontetracycline</w:t>
      </w:r>
    </w:p>
    <w:p w14:paraId="64DF1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amikacin</w:t>
      </w:r>
    </w:p>
    <w:p w14:paraId="5CE53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aminoglycoside</w:t>
      </w:r>
    </w:p>
    <w:p w14:paraId="5FF5E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amoxicillin</w:t>
      </w:r>
    </w:p>
    <w:p w14:paraId="784FC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ampicillin</w:t>
      </w:r>
    </w:p>
    <w:p w14:paraId="28DBD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antibiotic agent</w:t>
      </w:r>
    </w:p>
    <w:p w14:paraId="156E69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azithromycin</w:t>
      </w:r>
    </w:p>
    <w:p w14:paraId="47C29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carbenicillin</w:t>
      </w:r>
    </w:p>
    <w:p w14:paraId="0F3A3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cefazolin</w:t>
      </w:r>
    </w:p>
    <w:p w14:paraId="47ECB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cefepime</w:t>
      </w:r>
    </w:p>
    <w:p w14:paraId="5EF29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cefoperazone</w:t>
      </w:r>
    </w:p>
    <w:p w14:paraId="1BEBB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cefotaxime</w:t>
      </w:r>
    </w:p>
    <w:p w14:paraId="3D9B0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cefpirome</w:t>
      </w:r>
    </w:p>
    <w:p w14:paraId="7F2E45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cefradine</w:t>
      </w:r>
    </w:p>
    <w:p w14:paraId="2D1C1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ceftazidime</w:t>
      </w:r>
    </w:p>
    <w:p w14:paraId="28A6D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cephalosporin</w:t>
      </w:r>
    </w:p>
    <w:p w14:paraId="23AB50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ciprofloxacin</w:t>
      </w:r>
    </w:p>
    <w:p w14:paraId="7E4B4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clarithromycin</w:t>
      </w:r>
    </w:p>
    <w:p w14:paraId="283E2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enoxacin</w:t>
      </w:r>
    </w:p>
    <w:p w14:paraId="73675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erythromycin</w:t>
      </w:r>
    </w:p>
    <w:p w14:paraId="5E925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gemifloxacin</w:t>
      </w:r>
    </w:p>
    <w:p w14:paraId="2F122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gentamicin</w:t>
      </w:r>
    </w:p>
    <w:p w14:paraId="66F6D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macrolide</w:t>
      </w:r>
    </w:p>
    <w:p w14:paraId="26C8A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moxifloxacin</w:t>
      </w:r>
    </w:p>
    <w:p w14:paraId="7BEC4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neomycin</w:t>
      </w:r>
    </w:p>
    <w:p w14:paraId="33C34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norfloxacin</w:t>
      </w:r>
    </w:p>
    <w:p w14:paraId="662FB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ofloxacin</w:t>
      </w:r>
    </w:p>
    <w:p w14:paraId="4F1B8B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penicillin derivative</w:t>
      </w:r>
    </w:p>
    <w:p w14:paraId="6ED2D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penicillin G</w:t>
      </w:r>
    </w:p>
    <w:p w14:paraId="29C23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penicillin V</w:t>
      </w:r>
    </w:p>
    <w:p w14:paraId="1AB79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piperacillin</w:t>
      </w:r>
    </w:p>
    <w:p w14:paraId="0FF26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sulfonamide</w:t>
      </w:r>
    </w:p>
    <w:p w14:paraId="62024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tobramycin</w:t>
      </w:r>
    </w:p>
    <w:p w14:paraId="0B8EC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amikacin</w:t>
      </w:r>
    </w:p>
    <w:p w14:paraId="7ECC0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aminoglycoside</w:t>
      </w:r>
    </w:p>
    <w:p w14:paraId="73880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amoxicillin</w:t>
      </w:r>
    </w:p>
    <w:p w14:paraId="45093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antibiotic agent</w:t>
      </w:r>
    </w:p>
    <w:p w14:paraId="0CE97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beta lactam</w:t>
      </w:r>
    </w:p>
    <w:p w14:paraId="73B53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gentamicin</w:t>
      </w:r>
    </w:p>
    <w:p w14:paraId="093B5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norfloxacin</w:t>
      </w:r>
    </w:p>
    <w:p w14:paraId="4480A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tobramycin</w:t>
      </w:r>
    </w:p>
    <w:p w14:paraId="16E2B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vancomycin</w:t>
      </w:r>
    </w:p>
    <w:p w14:paraId="12433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amikacin</w:t>
      </w:r>
    </w:p>
    <w:p w14:paraId="369FE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aminoglycoside</w:t>
      </w:r>
    </w:p>
    <w:p w14:paraId="2E91E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amoxicillin</w:t>
      </w:r>
    </w:p>
    <w:p w14:paraId="2E527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antibiotic agent</w:t>
      </w:r>
    </w:p>
    <w:p w14:paraId="2D49B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beta lactam</w:t>
      </w:r>
    </w:p>
    <w:p w14:paraId="0116A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gentamicin</w:t>
      </w:r>
    </w:p>
    <w:p w14:paraId="5E20C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norfloxacin</w:t>
      </w:r>
    </w:p>
    <w:p w14:paraId="2B4F03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tobramycin</w:t>
      </w:r>
    </w:p>
    <w:p w14:paraId="11494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disease / side effect / vancomycin</w:t>
      </w:r>
    </w:p>
    <w:p w14:paraId="42499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cell carcinoma / drug therapy / ciprofloxacin</w:t>
      </w:r>
    </w:p>
    <w:p w14:paraId="1C2E0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ampicillin</w:t>
      </w:r>
    </w:p>
    <w:p w14:paraId="2D801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antibiotic agent</w:t>
      </w:r>
    </w:p>
    <w:p w14:paraId="26571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carbenicillin</w:t>
      </w:r>
    </w:p>
    <w:p w14:paraId="776E8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gentamicin</w:t>
      </w:r>
    </w:p>
    <w:p w14:paraId="6766F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isoniazid</w:t>
      </w:r>
    </w:p>
    <w:p w14:paraId="74DD3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meropenem</w:t>
      </w:r>
    </w:p>
    <w:p w14:paraId="6598C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meticillin</w:t>
      </w:r>
    </w:p>
    <w:p w14:paraId="30D42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moxifloxacin</w:t>
      </w:r>
    </w:p>
    <w:p w14:paraId="55FE3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norfloxacin</w:t>
      </w:r>
    </w:p>
    <w:p w14:paraId="1584F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oxacillin</w:t>
      </w:r>
    </w:p>
    <w:p w14:paraId="29F4E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penicillin G</w:t>
      </w:r>
    </w:p>
    <w:p w14:paraId="32C5E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piperacillin</w:t>
      </w:r>
    </w:p>
    <w:p w14:paraId="6D877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fibrosis / side effect / trovafloxacin</w:t>
      </w:r>
    </w:p>
    <w:p w14:paraId="00B43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ampicillin</w:t>
      </w:r>
    </w:p>
    <w:p w14:paraId="1D172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antibiotic agent</w:t>
      </w:r>
    </w:p>
    <w:p w14:paraId="1D962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carbenicillin</w:t>
      </w:r>
    </w:p>
    <w:p w14:paraId="25AFD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gentamicin</w:t>
      </w:r>
    </w:p>
    <w:p w14:paraId="658B5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isoniazid</w:t>
      </w:r>
    </w:p>
    <w:p w14:paraId="2EBC8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meropenem</w:t>
      </w:r>
    </w:p>
    <w:p w14:paraId="129C6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meticillin</w:t>
      </w:r>
    </w:p>
    <w:p w14:paraId="1537B2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moxifloxacin</w:t>
      </w:r>
    </w:p>
    <w:p w14:paraId="14D19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norfloxacin</w:t>
      </w:r>
    </w:p>
    <w:p w14:paraId="48638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oxacillin</w:t>
      </w:r>
    </w:p>
    <w:p w14:paraId="2D870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penicillin G</w:t>
      </w:r>
    </w:p>
    <w:p w14:paraId="31043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piperacillin</w:t>
      </w:r>
    </w:p>
    <w:p w14:paraId="092D1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trovafloxacin</w:t>
      </w:r>
    </w:p>
    <w:p w14:paraId="21643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cancer / drug therapy / bleomycin</w:t>
      </w:r>
    </w:p>
    <w:p w14:paraId="1DE8D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cancer / drug therapy / doxorubicin</w:t>
      </w:r>
    </w:p>
    <w:p w14:paraId="07DAD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cancer / drug therapy / epirubicin</w:t>
      </w:r>
    </w:p>
    <w:p w14:paraId="72828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disease / side effect / nitrofurantoin</w:t>
      </w:r>
    </w:p>
    <w:p w14:paraId="15C3E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toxicity / side effect / nitrofurantoin</w:t>
      </w:r>
    </w:p>
    <w:p w14:paraId="18394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lymphatic leukemia / drug therapy / daunorubicin</w:t>
      </w:r>
    </w:p>
    <w:p w14:paraId="693D3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lymphoma / drug therapy / doxorubicin</w:t>
      </w:r>
    </w:p>
    <w:p w14:paraId="6C99E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lymphoma / drug therapy / epirubicin</w:t>
      </w:r>
    </w:p>
    <w:p w14:paraId="678CD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lymphoma / drug therapy / mithramycin</w:t>
      </w:r>
    </w:p>
    <w:p w14:paraId="20C05C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antibiotic agent</w:t>
      </w:r>
    </w:p>
    <w:p w14:paraId="0E9A6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beta lactam</w:t>
      </w:r>
    </w:p>
    <w:p w14:paraId="547F9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cotrimoxazole</w:t>
      </w:r>
    </w:p>
    <w:p w14:paraId="3E2A9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fleroxacin</w:t>
      </w:r>
    </w:p>
    <w:p w14:paraId="028BA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levofloxacin</w:t>
      </w:r>
    </w:p>
    <w:p w14:paraId="43BF9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lomefloxacin</w:t>
      </w:r>
    </w:p>
    <w:p w14:paraId="27418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macrolide</w:t>
      </w:r>
    </w:p>
    <w:p w14:paraId="17106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metacycline</w:t>
      </w:r>
    </w:p>
    <w:p w14:paraId="6B0F2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meticillin</w:t>
      </w:r>
    </w:p>
    <w:p w14:paraId="3EBC6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minocycline</w:t>
      </w:r>
    </w:p>
    <w:p w14:paraId="5BF25F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sparfloxacin</w:t>
      </w:r>
    </w:p>
    <w:p w14:paraId="7C42A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maculopapular rash / side effect / tontetracycline</w:t>
      </w:r>
    </w:p>
    <w:p w14:paraId="24EE6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malignant pleura effusion / side effect / nitrofurantoin</w:t>
      </w:r>
    </w:p>
    <w:p w14:paraId="69125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melanoma / drug therapy / bleomycin</w:t>
      </w:r>
    </w:p>
    <w:p w14:paraId="7F906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melanoma / drug therapy / ciprofloxacin</w:t>
      </w:r>
    </w:p>
    <w:p w14:paraId="61518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melanoma / drug therapy / epirubicin</w:t>
      </w:r>
    </w:p>
    <w:p w14:paraId="0FFC5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amikacin</w:t>
      </w:r>
    </w:p>
    <w:p w14:paraId="5E45D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aminoglycoside</w:t>
      </w:r>
    </w:p>
    <w:p w14:paraId="3777F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amoxicillin</w:t>
      </w:r>
    </w:p>
    <w:p w14:paraId="0FABD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ampicillin</w:t>
      </w:r>
    </w:p>
    <w:p w14:paraId="4F4A1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antibiotic agent</w:t>
      </w:r>
    </w:p>
    <w:p w14:paraId="68D43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azithromycin</w:t>
      </w:r>
    </w:p>
    <w:p w14:paraId="2FB6D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carbenicillin</w:t>
      </w:r>
    </w:p>
    <w:p w14:paraId="13DFE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cefazolin</w:t>
      </w:r>
    </w:p>
    <w:p w14:paraId="101BF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cefepime</w:t>
      </w:r>
    </w:p>
    <w:p w14:paraId="1C934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cefoperazone</w:t>
      </w:r>
    </w:p>
    <w:p w14:paraId="58818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cefotaxime</w:t>
      </w:r>
    </w:p>
    <w:p w14:paraId="7D0BA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cefpirome</w:t>
      </w:r>
    </w:p>
    <w:p w14:paraId="43FD2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cefradine</w:t>
      </w:r>
    </w:p>
    <w:p w14:paraId="622DB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ceftazidime</w:t>
      </w:r>
    </w:p>
    <w:p w14:paraId="101D8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cephalosporin</w:t>
      </w:r>
    </w:p>
    <w:p w14:paraId="573DC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ciprofloxacin</w:t>
      </w:r>
    </w:p>
    <w:p w14:paraId="795CB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clarithromycin</w:t>
      </w:r>
    </w:p>
    <w:p w14:paraId="756FE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enoxacin</w:t>
      </w:r>
    </w:p>
    <w:p w14:paraId="60A32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erythromycin</w:t>
      </w:r>
    </w:p>
    <w:p w14:paraId="6DE9E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gemifloxacin</w:t>
      </w:r>
    </w:p>
    <w:p w14:paraId="4161B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gentamicin</w:t>
      </w:r>
    </w:p>
    <w:p w14:paraId="5DA49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macrolide</w:t>
      </w:r>
    </w:p>
    <w:p w14:paraId="0EA3C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moxifloxacin</w:t>
      </w:r>
    </w:p>
    <w:p w14:paraId="3D183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neomycin</w:t>
      </w:r>
    </w:p>
    <w:p w14:paraId="65EAE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norfloxacin</w:t>
      </w:r>
    </w:p>
    <w:p w14:paraId="7F716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ofloxacin</w:t>
      </w:r>
    </w:p>
    <w:p w14:paraId="3BE7B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penicillin derivative</w:t>
      </w:r>
    </w:p>
    <w:p w14:paraId="44352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penicillin G</w:t>
      </w:r>
    </w:p>
    <w:p w14:paraId="46E49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penicillin V</w:t>
      </w:r>
    </w:p>
    <w:p w14:paraId="4AC1A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piperacillin</w:t>
      </w:r>
    </w:p>
    <w:p w14:paraId="03454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sulfonamide</w:t>
      </w:r>
    </w:p>
    <w:p w14:paraId="13153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epilepsy / side effect / tobramycin</w:t>
      </w:r>
    </w:p>
    <w:p w14:paraId="2FD83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antibiotic agent</w:t>
      </w:r>
    </w:p>
    <w:p w14:paraId="15669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benzathine penicillin</w:t>
      </w:r>
    </w:p>
    <w:p w14:paraId="1C0BC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cefazolin</w:t>
      </w:r>
    </w:p>
    <w:p w14:paraId="0A86B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cefmetazole</w:t>
      </w:r>
    </w:p>
    <w:p w14:paraId="6E331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ceftriaxone</w:t>
      </w:r>
    </w:p>
    <w:p w14:paraId="3946A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cefuroxime</w:t>
      </w:r>
    </w:p>
    <w:p w14:paraId="66229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cephalosporin</w:t>
      </w:r>
    </w:p>
    <w:p w14:paraId="57ECD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clarithromycin</w:t>
      </w:r>
    </w:p>
    <w:p w14:paraId="34216B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daptomycin</w:t>
      </w:r>
    </w:p>
    <w:p w14:paraId="01236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doxycycline</w:t>
      </w:r>
    </w:p>
    <w:p w14:paraId="46027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erythromycin</w:t>
      </w:r>
    </w:p>
    <w:p w14:paraId="68037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macrolide</w:t>
      </w:r>
    </w:p>
    <w:p w14:paraId="67BD0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metacycline</w:t>
      </w:r>
    </w:p>
    <w:p w14:paraId="5A6E0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minocycline</w:t>
      </w:r>
    </w:p>
    <w:p w14:paraId="4AFE5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moxifloxacin</w:t>
      </w:r>
    </w:p>
    <w:p w14:paraId="1A34D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oleandomycin</w:t>
      </w:r>
    </w:p>
    <w:p w14:paraId="77BB9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oxytetracycline</w:t>
      </w:r>
    </w:p>
    <w:p w14:paraId="72151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penicillin derivative</w:t>
      </w:r>
    </w:p>
    <w:p w14:paraId="2E473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penicillin G</w:t>
      </w:r>
    </w:p>
    <w:p w14:paraId="7E45C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penicillin V</w:t>
      </w:r>
    </w:p>
    <w:p w14:paraId="56B42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quinoline derived antiinfective agent</w:t>
      </w:r>
    </w:p>
    <w:p w14:paraId="58952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quinoline</w:t>
      </w:r>
    </w:p>
    <w:p w14:paraId="6DA28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tetracycline</w:t>
      </w:r>
    </w:p>
    <w:p w14:paraId="104D6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and vomiting / side effect / trovafloxacin</w:t>
      </w:r>
    </w:p>
    <w:p w14:paraId="058D1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nephroblastoma / drug therapy / ciprofloxacin</w:t>
      </w:r>
    </w:p>
    <w:p w14:paraId="11C57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nephroblastoma / drug therapy / dactinomycin</w:t>
      </w:r>
    </w:p>
    <w:p w14:paraId="5FD08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amikacin</w:t>
      </w:r>
    </w:p>
    <w:p w14:paraId="5EA87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aminoglycoside</w:t>
      </w:r>
    </w:p>
    <w:p w14:paraId="007DF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amoxicillin</w:t>
      </w:r>
    </w:p>
    <w:p w14:paraId="7BC84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antibiotic agent</w:t>
      </w:r>
    </w:p>
    <w:p w14:paraId="4DFAD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beta lactam</w:t>
      </w:r>
    </w:p>
    <w:p w14:paraId="2A62B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gentamicin</w:t>
      </w:r>
    </w:p>
    <w:p w14:paraId="2930F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norfloxacin</w:t>
      </w:r>
    </w:p>
    <w:p w14:paraId="56E16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tobramycin</w:t>
      </w:r>
    </w:p>
    <w:p w14:paraId="2082A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vancomycin</w:t>
      </w:r>
    </w:p>
    <w:p w14:paraId="504DA9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neuroblastoma / drug therapy / dactinomycin</w:t>
      </w:r>
    </w:p>
    <w:p w14:paraId="4E69A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amikacin</w:t>
      </w:r>
    </w:p>
    <w:p w14:paraId="45BDA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aminoglycoside</w:t>
      </w:r>
    </w:p>
    <w:p w14:paraId="17439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amoxicillin</w:t>
      </w:r>
    </w:p>
    <w:p w14:paraId="16A0D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ampicillin</w:t>
      </w:r>
    </w:p>
    <w:p w14:paraId="340C04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antibiotic agent</w:t>
      </w:r>
    </w:p>
    <w:p w14:paraId="4C2034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azithromycin</w:t>
      </w:r>
    </w:p>
    <w:p w14:paraId="0A8B6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carbenicillin</w:t>
      </w:r>
    </w:p>
    <w:p w14:paraId="20F56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cefazolin</w:t>
      </w:r>
    </w:p>
    <w:p w14:paraId="0103A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cefepime</w:t>
      </w:r>
    </w:p>
    <w:p w14:paraId="03A10C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cefoperazone</w:t>
      </w:r>
    </w:p>
    <w:p w14:paraId="5475C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cefotaxime</w:t>
      </w:r>
    </w:p>
    <w:p w14:paraId="44C80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cefpirome</w:t>
      </w:r>
    </w:p>
    <w:p w14:paraId="47DE1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cefradine</w:t>
      </w:r>
    </w:p>
    <w:p w14:paraId="2E36D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ceftazidime</w:t>
      </w:r>
    </w:p>
    <w:p w14:paraId="07E4C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cephalosporin</w:t>
      </w:r>
    </w:p>
    <w:p w14:paraId="6F1E3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ciprofloxacin</w:t>
      </w:r>
    </w:p>
    <w:p w14:paraId="766B4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clarithromycin</w:t>
      </w:r>
    </w:p>
    <w:p w14:paraId="0BC8F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enoxacin</w:t>
      </w:r>
    </w:p>
    <w:p w14:paraId="38620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erythromycin</w:t>
      </w:r>
    </w:p>
    <w:p w14:paraId="22E16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gemifloxacin</w:t>
      </w:r>
    </w:p>
    <w:p w14:paraId="3B487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gentamicin</w:t>
      </w:r>
    </w:p>
    <w:p w14:paraId="668C1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macrolide</w:t>
      </w:r>
    </w:p>
    <w:p w14:paraId="278F4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moxifloxacin</w:t>
      </w:r>
    </w:p>
    <w:p w14:paraId="3E938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neomycin</w:t>
      </w:r>
    </w:p>
    <w:p w14:paraId="3DD68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norfloxacin</w:t>
      </w:r>
    </w:p>
    <w:p w14:paraId="6938E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ofloxacin</w:t>
      </w:r>
    </w:p>
    <w:p w14:paraId="468D9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penicillin derivative</w:t>
      </w:r>
    </w:p>
    <w:p w14:paraId="40628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penicillin G</w:t>
      </w:r>
    </w:p>
    <w:p w14:paraId="1E693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penicillin V</w:t>
      </w:r>
    </w:p>
    <w:p w14:paraId="4575E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piperacillin</w:t>
      </w:r>
    </w:p>
    <w:p w14:paraId="5756F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sulfonamide</w:t>
      </w:r>
    </w:p>
    <w:p w14:paraId="3D763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neurotoxicity / side effect / tobramycin</w:t>
      </w:r>
    </w:p>
    <w:p w14:paraId="7B7C5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ovary carcinoma / drug therapy / epirubicin</w:t>
      </w:r>
    </w:p>
    <w:p w14:paraId="6CFA2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eosinophilia / side effect / nitrofurantoin</w:t>
      </w:r>
    </w:p>
    <w:p w14:paraId="52E2C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amikacin</w:t>
      </w:r>
    </w:p>
    <w:p w14:paraId="61E0C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aminoglycoside</w:t>
      </w:r>
    </w:p>
    <w:p w14:paraId="074DD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amoxicillin</w:t>
      </w:r>
    </w:p>
    <w:p w14:paraId="4F4EE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ampicillin</w:t>
      </w:r>
    </w:p>
    <w:p w14:paraId="219C8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antibiotic agent</w:t>
      </w:r>
    </w:p>
    <w:p w14:paraId="0C324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azithromycin</w:t>
      </w:r>
    </w:p>
    <w:p w14:paraId="012EF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carbenicillin</w:t>
      </w:r>
    </w:p>
    <w:p w14:paraId="02A7C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cefazolin</w:t>
      </w:r>
    </w:p>
    <w:p w14:paraId="7AC4C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cefepime</w:t>
      </w:r>
    </w:p>
    <w:p w14:paraId="6B616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cefoperazone</w:t>
      </w:r>
    </w:p>
    <w:p w14:paraId="1376E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cefotaxime</w:t>
      </w:r>
    </w:p>
    <w:p w14:paraId="52927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cefpirome</w:t>
      </w:r>
    </w:p>
    <w:p w14:paraId="5871D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cefradine</w:t>
      </w:r>
    </w:p>
    <w:p w14:paraId="223A91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ceftazidime</w:t>
      </w:r>
    </w:p>
    <w:p w14:paraId="3BDA4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cephalosporin</w:t>
      </w:r>
    </w:p>
    <w:p w14:paraId="40BE4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ciprofloxacin</w:t>
      </w:r>
    </w:p>
    <w:p w14:paraId="5DFF8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clarithromycin</w:t>
      </w:r>
    </w:p>
    <w:p w14:paraId="30413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enoxacin</w:t>
      </w:r>
    </w:p>
    <w:p w14:paraId="51D9B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erythromycin</w:t>
      </w:r>
    </w:p>
    <w:p w14:paraId="28DDE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gemifloxacin</w:t>
      </w:r>
    </w:p>
    <w:p w14:paraId="64653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gentamicin</w:t>
      </w:r>
    </w:p>
    <w:p w14:paraId="1A9B8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macrolide</w:t>
      </w:r>
    </w:p>
    <w:p w14:paraId="5BBBA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moxifloxacin</w:t>
      </w:r>
    </w:p>
    <w:p w14:paraId="496A4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neomycin</w:t>
      </w:r>
    </w:p>
    <w:p w14:paraId="0D3AE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norfloxacin</w:t>
      </w:r>
    </w:p>
    <w:p w14:paraId="27C5F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ofloxacin</w:t>
      </w:r>
    </w:p>
    <w:p w14:paraId="716E1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penicillin derivative</w:t>
      </w:r>
    </w:p>
    <w:p w14:paraId="27343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penicillin G</w:t>
      </w:r>
    </w:p>
    <w:p w14:paraId="18FB9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penicillin V</w:t>
      </w:r>
    </w:p>
    <w:p w14:paraId="07C27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piperacillin</w:t>
      </w:r>
    </w:p>
    <w:p w14:paraId="4A068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sulfonamide</w:t>
      </w:r>
    </w:p>
    <w:p w14:paraId="76ACC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tobramycin</w:t>
      </w:r>
    </w:p>
    <w:p w14:paraId="5C806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antibiotic agent</w:t>
      </w:r>
    </w:p>
    <w:p w14:paraId="45202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beta lactam</w:t>
      </w:r>
    </w:p>
    <w:p w14:paraId="7DB4C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cotrimoxazole</w:t>
      </w:r>
    </w:p>
    <w:p w14:paraId="1C10A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fleroxacin</w:t>
      </w:r>
    </w:p>
    <w:p w14:paraId="45C62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levofloxacin</w:t>
      </w:r>
    </w:p>
    <w:p w14:paraId="5E50E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lomefloxacin</w:t>
      </w:r>
    </w:p>
    <w:p w14:paraId="60DC1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macrolide</w:t>
      </w:r>
    </w:p>
    <w:p w14:paraId="7647B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metacycline</w:t>
      </w:r>
    </w:p>
    <w:p w14:paraId="3911C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meticillin</w:t>
      </w:r>
    </w:p>
    <w:p w14:paraId="79FEB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minocycline</w:t>
      </w:r>
    </w:p>
    <w:p w14:paraId="3B798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sparfloxacin</w:t>
      </w:r>
    </w:p>
    <w:p w14:paraId="4160DB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phototoxicity / side effect / tontetracycline</w:t>
      </w:r>
    </w:p>
    <w:p w14:paraId="3BE0E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drug therapy / penicillin G</w:t>
      </w:r>
    </w:p>
    <w:p w14:paraId="3F54DA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amikacin</w:t>
      </w:r>
    </w:p>
    <w:p w14:paraId="35404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aminoglycoside</w:t>
      </w:r>
    </w:p>
    <w:p w14:paraId="7DA31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amoxicillin</w:t>
      </w:r>
    </w:p>
    <w:p w14:paraId="75DEE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ampicillin</w:t>
      </w:r>
    </w:p>
    <w:p w14:paraId="0412E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antibiotic agent</w:t>
      </w:r>
    </w:p>
    <w:p w14:paraId="650E21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azithromycin</w:t>
      </w:r>
    </w:p>
    <w:p w14:paraId="6A1F9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carbenicillin</w:t>
      </w:r>
    </w:p>
    <w:p w14:paraId="58735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cefazolin</w:t>
      </w:r>
    </w:p>
    <w:p w14:paraId="5D180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cefepime</w:t>
      </w:r>
    </w:p>
    <w:p w14:paraId="7CFC2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cefoperazone</w:t>
      </w:r>
    </w:p>
    <w:p w14:paraId="70186F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cefotaxime</w:t>
      </w:r>
    </w:p>
    <w:p w14:paraId="747D0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cefpirome</w:t>
      </w:r>
    </w:p>
    <w:p w14:paraId="7AE0D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cefradine</w:t>
      </w:r>
    </w:p>
    <w:p w14:paraId="1E703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ceftazidime</w:t>
      </w:r>
    </w:p>
    <w:p w14:paraId="52143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cephalosporin</w:t>
      </w:r>
    </w:p>
    <w:p w14:paraId="6C3B4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ciprofloxacin</w:t>
      </w:r>
    </w:p>
    <w:p w14:paraId="3855E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clarithromycin</w:t>
      </w:r>
    </w:p>
    <w:p w14:paraId="53898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enoxacin</w:t>
      </w:r>
    </w:p>
    <w:p w14:paraId="5E098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erythromycin</w:t>
      </w:r>
    </w:p>
    <w:p w14:paraId="2DBB9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gemifloxacin</w:t>
      </w:r>
    </w:p>
    <w:p w14:paraId="10922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gentamicin</w:t>
      </w:r>
    </w:p>
    <w:p w14:paraId="50EC5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macrolide</w:t>
      </w:r>
    </w:p>
    <w:p w14:paraId="14E3C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moxifloxacin</w:t>
      </w:r>
    </w:p>
    <w:p w14:paraId="00C08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neomycin</w:t>
      </w:r>
    </w:p>
    <w:p w14:paraId="757AD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norfloxacin</w:t>
      </w:r>
    </w:p>
    <w:p w14:paraId="04599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ofloxacin</w:t>
      </w:r>
    </w:p>
    <w:p w14:paraId="7CA0D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penicillin derivative</w:t>
      </w:r>
    </w:p>
    <w:p w14:paraId="4259F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penicillin G</w:t>
      </w:r>
    </w:p>
    <w:p w14:paraId="0FC1F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penicillin V</w:t>
      </w:r>
    </w:p>
    <w:p w14:paraId="1E993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piperacillin</w:t>
      </w:r>
    </w:p>
    <w:p w14:paraId="77817A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sulfonamide</w:t>
      </w:r>
    </w:p>
    <w:p w14:paraId="3D57C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tobramycin</w:t>
      </w:r>
    </w:p>
    <w:p w14:paraId="6C491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amikacin</w:t>
      </w:r>
    </w:p>
    <w:p w14:paraId="4B056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aminoglycoside</w:t>
      </w:r>
    </w:p>
    <w:p w14:paraId="2A4CF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amoxicillin</w:t>
      </w:r>
    </w:p>
    <w:p w14:paraId="64EC7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antibiotic agent</w:t>
      </w:r>
    </w:p>
    <w:p w14:paraId="5DDC0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beta lactam</w:t>
      </w:r>
    </w:p>
    <w:p w14:paraId="5E16F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gentamicin</w:t>
      </w:r>
    </w:p>
    <w:p w14:paraId="312F9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norfloxacin</w:t>
      </w:r>
    </w:p>
    <w:p w14:paraId="0A142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tobramycin</w:t>
      </w:r>
    </w:p>
    <w:p w14:paraId="42E57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vancomycin</w:t>
      </w:r>
    </w:p>
    <w:p w14:paraId="792B6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rhabdomyosarcoma / drug therapy / dactinomycin</w:t>
      </w:r>
    </w:p>
    <w:p w14:paraId="125E4A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amikacin</w:t>
      </w:r>
    </w:p>
    <w:p w14:paraId="464D3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aminoglycoside</w:t>
      </w:r>
    </w:p>
    <w:p w14:paraId="1B117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amoxicillin</w:t>
      </w:r>
    </w:p>
    <w:p w14:paraId="08581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ampicillin</w:t>
      </w:r>
    </w:p>
    <w:p w14:paraId="36CB8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antibiotic agent</w:t>
      </w:r>
    </w:p>
    <w:p w14:paraId="39014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azithromycin</w:t>
      </w:r>
    </w:p>
    <w:p w14:paraId="00AA9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carbenicillin</w:t>
      </w:r>
    </w:p>
    <w:p w14:paraId="2AFA3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cefazolin</w:t>
      </w:r>
    </w:p>
    <w:p w14:paraId="5CA5F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cefepime</w:t>
      </w:r>
    </w:p>
    <w:p w14:paraId="653AD1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cefoperazone</w:t>
      </w:r>
    </w:p>
    <w:p w14:paraId="1C76A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cefotaxime</w:t>
      </w:r>
    </w:p>
    <w:p w14:paraId="101D6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cefpirome</w:t>
      </w:r>
    </w:p>
    <w:p w14:paraId="52E32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cefradine</w:t>
      </w:r>
    </w:p>
    <w:p w14:paraId="6F440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ceftazidime</w:t>
      </w:r>
    </w:p>
    <w:p w14:paraId="1EF77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cephalosporin</w:t>
      </w:r>
    </w:p>
    <w:p w14:paraId="1597C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ciprofloxacin</w:t>
      </w:r>
    </w:p>
    <w:p w14:paraId="7AC44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clarithromycin</w:t>
      </w:r>
    </w:p>
    <w:p w14:paraId="58353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enoxacin</w:t>
      </w:r>
    </w:p>
    <w:p w14:paraId="0BAA7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erythromycin</w:t>
      </w:r>
    </w:p>
    <w:p w14:paraId="26773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gemifloxacin</w:t>
      </w:r>
    </w:p>
    <w:p w14:paraId="47CEB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gentamicin</w:t>
      </w:r>
    </w:p>
    <w:p w14:paraId="5FF56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macrolide</w:t>
      </w:r>
    </w:p>
    <w:p w14:paraId="651A5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moxifloxacin</w:t>
      </w:r>
    </w:p>
    <w:p w14:paraId="3FA05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neomycin</w:t>
      </w:r>
    </w:p>
    <w:p w14:paraId="05287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norfloxacin</w:t>
      </w:r>
    </w:p>
    <w:p w14:paraId="7CF2C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ofloxacin</w:t>
      </w:r>
    </w:p>
    <w:p w14:paraId="09D072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penicillin derivative</w:t>
      </w:r>
    </w:p>
    <w:p w14:paraId="1CB8E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penicillin G</w:t>
      </w:r>
    </w:p>
    <w:p w14:paraId="7CBEA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penicillin V</w:t>
      </w:r>
    </w:p>
    <w:p w14:paraId="39733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piperacillin</w:t>
      </w:r>
    </w:p>
    <w:p w14:paraId="151CA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sulfonamide</w:t>
      </w:r>
    </w:p>
    <w:p w14:paraId="06638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tobramycin</w:t>
      </w:r>
    </w:p>
    <w:p w14:paraId="34874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sarcoma / drug therapy / epirubicin</w:t>
      </w:r>
    </w:p>
    <w:p w14:paraId="442ED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cancer / drug therapy / epirubicin</w:t>
      </w:r>
    </w:p>
    <w:p w14:paraId="5479F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testicular embryonal cancer / drug therapy / mithramycin</w:t>
      </w:r>
    </w:p>
    <w:p w14:paraId="6738E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antibiotic agent</w:t>
      </w:r>
    </w:p>
    <w:p w14:paraId="0D427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beta lactam</w:t>
      </w:r>
    </w:p>
    <w:p w14:paraId="4A8F8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cefamandole</w:t>
      </w:r>
    </w:p>
    <w:p w14:paraId="7EFB7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cephalosporin</w:t>
      </w:r>
    </w:p>
    <w:p w14:paraId="10275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chloramphenicol</w:t>
      </w:r>
    </w:p>
    <w:p w14:paraId="50498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cotrimoxazole</w:t>
      </w:r>
    </w:p>
    <w:p w14:paraId="2F22C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lincosamide</w:t>
      </w:r>
    </w:p>
    <w:p w14:paraId="64429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penicillin derivative</w:t>
      </w:r>
    </w:p>
    <w:p w14:paraId="6A6E0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penicillin G</w:t>
      </w:r>
    </w:p>
    <w:p w14:paraId="1A140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streptogramin derivative</w:t>
      </w:r>
    </w:p>
    <w:p w14:paraId="0C646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sulfanilamide</w:t>
      </w:r>
    </w:p>
    <w:p w14:paraId="0336B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sulfonamide</w:t>
      </w:r>
    </w:p>
    <w:p w14:paraId="65BBA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tuberculosis / drug therapy / aminoglycoside</w:t>
      </w:r>
    </w:p>
    <w:p w14:paraId="6A955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tuberculosis / drug therapy / streptomycin</w:t>
      </w:r>
    </w:p>
    <w:p w14:paraId="7DDF0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typhoid fever / drug therapy / chloramphenicol</w:t>
      </w:r>
    </w:p>
    <w:p w14:paraId="70918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- 2 oxazolidinone derivative / drug therapy / bacterial infection</w:t>
      </w:r>
    </w:p>
    <w:p w14:paraId="1A4D8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- 3 acetyl aleuritolic acid / drug therapy / bacterial infection</w:t>
      </w:r>
    </w:p>
    <w:p w14:paraId="2C465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- 4 aminobenzoic acid / drug therapy / bacterial infection</w:t>
      </w:r>
    </w:p>
    <w:p w14:paraId="21839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Aleurites moluccanus extract / drug therapy / bacterial infection</w:t>
      </w:r>
    </w:p>
    <w:p w14:paraId="511E4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alkaloid / drug therapy / bacterial infection</w:t>
      </w:r>
    </w:p>
    <w:p w14:paraId="10F8A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Aloe barbadensis extract / drug therapy / bacterial infection</w:t>
      </w:r>
    </w:p>
    <w:p w14:paraId="2F3CA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acute brain disease</w:t>
      </w:r>
    </w:p>
    <w:p w14:paraId="443F1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coma</w:t>
      </w:r>
    </w:p>
    <w:p w14:paraId="437C0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confusion</w:t>
      </w:r>
    </w:p>
    <w:p w14:paraId="078AA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depression</w:t>
      </w:r>
    </w:p>
    <w:p w14:paraId="6CB45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disorientation</w:t>
      </w:r>
    </w:p>
    <w:p w14:paraId="5DC2F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epileptic state</w:t>
      </w:r>
    </w:p>
    <w:p w14:paraId="1AA0B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fever</w:t>
      </w:r>
    </w:p>
    <w:p w14:paraId="21E2F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headache</w:t>
      </w:r>
    </w:p>
    <w:p w14:paraId="1C1266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insomnia</w:t>
      </w:r>
    </w:p>
    <w:p w14:paraId="0901E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interstitial nephritis</w:t>
      </w:r>
    </w:p>
    <w:p w14:paraId="2A321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kidney disease</w:t>
      </w:r>
    </w:p>
    <w:p w14:paraId="5F1252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myoclonus epilepsy</w:t>
      </w:r>
    </w:p>
    <w:p w14:paraId="5CF41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nephrotoxicity</w:t>
      </w:r>
    </w:p>
    <w:p w14:paraId="1C755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neurotoxicity</w:t>
      </w:r>
    </w:p>
    <w:p w14:paraId="5DDFA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peripheral neuropathy</w:t>
      </w:r>
    </w:p>
    <w:p w14:paraId="67354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psychosis</w:t>
      </w:r>
    </w:p>
    <w:p w14:paraId="0109E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rash</w:t>
      </w:r>
    </w:p>
    <w:p w14:paraId="74B9D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adverse drug reaction / seizure</w:t>
      </w:r>
    </w:p>
    <w:p w14:paraId="178C6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amikacin / drug therapy / bacterial infection</w:t>
      </w:r>
    </w:p>
    <w:p w14:paraId="7FA9C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acute brain disease</w:t>
      </w:r>
    </w:p>
    <w:p w14:paraId="2F102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coma</w:t>
      </w:r>
    </w:p>
    <w:p w14:paraId="1A76B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confusion</w:t>
      </w:r>
    </w:p>
    <w:p w14:paraId="568F3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depression</w:t>
      </w:r>
    </w:p>
    <w:p w14:paraId="4EFC9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disorientation</w:t>
      </w:r>
    </w:p>
    <w:p w14:paraId="4B406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epileptic state</w:t>
      </w:r>
    </w:p>
    <w:p w14:paraId="01003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fever</w:t>
      </w:r>
    </w:p>
    <w:p w14:paraId="010DEE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headache</w:t>
      </w:r>
    </w:p>
    <w:p w14:paraId="0E8D6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insomnia</w:t>
      </w:r>
    </w:p>
    <w:p w14:paraId="62F5C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interstitial nephritis</w:t>
      </w:r>
    </w:p>
    <w:p w14:paraId="0970A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kidney disease</w:t>
      </w:r>
    </w:p>
    <w:p w14:paraId="4226F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myoclonus epilepsy</w:t>
      </w:r>
    </w:p>
    <w:p w14:paraId="6C123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nephrotoxicity</w:t>
      </w:r>
    </w:p>
    <w:p w14:paraId="11CCAF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neurotoxicity</w:t>
      </w:r>
    </w:p>
    <w:p w14:paraId="747BB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peripheral neuropathy</w:t>
      </w:r>
    </w:p>
    <w:p w14:paraId="4A0C1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psychosis</w:t>
      </w:r>
    </w:p>
    <w:p w14:paraId="4C949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rash</w:t>
      </w:r>
    </w:p>
    <w:p w14:paraId="7B22D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adverse drug reaction / seizure</w:t>
      </w:r>
    </w:p>
    <w:p w14:paraId="021C3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drug therapy / bacterial infection</w:t>
      </w:r>
    </w:p>
    <w:p w14:paraId="0EE61D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 drug therapy / tuberculosis</w:t>
      </w:r>
    </w:p>
    <w:p w14:paraId="2CF91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acute brain disease</w:t>
      </w:r>
    </w:p>
    <w:p w14:paraId="6ACAC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coma</w:t>
      </w:r>
    </w:p>
    <w:p w14:paraId="7FDE1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confusion</w:t>
      </w:r>
    </w:p>
    <w:p w14:paraId="05ACD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depression</w:t>
      </w:r>
    </w:p>
    <w:p w14:paraId="5351E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disorientation</w:t>
      </w:r>
    </w:p>
    <w:p w14:paraId="08393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epileptic state</w:t>
      </w:r>
    </w:p>
    <w:p w14:paraId="173AD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fever</w:t>
      </w:r>
    </w:p>
    <w:p w14:paraId="4717D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headache</w:t>
      </w:r>
    </w:p>
    <w:p w14:paraId="7977B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insomnia</w:t>
      </w:r>
    </w:p>
    <w:p w14:paraId="00518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interstitial nephritis</w:t>
      </w:r>
    </w:p>
    <w:p w14:paraId="5380E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kidney disease</w:t>
      </w:r>
    </w:p>
    <w:p w14:paraId="1429B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myoclonus epilepsy</w:t>
      </w:r>
    </w:p>
    <w:p w14:paraId="1EF2E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nephrotoxicity</w:t>
      </w:r>
    </w:p>
    <w:p w14:paraId="67B7B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neurotoxicity</w:t>
      </w:r>
    </w:p>
    <w:p w14:paraId="0E244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peripheral neuropathy</w:t>
      </w:r>
    </w:p>
    <w:p w14:paraId="214E4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psychosis</w:t>
      </w:r>
    </w:p>
    <w:p w14:paraId="52F130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rash</w:t>
      </w:r>
    </w:p>
    <w:p w14:paraId="09E7E5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adverse drug reaction / seizure</w:t>
      </w:r>
    </w:p>
    <w:p w14:paraId="204D0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therapy / bacterial infection</w:t>
      </w:r>
    </w:p>
    <w:p w14:paraId="473FB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acute brain disease</w:t>
      </w:r>
    </w:p>
    <w:p w14:paraId="7352DE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coma</w:t>
      </w:r>
    </w:p>
    <w:p w14:paraId="4D31C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confusion</w:t>
      </w:r>
    </w:p>
    <w:p w14:paraId="09C91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depression</w:t>
      </w:r>
    </w:p>
    <w:p w14:paraId="02A4A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disorientation</w:t>
      </w:r>
    </w:p>
    <w:p w14:paraId="01910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epileptic state</w:t>
      </w:r>
    </w:p>
    <w:p w14:paraId="34E20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headache</w:t>
      </w:r>
    </w:p>
    <w:p w14:paraId="5D9ACE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insomnia</w:t>
      </w:r>
    </w:p>
    <w:p w14:paraId="16FE2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liver fibrosis</w:t>
      </w:r>
    </w:p>
    <w:p w14:paraId="2E47C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liver toxicity</w:t>
      </w:r>
    </w:p>
    <w:p w14:paraId="13B44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myoclonus epilepsy</w:t>
      </w:r>
    </w:p>
    <w:p w14:paraId="06778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neurotoxicity</w:t>
      </w:r>
    </w:p>
    <w:p w14:paraId="319C5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peripheral neuropathy</w:t>
      </w:r>
    </w:p>
    <w:p w14:paraId="56834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psychosis</w:t>
      </w:r>
    </w:p>
    <w:p w14:paraId="04E88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adverse drug reaction / seizure</w:t>
      </w:r>
    </w:p>
    <w:p w14:paraId="66FE1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drug therapy / bacterial infection</w:t>
      </w:r>
    </w:p>
    <w:p w14:paraId="3BBA7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ansamycin derivative / drug therapy / bacterial infection</w:t>
      </w:r>
    </w:p>
    <w:p w14:paraId="7AB45B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abdominal cramp</w:t>
      </w:r>
    </w:p>
    <w:p w14:paraId="7424D8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acute brain disease</w:t>
      </w:r>
    </w:p>
    <w:p w14:paraId="4480D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anemia</w:t>
      </w:r>
    </w:p>
    <w:p w14:paraId="1DD11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anorexia</w:t>
      </w:r>
    </w:p>
    <w:p w14:paraId="795D7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bleeding</w:t>
      </w:r>
    </w:p>
    <w:p w14:paraId="1299B4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cardiotoxicity</w:t>
      </w:r>
    </w:p>
    <w:p w14:paraId="2DB4F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coma</w:t>
      </w:r>
    </w:p>
    <w:p w14:paraId="117CD7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confusion</w:t>
      </w:r>
    </w:p>
    <w:p w14:paraId="7D760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depression</w:t>
      </w:r>
    </w:p>
    <w:p w14:paraId="33CD73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diarrhea</w:t>
      </w:r>
    </w:p>
    <w:p w14:paraId="6BDC2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disorientation</w:t>
      </w:r>
    </w:p>
    <w:p w14:paraId="7712E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epigastric pain</w:t>
      </w:r>
    </w:p>
    <w:p w14:paraId="2BBCB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epileptic state</w:t>
      </w:r>
    </w:p>
    <w:p w14:paraId="027A9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fever</w:t>
      </w:r>
    </w:p>
    <w:p w14:paraId="33263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gastrointestinal disease</w:t>
      </w:r>
    </w:p>
    <w:p w14:paraId="5D17E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gastrointestinal symptom</w:t>
      </w:r>
    </w:p>
    <w:p w14:paraId="78DF2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headache</w:t>
      </w:r>
    </w:p>
    <w:p w14:paraId="23C96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heart disease</w:t>
      </w:r>
    </w:p>
    <w:p w14:paraId="005D7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heart ventricle arrhythmia</w:t>
      </w:r>
    </w:p>
    <w:p w14:paraId="1CC28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hematologic disease</w:t>
      </w:r>
    </w:p>
    <w:p w14:paraId="6E0B7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hypersensitivity</w:t>
      </w:r>
    </w:p>
    <w:p w14:paraId="483EB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insomnia</w:t>
      </w:r>
    </w:p>
    <w:p w14:paraId="291DE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interstitial nephritis</w:t>
      </w:r>
    </w:p>
    <w:p w14:paraId="7BC74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kidney disease</w:t>
      </w:r>
    </w:p>
    <w:p w14:paraId="266AC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liver fibrosis</w:t>
      </w:r>
    </w:p>
    <w:p w14:paraId="69F9E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liver toxicity</w:t>
      </w:r>
    </w:p>
    <w:p w14:paraId="32383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maculopapular rash</w:t>
      </w:r>
    </w:p>
    <w:p w14:paraId="32DB3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myoclonus epilepsy</w:t>
      </w:r>
    </w:p>
    <w:p w14:paraId="1F265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nausea and vomiting</w:t>
      </w:r>
    </w:p>
    <w:p w14:paraId="1DF91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nephrotoxicity</w:t>
      </w:r>
    </w:p>
    <w:p w14:paraId="7775F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neurotoxicity</w:t>
      </w:r>
    </w:p>
    <w:p w14:paraId="0443A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peripheral neuropathy</w:t>
      </w:r>
    </w:p>
    <w:p w14:paraId="32E56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phototoxicity</w:t>
      </w:r>
    </w:p>
    <w:p w14:paraId="26D95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psychosis</w:t>
      </w:r>
    </w:p>
    <w:p w14:paraId="7B03F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rash</w:t>
      </w:r>
    </w:p>
    <w:p w14:paraId="613D2B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seizure</w:t>
      </w:r>
    </w:p>
    <w:p w14:paraId="02AD4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thrombocytopenia</w:t>
      </w:r>
    </w:p>
    <w:p w14:paraId="4C6B9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bacterial infection</w:t>
      </w:r>
    </w:p>
    <w:p w14:paraId="579A1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Azadirachta indica extract / drug therapy / bacterial infection</w:t>
      </w:r>
    </w:p>
    <w:p w14:paraId="4C925A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acute brain disease</w:t>
      </w:r>
    </w:p>
    <w:p w14:paraId="25A49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cardiotoxicity</w:t>
      </w:r>
    </w:p>
    <w:p w14:paraId="3594C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coma</w:t>
      </w:r>
    </w:p>
    <w:p w14:paraId="2773A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confusion</w:t>
      </w:r>
    </w:p>
    <w:p w14:paraId="1B387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depression</w:t>
      </w:r>
    </w:p>
    <w:p w14:paraId="5F776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disorientation</w:t>
      </w:r>
    </w:p>
    <w:p w14:paraId="01AD7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epileptic state</w:t>
      </w:r>
    </w:p>
    <w:p w14:paraId="77B8B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headache</w:t>
      </w:r>
    </w:p>
    <w:p w14:paraId="04A464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heart disease</w:t>
      </w:r>
    </w:p>
    <w:p w14:paraId="31BF4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heart ventricle arrhythmia</w:t>
      </w:r>
    </w:p>
    <w:p w14:paraId="1218C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insomnia</w:t>
      </w:r>
    </w:p>
    <w:p w14:paraId="5BBF9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myoclonus epilepsy</w:t>
      </w:r>
    </w:p>
    <w:p w14:paraId="615F3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neurotoxicity</w:t>
      </w:r>
    </w:p>
    <w:p w14:paraId="1E13A2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peripheral neuropathy</w:t>
      </w:r>
    </w:p>
    <w:p w14:paraId="725F7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psychosis</w:t>
      </w:r>
    </w:p>
    <w:p w14:paraId="536CF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adverse drug reaction / seizure</w:t>
      </w:r>
    </w:p>
    <w:p w14:paraId="172B2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azithromycin / drug therapy / bacterial infection</w:t>
      </w:r>
    </w:p>
    <w:p w14:paraId="6DBDA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azlocillin / drug therapy / bacterial infection</w:t>
      </w:r>
    </w:p>
    <w:p w14:paraId="1F28A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aztreonam / drug therapy / bacterial infection</w:t>
      </w:r>
    </w:p>
    <w:p w14:paraId="762DE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bacitracin / drug therapy / bacterial infection</w:t>
      </w:r>
    </w:p>
    <w:p w14:paraId="5B2F8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abdominal cramp</w:t>
      </w:r>
    </w:p>
    <w:p w14:paraId="4983B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anorexia</w:t>
      </w:r>
    </w:p>
    <w:p w14:paraId="5D8C6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diarrhea</w:t>
      </w:r>
    </w:p>
    <w:p w14:paraId="6DC90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epigastric pain</w:t>
      </w:r>
    </w:p>
    <w:p w14:paraId="554CA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gastrointestinal disease</w:t>
      </w:r>
    </w:p>
    <w:p w14:paraId="79750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gastrointestinal symptom</w:t>
      </w:r>
    </w:p>
    <w:p w14:paraId="18EF9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adverse drug reaction / nausea and vomiting</w:t>
      </w:r>
    </w:p>
    <w:p w14:paraId="3BC33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drug therapy / bacterial infection</w:t>
      </w:r>
    </w:p>
    <w:p w14:paraId="4C2EB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Bergenia ciliata extract / drug therapy / bacterial infection</w:t>
      </w:r>
    </w:p>
    <w:p w14:paraId="37E68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anemia</w:t>
      </w:r>
    </w:p>
    <w:p w14:paraId="22E60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bleeding</w:t>
      </w:r>
    </w:p>
    <w:p w14:paraId="6EEE7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fever</w:t>
      </w:r>
    </w:p>
    <w:p w14:paraId="4E084F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hematologic disease</w:t>
      </w:r>
    </w:p>
    <w:p w14:paraId="2FF14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hypersensitivity</w:t>
      </w:r>
    </w:p>
    <w:p w14:paraId="5566D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interstitial nephritis</w:t>
      </w:r>
    </w:p>
    <w:p w14:paraId="64800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kidney disease</w:t>
      </w:r>
    </w:p>
    <w:p w14:paraId="1EAB7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maculopapular rash</w:t>
      </w:r>
    </w:p>
    <w:p w14:paraId="33E682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nephrotoxicity</w:t>
      </w:r>
    </w:p>
    <w:p w14:paraId="2D31C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phototoxicity</w:t>
      </w:r>
    </w:p>
    <w:p w14:paraId="6AED3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rash</w:t>
      </w:r>
    </w:p>
    <w:p w14:paraId="28CB3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adverse drug reaction / thrombocytopenia</w:t>
      </w:r>
    </w:p>
    <w:p w14:paraId="17795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 drug therapy / bacterial infection</w:t>
      </w:r>
    </w:p>
    <w:p w14:paraId="24769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bleomycin / drug therapy / bacterial infection</w:t>
      </w:r>
    </w:p>
    <w:p w14:paraId="7595B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bleomycin / drug therapy / female genital tract cancer</w:t>
      </w:r>
    </w:p>
    <w:p w14:paraId="0B091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bleomycin / drug therapy / germ cell tumor</w:t>
      </w:r>
    </w:p>
    <w:p w14:paraId="7632A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bleomycin / drug therapy / lung cancer</w:t>
      </w:r>
    </w:p>
    <w:p w14:paraId="0FCAA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bleomycin / drug therapy / melanoma</w:t>
      </w:r>
    </w:p>
    <w:p w14:paraId="6D505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Bryophyllum pinnatum extract / drug therapy / bacterial infection</w:t>
      </w:r>
    </w:p>
    <w:p w14:paraId="3E104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Buchenavia Tomentosa extract / drug therapy / bacterial infection</w:t>
      </w:r>
    </w:p>
    <w:p w14:paraId="12CE0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cannabis / drug therapy / bacterial infection</w:t>
      </w:r>
    </w:p>
    <w:p w14:paraId="04E9B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carbapenem / drug therapy / bacterial infection</w:t>
      </w:r>
    </w:p>
    <w:p w14:paraId="14835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acute brain disease</w:t>
      </w:r>
    </w:p>
    <w:p w14:paraId="0CF05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coma</w:t>
      </w:r>
    </w:p>
    <w:p w14:paraId="7BBB7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confusion</w:t>
      </w:r>
    </w:p>
    <w:p w14:paraId="61274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depression</w:t>
      </w:r>
    </w:p>
    <w:p w14:paraId="39E90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disorientation</w:t>
      </w:r>
    </w:p>
    <w:p w14:paraId="3CBAD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epileptic state</w:t>
      </w:r>
    </w:p>
    <w:p w14:paraId="6658C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headache</w:t>
      </w:r>
    </w:p>
    <w:p w14:paraId="7770A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insomnia</w:t>
      </w:r>
    </w:p>
    <w:p w14:paraId="3910F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liver fibrosis</w:t>
      </w:r>
    </w:p>
    <w:p w14:paraId="5B607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liver toxicity</w:t>
      </w:r>
    </w:p>
    <w:p w14:paraId="1DEB9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myoclonus epilepsy</w:t>
      </w:r>
    </w:p>
    <w:p w14:paraId="73069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neurotoxicity</w:t>
      </w:r>
    </w:p>
    <w:p w14:paraId="5F1B5E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peripheral neuropathy</w:t>
      </w:r>
    </w:p>
    <w:p w14:paraId="380D6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psychosis</w:t>
      </w:r>
    </w:p>
    <w:p w14:paraId="75EA5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adverse drug reaction / seizure</w:t>
      </w:r>
    </w:p>
    <w:p w14:paraId="3A51D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carbenicillin / drug therapy / bacterial infection</w:t>
      </w:r>
    </w:p>
    <w:p w14:paraId="7043E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Caryophyllus aromaticus extract / drug therapy / bacterial infection</w:t>
      </w:r>
    </w:p>
    <w:p w14:paraId="781AE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cefaclor / drug therapy / bacterial infection</w:t>
      </w:r>
    </w:p>
    <w:p w14:paraId="3A25C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cefalexin / drug therapy / bacterial infection</w:t>
      </w:r>
    </w:p>
    <w:p w14:paraId="56658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cefaloridine / drug therapy / bacterial infection</w:t>
      </w:r>
    </w:p>
    <w:p w14:paraId="109DA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cefalotin / drug therapy / bacterial infection</w:t>
      </w:r>
    </w:p>
    <w:p w14:paraId="0C289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cefamandole / adverse drug reaction / anemia</w:t>
      </w:r>
    </w:p>
    <w:p w14:paraId="0B859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cefamandole / adverse drug reaction / bleeding</w:t>
      </w:r>
    </w:p>
    <w:p w14:paraId="1EBC4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cefamandole / adverse drug reaction / hematologic disease</w:t>
      </w:r>
    </w:p>
    <w:p w14:paraId="388B0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cefamandole / adverse drug reaction / thrombocytopenia</w:t>
      </w:r>
    </w:p>
    <w:p w14:paraId="49D96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cefamandole / drug therapy / bacterial infection</w:t>
      </w:r>
    </w:p>
    <w:p w14:paraId="35720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cefapirin / drug therapy / bacterial infection</w:t>
      </w:r>
    </w:p>
    <w:p w14:paraId="71B6C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abdominal cramp</w:t>
      </w:r>
    </w:p>
    <w:p w14:paraId="0B311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acute brain disease</w:t>
      </w:r>
    </w:p>
    <w:p w14:paraId="74837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anorexia</w:t>
      </w:r>
    </w:p>
    <w:p w14:paraId="72CE6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coma</w:t>
      </w:r>
    </w:p>
    <w:p w14:paraId="72F4A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confusion</w:t>
      </w:r>
    </w:p>
    <w:p w14:paraId="2FDDC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depression</w:t>
      </w:r>
    </w:p>
    <w:p w14:paraId="69F01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diarrhea</w:t>
      </w:r>
    </w:p>
    <w:p w14:paraId="3B905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disorientation</w:t>
      </w:r>
    </w:p>
    <w:p w14:paraId="2ADC7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epigastric pain</w:t>
      </w:r>
    </w:p>
    <w:p w14:paraId="681B8B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epileptic state</w:t>
      </w:r>
    </w:p>
    <w:p w14:paraId="03B0A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gastrointestinal disease</w:t>
      </w:r>
    </w:p>
    <w:p w14:paraId="29FD8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gastrointestinal symptom</w:t>
      </w:r>
    </w:p>
    <w:p w14:paraId="7E23D0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headache</w:t>
      </w:r>
    </w:p>
    <w:p w14:paraId="3F063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insomnia</w:t>
      </w:r>
    </w:p>
    <w:p w14:paraId="6B8C3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myoclonus epilepsy</w:t>
      </w:r>
    </w:p>
    <w:p w14:paraId="7E46E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nausea and vomiting</w:t>
      </w:r>
    </w:p>
    <w:p w14:paraId="0117F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neurotoxicity</w:t>
      </w:r>
    </w:p>
    <w:p w14:paraId="0FA29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peripheral neuropathy</w:t>
      </w:r>
    </w:p>
    <w:p w14:paraId="6CAD4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psychosis</w:t>
      </w:r>
    </w:p>
    <w:p w14:paraId="4FB5D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adverse drug reaction / seizure</w:t>
      </w:r>
    </w:p>
    <w:p w14:paraId="0E2E0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cefazolin / drug therapy / bacterial infection</w:t>
      </w:r>
    </w:p>
    <w:p w14:paraId="171EC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cefdinir / drug therapy / bacterial infection</w:t>
      </w:r>
    </w:p>
    <w:p w14:paraId="11D24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acute brain disease</w:t>
      </w:r>
    </w:p>
    <w:p w14:paraId="4AA45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coma</w:t>
      </w:r>
    </w:p>
    <w:p w14:paraId="1CD43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confusion</w:t>
      </w:r>
    </w:p>
    <w:p w14:paraId="153FA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depression</w:t>
      </w:r>
    </w:p>
    <w:p w14:paraId="4680B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disorientation</w:t>
      </w:r>
    </w:p>
    <w:p w14:paraId="5445E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epileptic state</w:t>
      </w:r>
    </w:p>
    <w:p w14:paraId="18ECA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headache</w:t>
      </w:r>
    </w:p>
    <w:p w14:paraId="49E31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insomnia</w:t>
      </w:r>
    </w:p>
    <w:p w14:paraId="28F00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myoclonus epilepsy</w:t>
      </w:r>
    </w:p>
    <w:p w14:paraId="1BE3B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neurotoxicity</w:t>
      </w:r>
    </w:p>
    <w:p w14:paraId="09D3A3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peripheral neuropathy</w:t>
      </w:r>
    </w:p>
    <w:p w14:paraId="1738D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psychosis</w:t>
      </w:r>
    </w:p>
    <w:p w14:paraId="7A1A3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adverse drug reaction / seizure</w:t>
      </w:r>
    </w:p>
    <w:p w14:paraId="5ABBD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cefepime / drug therapy / bacterial infection</w:t>
      </w:r>
    </w:p>
    <w:p w14:paraId="7324E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cefixime / drug therapy / bacterial infection</w:t>
      </w:r>
    </w:p>
    <w:p w14:paraId="6967A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abdominal cramp</w:t>
      </w:r>
    </w:p>
    <w:p w14:paraId="49742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anorexia</w:t>
      </w:r>
    </w:p>
    <w:p w14:paraId="09587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diarrhea</w:t>
      </w:r>
    </w:p>
    <w:p w14:paraId="220EA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epigastric pain</w:t>
      </w:r>
    </w:p>
    <w:p w14:paraId="2643D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gastrointestinal disease</w:t>
      </w:r>
    </w:p>
    <w:p w14:paraId="14444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gastrointestinal symptom</w:t>
      </w:r>
    </w:p>
    <w:p w14:paraId="19CB2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adverse drug reaction / nausea and vomiting</w:t>
      </w:r>
    </w:p>
    <w:p w14:paraId="22E11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cefmetazole / drug therapy / bacterial infection</w:t>
      </w:r>
    </w:p>
    <w:p w14:paraId="310EF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acute brain disease</w:t>
      </w:r>
    </w:p>
    <w:p w14:paraId="253F9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coma</w:t>
      </w:r>
    </w:p>
    <w:p w14:paraId="130C0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confusion</w:t>
      </w:r>
    </w:p>
    <w:p w14:paraId="4F149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depression</w:t>
      </w:r>
    </w:p>
    <w:p w14:paraId="6358B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disorientation</w:t>
      </w:r>
    </w:p>
    <w:p w14:paraId="5DE45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epileptic state</w:t>
      </w:r>
    </w:p>
    <w:p w14:paraId="1C2A0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headache</w:t>
      </w:r>
    </w:p>
    <w:p w14:paraId="13CA0F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insomnia</w:t>
      </w:r>
    </w:p>
    <w:p w14:paraId="49C81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myoclonus epilepsy</w:t>
      </w:r>
    </w:p>
    <w:p w14:paraId="1CBC7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neurotoxicity</w:t>
      </w:r>
    </w:p>
    <w:p w14:paraId="05E4C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peripheral neuropathy</w:t>
      </w:r>
    </w:p>
    <w:p w14:paraId="34B31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psychosis</w:t>
      </w:r>
    </w:p>
    <w:p w14:paraId="55C77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adverse drug reaction / seizure</w:t>
      </w:r>
    </w:p>
    <w:p w14:paraId="5F893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cefoperazone / drug therapy / bacterial infection</w:t>
      </w:r>
    </w:p>
    <w:p w14:paraId="2D5F2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acute brain disease</w:t>
      </w:r>
    </w:p>
    <w:p w14:paraId="36FF9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coma</w:t>
      </w:r>
    </w:p>
    <w:p w14:paraId="06AE9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confusion</w:t>
      </w:r>
    </w:p>
    <w:p w14:paraId="73D1B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depression</w:t>
      </w:r>
    </w:p>
    <w:p w14:paraId="4F951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disorientation</w:t>
      </w:r>
    </w:p>
    <w:p w14:paraId="26BFEC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epileptic state</w:t>
      </w:r>
    </w:p>
    <w:p w14:paraId="2BE25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headache</w:t>
      </w:r>
    </w:p>
    <w:p w14:paraId="24CBF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insomnia</w:t>
      </w:r>
    </w:p>
    <w:p w14:paraId="40AE5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myoclonus epilepsy</w:t>
      </w:r>
    </w:p>
    <w:p w14:paraId="7B36B3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neurotoxicity</w:t>
      </w:r>
    </w:p>
    <w:p w14:paraId="7C9F3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peripheral neuropathy</w:t>
      </w:r>
    </w:p>
    <w:p w14:paraId="0378F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psychosis</w:t>
      </w:r>
    </w:p>
    <w:p w14:paraId="53491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adverse drug reaction / seizure</w:t>
      </w:r>
    </w:p>
    <w:p w14:paraId="36F23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cefotaxime / drug therapy / bacterial infection</w:t>
      </w:r>
    </w:p>
    <w:p w14:paraId="059A3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cefoxitin / drug therapy / bacterial infection</w:t>
      </w:r>
    </w:p>
    <w:p w14:paraId="08FE4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acute brain disease</w:t>
      </w:r>
    </w:p>
    <w:p w14:paraId="1E290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coma</w:t>
      </w:r>
    </w:p>
    <w:p w14:paraId="2737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confusion</w:t>
      </w:r>
    </w:p>
    <w:p w14:paraId="1CC32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depression</w:t>
      </w:r>
    </w:p>
    <w:p w14:paraId="06ABC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disorientation</w:t>
      </w:r>
    </w:p>
    <w:p w14:paraId="07270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epileptic state</w:t>
      </w:r>
    </w:p>
    <w:p w14:paraId="7FA50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headache</w:t>
      </w:r>
    </w:p>
    <w:p w14:paraId="7952B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insomnia</w:t>
      </w:r>
    </w:p>
    <w:p w14:paraId="744CD5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myoclonus epilepsy</w:t>
      </w:r>
    </w:p>
    <w:p w14:paraId="42AAC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neurotoxicity</w:t>
      </w:r>
    </w:p>
    <w:p w14:paraId="2BD87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peripheral neuropathy</w:t>
      </w:r>
    </w:p>
    <w:p w14:paraId="2AD33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psychosis</w:t>
      </w:r>
    </w:p>
    <w:p w14:paraId="03FE9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adverse drug reaction / seizure</w:t>
      </w:r>
    </w:p>
    <w:p w14:paraId="595F83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cefpirome / drug therapy / bacterial infection</w:t>
      </w:r>
    </w:p>
    <w:p w14:paraId="40467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cefpodoxime / drug therapy / bacterial infection</w:t>
      </w:r>
    </w:p>
    <w:p w14:paraId="6AD7AA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cefprozil / drug therapy / bacterial infection</w:t>
      </w:r>
    </w:p>
    <w:p w14:paraId="6EA52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acute brain disease</w:t>
      </w:r>
    </w:p>
    <w:p w14:paraId="51403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coma</w:t>
      </w:r>
    </w:p>
    <w:p w14:paraId="2770B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confusion</w:t>
      </w:r>
    </w:p>
    <w:p w14:paraId="29B02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depression</w:t>
      </w:r>
    </w:p>
    <w:p w14:paraId="65D35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disorientation</w:t>
      </w:r>
    </w:p>
    <w:p w14:paraId="77802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epileptic state</w:t>
      </w:r>
    </w:p>
    <w:p w14:paraId="0A4F5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headache</w:t>
      </w:r>
    </w:p>
    <w:p w14:paraId="21DF5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insomnia</w:t>
      </w:r>
    </w:p>
    <w:p w14:paraId="10E68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myoclonus epilepsy</w:t>
      </w:r>
    </w:p>
    <w:p w14:paraId="7672D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neurotoxicity</w:t>
      </w:r>
    </w:p>
    <w:p w14:paraId="2FD48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peripheral neuropathy</w:t>
      </w:r>
    </w:p>
    <w:p w14:paraId="07755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psychosis</w:t>
      </w:r>
    </w:p>
    <w:p w14:paraId="3BC4D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adverse drug reaction / seizure</w:t>
      </w:r>
    </w:p>
    <w:p w14:paraId="08D20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cefradine / drug therapy / bacterial infection</w:t>
      </w:r>
    </w:p>
    <w:p w14:paraId="7B661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ceftaroline / drug therapy / bacterial infection</w:t>
      </w:r>
    </w:p>
    <w:p w14:paraId="16A37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acute brain disease</w:t>
      </w:r>
    </w:p>
    <w:p w14:paraId="171B8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coma</w:t>
      </w:r>
    </w:p>
    <w:p w14:paraId="172D6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confusion</w:t>
      </w:r>
    </w:p>
    <w:p w14:paraId="43484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depression</w:t>
      </w:r>
    </w:p>
    <w:p w14:paraId="482B4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disorientation</w:t>
      </w:r>
    </w:p>
    <w:p w14:paraId="3F830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epileptic state</w:t>
      </w:r>
    </w:p>
    <w:p w14:paraId="1FBCF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headache</w:t>
      </w:r>
    </w:p>
    <w:p w14:paraId="2F9E2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insomnia</w:t>
      </w:r>
    </w:p>
    <w:p w14:paraId="60B66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myoclonus epilepsy</w:t>
      </w:r>
    </w:p>
    <w:p w14:paraId="50B25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neurotoxicity</w:t>
      </w:r>
    </w:p>
    <w:p w14:paraId="660BA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peripheral neuropathy</w:t>
      </w:r>
    </w:p>
    <w:p w14:paraId="6779B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psychosis</w:t>
      </w:r>
    </w:p>
    <w:p w14:paraId="42670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adverse drug reaction / seizure</w:t>
      </w:r>
    </w:p>
    <w:p w14:paraId="057DE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ceftazidime / drug therapy / bacterial infection</w:t>
      </w:r>
    </w:p>
    <w:p w14:paraId="49A99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ceftibuten / drug therapy / bacterial infection</w:t>
      </w:r>
    </w:p>
    <w:p w14:paraId="0A0E2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ceftizoxime / drug therapy / bacterial infection</w:t>
      </w:r>
    </w:p>
    <w:p w14:paraId="5B301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ceftobiprole / drug therapy / bacterial infection</w:t>
      </w:r>
    </w:p>
    <w:p w14:paraId="5E5B2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abdominal cramp</w:t>
      </w:r>
    </w:p>
    <w:p w14:paraId="69BEF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anorexia</w:t>
      </w:r>
    </w:p>
    <w:p w14:paraId="5E9F2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diarrhea</w:t>
      </w:r>
    </w:p>
    <w:p w14:paraId="1B145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epigastric pain</w:t>
      </w:r>
    </w:p>
    <w:p w14:paraId="755C7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gastrointestinal disease</w:t>
      </w:r>
    </w:p>
    <w:p w14:paraId="76B79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gastrointestinal symptom</w:t>
      </w:r>
    </w:p>
    <w:p w14:paraId="7C4CA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adverse drug reaction / nausea and vomiting</w:t>
      </w:r>
    </w:p>
    <w:p w14:paraId="2464DA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therapy / bacterial infection</w:t>
      </w:r>
    </w:p>
    <w:p w14:paraId="4C2B0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abdominal cramp</w:t>
      </w:r>
    </w:p>
    <w:p w14:paraId="28EF1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anorexia</w:t>
      </w:r>
    </w:p>
    <w:p w14:paraId="7792E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diarrhea</w:t>
      </w:r>
    </w:p>
    <w:p w14:paraId="5AC27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epigastric pain</w:t>
      </w:r>
    </w:p>
    <w:p w14:paraId="716C9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gastrointestinal disease</w:t>
      </w:r>
    </w:p>
    <w:p w14:paraId="6F0CC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gastrointestinal symptom</w:t>
      </w:r>
    </w:p>
    <w:p w14:paraId="5788B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adverse drug reaction / nausea and vomiting</w:t>
      </w:r>
    </w:p>
    <w:p w14:paraId="32429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cefuroxime / drug therapy / bacterial infection</w:t>
      </w:r>
    </w:p>
    <w:p w14:paraId="40838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abdominal cramp</w:t>
      </w:r>
    </w:p>
    <w:p w14:paraId="0FE9A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acute brain disease</w:t>
      </w:r>
    </w:p>
    <w:p w14:paraId="130CD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anemia</w:t>
      </w:r>
    </w:p>
    <w:p w14:paraId="6EB8F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anorexia</w:t>
      </w:r>
    </w:p>
    <w:p w14:paraId="4918BB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bleeding</w:t>
      </w:r>
    </w:p>
    <w:p w14:paraId="54D8D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coma</w:t>
      </w:r>
    </w:p>
    <w:p w14:paraId="1D0C7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confusion</w:t>
      </w:r>
    </w:p>
    <w:p w14:paraId="0249EC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depression</w:t>
      </w:r>
    </w:p>
    <w:p w14:paraId="69119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diarrhea</w:t>
      </w:r>
    </w:p>
    <w:p w14:paraId="63ACD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disorientation</w:t>
      </w:r>
    </w:p>
    <w:p w14:paraId="77BE5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epigastric pain</w:t>
      </w:r>
    </w:p>
    <w:p w14:paraId="5D73B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epileptic state</w:t>
      </w:r>
    </w:p>
    <w:p w14:paraId="3C320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gastrointestinal disease</w:t>
      </w:r>
    </w:p>
    <w:p w14:paraId="6716D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gastrointestinal symptom</w:t>
      </w:r>
    </w:p>
    <w:p w14:paraId="72AC8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headache</w:t>
      </w:r>
    </w:p>
    <w:p w14:paraId="5F68B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hematologic disease</w:t>
      </w:r>
    </w:p>
    <w:p w14:paraId="4FD51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insomnia</w:t>
      </w:r>
    </w:p>
    <w:p w14:paraId="3CE185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myoclonus epilepsy</w:t>
      </w:r>
    </w:p>
    <w:p w14:paraId="32DC4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nausea and vomiting</w:t>
      </w:r>
    </w:p>
    <w:p w14:paraId="47C0B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neurotoxicity</w:t>
      </w:r>
    </w:p>
    <w:p w14:paraId="4730B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peripheral neuropathy</w:t>
      </w:r>
    </w:p>
    <w:p w14:paraId="33AAE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psychosis</w:t>
      </w:r>
    </w:p>
    <w:p w14:paraId="3E069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seizure</w:t>
      </w:r>
    </w:p>
    <w:p w14:paraId="1E06D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adverse drug reaction / thrombocytopenia</w:t>
      </w:r>
    </w:p>
    <w:p w14:paraId="079ED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drug therapy / bacterial infection</w:t>
      </w:r>
    </w:p>
    <w:p w14:paraId="73FAE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adverse drug reaction / anemia</w:t>
      </w:r>
    </w:p>
    <w:p w14:paraId="7C3F4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adverse drug reaction / bleeding</w:t>
      </w:r>
    </w:p>
    <w:p w14:paraId="22CE4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adverse drug reaction / hematologic disease</w:t>
      </w:r>
    </w:p>
    <w:p w14:paraId="5DE2B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adverse drug reaction / thrombocytopenia</w:t>
      </w:r>
    </w:p>
    <w:p w14:paraId="5CCA5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drug therapy / bacterial infection</w:t>
      </w:r>
    </w:p>
    <w:p w14:paraId="5991D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chloramphenicol / drug therapy / typhoid fever</w:t>
      </w:r>
    </w:p>
    <w:p w14:paraId="4AC0E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chlortetracycline / drug therapy / bacterial infection</w:t>
      </w:r>
    </w:p>
    <w:p w14:paraId="64658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acute brain disease</w:t>
      </w:r>
    </w:p>
    <w:p w14:paraId="25916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coma</w:t>
      </w:r>
    </w:p>
    <w:p w14:paraId="56805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confusion</w:t>
      </w:r>
    </w:p>
    <w:p w14:paraId="150D6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depression</w:t>
      </w:r>
    </w:p>
    <w:p w14:paraId="3F8371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disorientation</w:t>
      </w:r>
    </w:p>
    <w:p w14:paraId="30B5B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epileptic state</w:t>
      </w:r>
    </w:p>
    <w:p w14:paraId="45D9E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headache</w:t>
      </w:r>
    </w:p>
    <w:p w14:paraId="53507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insomnia</w:t>
      </w:r>
    </w:p>
    <w:p w14:paraId="5239F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myoclonus epilepsy</w:t>
      </w:r>
    </w:p>
    <w:p w14:paraId="1467A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neurotoxicity</w:t>
      </w:r>
    </w:p>
    <w:p w14:paraId="6736D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peripheral neuropathy</w:t>
      </w:r>
    </w:p>
    <w:p w14:paraId="3CD6C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psychosis</w:t>
      </w:r>
    </w:p>
    <w:p w14:paraId="15CD3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seizure</w:t>
      </w:r>
    </w:p>
    <w:p w14:paraId="7CD0B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bacterial infection</w:t>
      </w:r>
    </w:p>
    <w:p w14:paraId="6F552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bladder cancer</w:t>
      </w:r>
    </w:p>
    <w:p w14:paraId="300F5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breast cancer</w:t>
      </w:r>
    </w:p>
    <w:p w14:paraId="587EC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carcinoma</w:t>
      </w:r>
    </w:p>
    <w:p w14:paraId="11A94C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colorectal carcinoma</w:t>
      </w:r>
    </w:p>
    <w:p w14:paraId="26F6EC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liver cell carcinoma</w:t>
      </w:r>
    </w:p>
    <w:p w14:paraId="69CC0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melanoma</w:t>
      </w:r>
    </w:p>
    <w:p w14:paraId="53941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nephroblastoma</w:t>
      </w:r>
    </w:p>
    <w:p w14:paraId="730EE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abdominal cramp</w:t>
      </w:r>
    </w:p>
    <w:p w14:paraId="1ED7C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acute brain disease</w:t>
      </w:r>
    </w:p>
    <w:p w14:paraId="57216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anorexia</w:t>
      </w:r>
    </w:p>
    <w:p w14:paraId="380D9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cardiotoxicity</w:t>
      </w:r>
    </w:p>
    <w:p w14:paraId="7C09A1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coma</w:t>
      </w:r>
    </w:p>
    <w:p w14:paraId="188B1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confusion</w:t>
      </w:r>
    </w:p>
    <w:p w14:paraId="2A743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depression</w:t>
      </w:r>
    </w:p>
    <w:p w14:paraId="47469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diarrhea</w:t>
      </w:r>
    </w:p>
    <w:p w14:paraId="7AD49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disorientation</w:t>
      </w:r>
    </w:p>
    <w:p w14:paraId="49338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epigastric pain</w:t>
      </w:r>
    </w:p>
    <w:p w14:paraId="599A32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epileptic state</w:t>
      </w:r>
    </w:p>
    <w:p w14:paraId="0B94F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gastrointestinal disease</w:t>
      </w:r>
    </w:p>
    <w:p w14:paraId="6CD46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gastrointestinal symptom</w:t>
      </w:r>
    </w:p>
    <w:p w14:paraId="2C03D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headache</w:t>
      </w:r>
    </w:p>
    <w:p w14:paraId="2A5B0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heart disease</w:t>
      </w:r>
    </w:p>
    <w:p w14:paraId="0117C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heart ventricle arrhythmia</w:t>
      </w:r>
    </w:p>
    <w:p w14:paraId="08882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insomnia</w:t>
      </w:r>
    </w:p>
    <w:p w14:paraId="6A81B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myoclonus epilepsy</w:t>
      </w:r>
    </w:p>
    <w:p w14:paraId="0D567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nausea and vomiting</w:t>
      </w:r>
    </w:p>
    <w:p w14:paraId="48DFA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neurotoxicity</w:t>
      </w:r>
    </w:p>
    <w:p w14:paraId="46E6A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peripheral neuropathy</w:t>
      </w:r>
    </w:p>
    <w:p w14:paraId="1936E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psychosis</w:t>
      </w:r>
    </w:p>
    <w:p w14:paraId="6954E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adverse drug reaction / seizure</w:t>
      </w:r>
    </w:p>
    <w:p w14:paraId="7A331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therapy / bacterial infection</w:t>
      </w:r>
    </w:p>
    <w:p w14:paraId="15B98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cloxacillin / drug therapy / bacterial infection</w:t>
      </w:r>
    </w:p>
    <w:p w14:paraId="09492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Commiphora molmol extract / drug therapy / bacterial infection</w:t>
      </w:r>
    </w:p>
    <w:p w14:paraId="57845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anemia</w:t>
      </w:r>
    </w:p>
    <w:p w14:paraId="0C4A0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bleeding</w:t>
      </w:r>
    </w:p>
    <w:p w14:paraId="0EE99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hematologic disease</w:t>
      </w:r>
    </w:p>
    <w:p w14:paraId="32DDB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hypersensitivity</w:t>
      </w:r>
    </w:p>
    <w:p w14:paraId="7E0F4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maculopapular rash</w:t>
      </w:r>
    </w:p>
    <w:p w14:paraId="2B54F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phototoxicity</w:t>
      </w:r>
    </w:p>
    <w:p w14:paraId="75A5F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adverse drug reaction / thrombocytopenia</w:t>
      </w:r>
    </w:p>
    <w:p w14:paraId="7BCFC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therapy / bacterial infection</w:t>
      </w:r>
    </w:p>
    <w:p w14:paraId="6C8D8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Crataegus azarolus extract / drug therapy / bacterial infection</w:t>
      </w:r>
    </w:p>
    <w:p w14:paraId="0DBC7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Croton doctoris extract / drug therapy / bacterial infection</w:t>
      </w:r>
    </w:p>
    <w:p w14:paraId="11DE3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Croton urucurana extract / drug therapy / bacterial infection</w:t>
      </w:r>
    </w:p>
    <w:p w14:paraId="14A0AA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Curcuma longa extract / drug therapy / bacterial infection</w:t>
      </w:r>
    </w:p>
    <w:p w14:paraId="72C58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cycloserine / drug therapy / bacterial infection</w:t>
      </w:r>
    </w:p>
    <w:p w14:paraId="1F673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cyclotide / drug therapy / bacterial infection</w:t>
      </w:r>
    </w:p>
    <w:p w14:paraId="55631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Cymbopogon citratus extract / drug therapy / bacterial infection</w:t>
      </w:r>
    </w:p>
    <w:p w14:paraId="5641D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dactinomycin / drug therapy / bacterial infection</w:t>
      </w:r>
    </w:p>
    <w:p w14:paraId="367D19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dactinomycin / drug therapy / carcinoma</w:t>
      </w:r>
    </w:p>
    <w:p w14:paraId="785781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dactinomycin / drug therapy / nephroblastoma</w:t>
      </w:r>
    </w:p>
    <w:p w14:paraId="50023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dactinomycin / drug therapy / neuroblastoma</w:t>
      </w:r>
    </w:p>
    <w:p w14:paraId="7F992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dactinomycin / drug therapy / rhabdomyosarcoma</w:t>
      </w:r>
    </w:p>
    <w:p w14:paraId="328ED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abdominal cramp</w:t>
      </w:r>
    </w:p>
    <w:p w14:paraId="2D944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anorexia</w:t>
      </w:r>
    </w:p>
    <w:p w14:paraId="2D0B4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diarrhea</w:t>
      </w:r>
    </w:p>
    <w:p w14:paraId="2524B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epigastric pain</w:t>
      </w:r>
    </w:p>
    <w:p w14:paraId="0D0FC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gastrointestinal disease</w:t>
      </w:r>
    </w:p>
    <w:p w14:paraId="31674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gastrointestinal symptom</w:t>
      </w:r>
    </w:p>
    <w:p w14:paraId="620EA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adverse drug reaction / nausea and vomiting</w:t>
      </w:r>
    </w:p>
    <w:p w14:paraId="66C7A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daptomycin / drug therapy / bacterial infection</w:t>
      </w:r>
    </w:p>
    <w:p w14:paraId="15809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daunorubicin / drug therapy / acute myeloid leukemia</w:t>
      </w:r>
    </w:p>
    <w:p w14:paraId="01DBAC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daunorubicin / drug therapy / bacterial infection</w:t>
      </w:r>
    </w:p>
    <w:p w14:paraId="637DA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daunorubicin / drug therapy / lymphatic leukemia</w:t>
      </w:r>
    </w:p>
    <w:p w14:paraId="66CBE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demeclocycline / drug therapy / bacterial infection</w:t>
      </w:r>
    </w:p>
    <w:p w14:paraId="36855B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Dodonaea viscosa extract / drug therapy / bacterial infection</w:t>
      </w:r>
    </w:p>
    <w:p w14:paraId="3504F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doripenem / drug therapy / bacterial infection</w:t>
      </w:r>
    </w:p>
    <w:p w14:paraId="1B246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bacterial infection</w:t>
      </w:r>
    </w:p>
    <w:p w14:paraId="5F1F2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breast cancer</w:t>
      </w:r>
    </w:p>
    <w:p w14:paraId="4A28F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lung cancer</w:t>
      </w:r>
    </w:p>
    <w:p w14:paraId="20380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lymphoma</w:t>
      </w:r>
    </w:p>
    <w:p w14:paraId="20311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abdominal cramp</w:t>
      </w:r>
    </w:p>
    <w:p w14:paraId="16611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anorexia</w:t>
      </w:r>
    </w:p>
    <w:p w14:paraId="262B3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diarrhea</w:t>
      </w:r>
    </w:p>
    <w:p w14:paraId="63DCC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epigastric pain</w:t>
      </w:r>
    </w:p>
    <w:p w14:paraId="2820D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gastrointestinal disease</w:t>
      </w:r>
    </w:p>
    <w:p w14:paraId="0EE87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gastrointestinal symptom</w:t>
      </w:r>
    </w:p>
    <w:p w14:paraId="06C883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adverse drug reaction / nausea and vomiting</w:t>
      </w:r>
    </w:p>
    <w:p w14:paraId="557AB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doxycycline / drug therapy / bacterial infection</w:t>
      </w:r>
    </w:p>
    <w:p w14:paraId="5F4FC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acute brain disease</w:t>
      </w:r>
    </w:p>
    <w:p w14:paraId="120A9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coma</w:t>
      </w:r>
    </w:p>
    <w:p w14:paraId="3AFC7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confusion</w:t>
      </w:r>
    </w:p>
    <w:p w14:paraId="02B09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depression</w:t>
      </w:r>
    </w:p>
    <w:p w14:paraId="4BAFA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disorientation</w:t>
      </w:r>
    </w:p>
    <w:p w14:paraId="2BE2B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epileptic state</w:t>
      </w:r>
    </w:p>
    <w:p w14:paraId="347CDF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headache</w:t>
      </w:r>
    </w:p>
    <w:p w14:paraId="358D1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insomnia</w:t>
      </w:r>
    </w:p>
    <w:p w14:paraId="00ADC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myoclonus epilepsy</w:t>
      </w:r>
    </w:p>
    <w:p w14:paraId="260B4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neurotoxicity</w:t>
      </w:r>
    </w:p>
    <w:p w14:paraId="1A291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peripheral neuropathy</w:t>
      </w:r>
    </w:p>
    <w:p w14:paraId="360D2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psychosis</w:t>
      </w:r>
    </w:p>
    <w:p w14:paraId="3132E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adverse drug reaction / seizure</w:t>
      </w:r>
    </w:p>
    <w:p w14:paraId="09224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enoxacin / drug therapy / bacterial infection</w:t>
      </w:r>
    </w:p>
    <w:p w14:paraId="03D2C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bacterial infection</w:t>
      </w:r>
    </w:p>
    <w:p w14:paraId="491AA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bladder cancer</w:t>
      </w:r>
    </w:p>
    <w:p w14:paraId="1E386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breast cancer</w:t>
      </w:r>
    </w:p>
    <w:p w14:paraId="75375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colon cancer</w:t>
      </w:r>
    </w:p>
    <w:p w14:paraId="6690A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colorectal carcinoma</w:t>
      </w:r>
    </w:p>
    <w:p w14:paraId="56078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lung cancer</w:t>
      </w:r>
    </w:p>
    <w:p w14:paraId="792D4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lymphoma</w:t>
      </w:r>
    </w:p>
    <w:p w14:paraId="59CEC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melanoma</w:t>
      </w:r>
    </w:p>
    <w:p w14:paraId="6DF68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ovary carcinoma</w:t>
      </w:r>
    </w:p>
    <w:p w14:paraId="26DA1B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soft tissue sarcoma</w:t>
      </w:r>
    </w:p>
    <w:p w14:paraId="184E4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epirubicin / drug therapy / stomach cancer</w:t>
      </w:r>
    </w:p>
    <w:p w14:paraId="0DB45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abdominal cramp</w:t>
      </w:r>
    </w:p>
    <w:p w14:paraId="5A77C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acute brain disease</w:t>
      </w:r>
    </w:p>
    <w:p w14:paraId="40E70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anorexia</w:t>
      </w:r>
    </w:p>
    <w:p w14:paraId="799D6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cardiotoxicity</w:t>
      </w:r>
    </w:p>
    <w:p w14:paraId="25B92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coma</w:t>
      </w:r>
    </w:p>
    <w:p w14:paraId="4B97A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confusion</w:t>
      </w:r>
    </w:p>
    <w:p w14:paraId="13CE2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depression</w:t>
      </w:r>
    </w:p>
    <w:p w14:paraId="66CDFA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diarrhea</w:t>
      </w:r>
    </w:p>
    <w:p w14:paraId="07060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disorientation</w:t>
      </w:r>
    </w:p>
    <w:p w14:paraId="0CF3E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epigastric pain</w:t>
      </w:r>
    </w:p>
    <w:p w14:paraId="03DE7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epileptic state</w:t>
      </w:r>
    </w:p>
    <w:p w14:paraId="08F32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gastrointestinal disease</w:t>
      </w:r>
    </w:p>
    <w:p w14:paraId="73B43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gastrointestinal symptom</w:t>
      </w:r>
    </w:p>
    <w:p w14:paraId="641BC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headache</w:t>
      </w:r>
    </w:p>
    <w:p w14:paraId="18898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heart disease</w:t>
      </w:r>
    </w:p>
    <w:p w14:paraId="6EC85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heart ventricle arrhythmia</w:t>
      </w:r>
    </w:p>
    <w:p w14:paraId="164DD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insomnia</w:t>
      </w:r>
    </w:p>
    <w:p w14:paraId="430F5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myoclonus epilepsy</w:t>
      </w:r>
    </w:p>
    <w:p w14:paraId="3D816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nausea and vomiting</w:t>
      </w:r>
    </w:p>
    <w:p w14:paraId="299BC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neurotoxicity</w:t>
      </w:r>
    </w:p>
    <w:p w14:paraId="57412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peripheral neuropathy</w:t>
      </w:r>
    </w:p>
    <w:p w14:paraId="78D6D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psychosis</w:t>
      </w:r>
    </w:p>
    <w:p w14:paraId="6429B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adverse drug reaction / seizure</w:t>
      </w:r>
    </w:p>
    <w:p w14:paraId="3017F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erythromycin / drug therapy / bacterial infection</w:t>
      </w:r>
    </w:p>
    <w:p w14:paraId="22F7A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essential oil / drug therapy / bacterial infection</w:t>
      </w:r>
    </w:p>
    <w:p w14:paraId="10D33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ethambutol / drug therapy / bacterial infection</w:t>
      </w:r>
    </w:p>
    <w:p w14:paraId="11CDFF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Euphorbia helioscopia extract / drug therapy / bacterial infection</w:t>
      </w:r>
    </w:p>
    <w:p w14:paraId="26C7C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farnesol / drug therapy / bacterial infection</w:t>
      </w:r>
    </w:p>
    <w:p w14:paraId="59349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therapy / bacterial infection</w:t>
      </w:r>
    </w:p>
    <w:p w14:paraId="51DAB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fleroxacin / adverse drug reaction / hypersensitivity</w:t>
      </w:r>
    </w:p>
    <w:p w14:paraId="4E0E3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fleroxacin / adverse drug reaction / maculopapular rash</w:t>
      </w:r>
    </w:p>
    <w:p w14:paraId="11962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fleroxacin / adverse drug reaction / phototoxicity</w:t>
      </w:r>
    </w:p>
    <w:p w14:paraId="482D6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fleroxacin / drug therapy / bacterial infection</w:t>
      </w:r>
    </w:p>
    <w:p w14:paraId="10382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acute brain disease</w:t>
      </w:r>
    </w:p>
    <w:p w14:paraId="56861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coma</w:t>
      </w:r>
    </w:p>
    <w:p w14:paraId="722D5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confusion</w:t>
      </w:r>
    </w:p>
    <w:p w14:paraId="50AFD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depression</w:t>
      </w:r>
    </w:p>
    <w:p w14:paraId="048EB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disorientation</w:t>
      </w:r>
    </w:p>
    <w:p w14:paraId="712CA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epileptic state</w:t>
      </w:r>
    </w:p>
    <w:p w14:paraId="5853F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headache</w:t>
      </w:r>
    </w:p>
    <w:p w14:paraId="27FBF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insomnia</w:t>
      </w:r>
    </w:p>
    <w:p w14:paraId="086D7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myoclonus epilepsy</w:t>
      </w:r>
    </w:p>
    <w:p w14:paraId="69AB0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neurotoxicity</w:t>
      </w:r>
    </w:p>
    <w:p w14:paraId="60F7E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peripheral neuropathy</w:t>
      </w:r>
    </w:p>
    <w:p w14:paraId="21E6C7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psychosis</w:t>
      </w:r>
    </w:p>
    <w:p w14:paraId="2D8ED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adverse drug reaction / seizure</w:t>
      </w:r>
    </w:p>
    <w:p w14:paraId="5AFED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drug therapy / bacterial infection</w:t>
      </w:r>
    </w:p>
    <w:p w14:paraId="7EBC8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gemifloxacin / drug therapy / breast cancer</w:t>
      </w:r>
    </w:p>
    <w:p w14:paraId="2243D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acute brain disease</w:t>
      </w:r>
    </w:p>
    <w:p w14:paraId="2056E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coma</w:t>
      </w:r>
    </w:p>
    <w:p w14:paraId="40E44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confusion</w:t>
      </w:r>
    </w:p>
    <w:p w14:paraId="0FEBE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depression</w:t>
      </w:r>
    </w:p>
    <w:p w14:paraId="67C74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disorientation</w:t>
      </w:r>
    </w:p>
    <w:p w14:paraId="6249A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epileptic state</w:t>
      </w:r>
    </w:p>
    <w:p w14:paraId="3EF49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fever</w:t>
      </w:r>
    </w:p>
    <w:p w14:paraId="47477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headache</w:t>
      </w:r>
    </w:p>
    <w:p w14:paraId="1CFD6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insomnia</w:t>
      </w:r>
    </w:p>
    <w:p w14:paraId="405BF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interstitial nephritis</w:t>
      </w:r>
    </w:p>
    <w:p w14:paraId="22401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kidney disease</w:t>
      </w:r>
    </w:p>
    <w:p w14:paraId="0FBA6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liver fibrosis</w:t>
      </w:r>
    </w:p>
    <w:p w14:paraId="7DED2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liver toxicity</w:t>
      </w:r>
    </w:p>
    <w:p w14:paraId="0F1B9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myoclonus epilepsy</w:t>
      </w:r>
    </w:p>
    <w:p w14:paraId="31A84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nephrotoxicity</w:t>
      </w:r>
    </w:p>
    <w:p w14:paraId="20649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neurotoxicity</w:t>
      </w:r>
    </w:p>
    <w:p w14:paraId="4E08B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peripheral neuropathy</w:t>
      </w:r>
    </w:p>
    <w:p w14:paraId="3F475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psychosis</w:t>
      </w:r>
    </w:p>
    <w:p w14:paraId="2EC40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rash</w:t>
      </w:r>
    </w:p>
    <w:p w14:paraId="31FDB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adverse drug reaction / seizure</w:t>
      </w:r>
    </w:p>
    <w:p w14:paraId="6C847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gentamicin / drug therapy / bacterial infection</w:t>
      </w:r>
    </w:p>
    <w:p w14:paraId="30500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ginger extract / drug therapy / bacterial infection</w:t>
      </w:r>
    </w:p>
    <w:p w14:paraId="08CDD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glycopeptide / drug therapy / bacterial infection</w:t>
      </w:r>
    </w:p>
    <w:p w14:paraId="5B106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guava extract / drug therapy / bacterial infection</w:t>
      </w:r>
    </w:p>
    <w:p w14:paraId="1FECD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imipenem / drug therapy / bacterial infection</w:t>
      </w:r>
    </w:p>
    <w:p w14:paraId="5B975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isepamicin / drug therapy / bacterial infection</w:t>
      </w:r>
    </w:p>
    <w:p w14:paraId="58EA4D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isoniazid / adverse drug reaction / liver fibrosis</w:t>
      </w:r>
    </w:p>
    <w:p w14:paraId="2FB62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isoniazid / adverse drug reaction / liver toxicity</w:t>
      </w:r>
    </w:p>
    <w:p w14:paraId="7AAAC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isoniazid / drug therapy / bacterial infection</w:t>
      </w:r>
    </w:p>
    <w:p w14:paraId="058E2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ithromycin / drug therapy / bacterial infection</w:t>
      </w:r>
    </w:p>
    <w:p w14:paraId="395DE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Jasminum officinale extract / drug therapy / bacterial infection</w:t>
      </w:r>
    </w:p>
    <w:p w14:paraId="632AB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josamycin / drug therapy / bacterial infection</w:t>
      </w:r>
    </w:p>
    <w:p w14:paraId="78B51A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kanamycin / adverse drug reaction / cardiotoxicity</w:t>
      </w:r>
    </w:p>
    <w:p w14:paraId="56C70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kanamycin / adverse drug reaction / heart disease</w:t>
      </w:r>
    </w:p>
    <w:p w14:paraId="2D608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kanamycin / adverse drug reaction / heart ventricle arrhythmia</w:t>
      </w:r>
    </w:p>
    <w:p w14:paraId="6C60A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kanamycin / drug therapy / bacterial infection</w:t>
      </w:r>
    </w:p>
    <w:p w14:paraId="521A3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lectin / drug therapy / bacterial infection</w:t>
      </w:r>
    </w:p>
    <w:p w14:paraId="528C5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cardiotoxicity</w:t>
      </w:r>
    </w:p>
    <w:p w14:paraId="6C078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heart disease</w:t>
      </w:r>
    </w:p>
    <w:p w14:paraId="785C0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heart ventricle arrhythmia</w:t>
      </w:r>
    </w:p>
    <w:p w14:paraId="7D17B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hypersensitivity</w:t>
      </w:r>
    </w:p>
    <w:p w14:paraId="1109B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maculopapular rash</w:t>
      </w:r>
    </w:p>
    <w:p w14:paraId="3C78C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phototoxicity</w:t>
      </w:r>
    </w:p>
    <w:p w14:paraId="00A09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bacterial infection</w:t>
      </w:r>
    </w:p>
    <w:p w14:paraId="2C0F3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lincosamide / adverse drug reaction / anemia</w:t>
      </w:r>
    </w:p>
    <w:p w14:paraId="5DF42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lincosamide / adverse drug reaction / bleeding</w:t>
      </w:r>
    </w:p>
    <w:p w14:paraId="7A549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lincosamide / adverse drug reaction / hematologic disease</w:t>
      </w:r>
    </w:p>
    <w:p w14:paraId="19D1D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lincosamide / adverse drug reaction / thrombocytopenia</w:t>
      </w:r>
    </w:p>
    <w:p w14:paraId="212B9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lincosamide / drug therapy / bacterial infection</w:t>
      </w:r>
    </w:p>
    <w:p w14:paraId="1F601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lipopeptide / drug therapy / bacterial infection</w:t>
      </w:r>
    </w:p>
    <w:p w14:paraId="435FF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lomefloxacin / adverse drug reaction / hypersensitivity</w:t>
      </w:r>
    </w:p>
    <w:p w14:paraId="54D6A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lomefloxacin / adverse drug reaction / maculopapular rash</w:t>
      </w:r>
    </w:p>
    <w:p w14:paraId="4A690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lomefloxacin / adverse drug reaction / phototoxicity</w:t>
      </w:r>
    </w:p>
    <w:p w14:paraId="3A787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lomefloxacin / drug therapy / bacterial infection</w:t>
      </w:r>
    </w:p>
    <w:p w14:paraId="3AFDB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loracarbef / drug therapy / bacterial infection</w:t>
      </w:r>
    </w:p>
    <w:p w14:paraId="3345D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abdominal cramp</w:t>
      </w:r>
    </w:p>
    <w:p w14:paraId="18634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acute brain disease</w:t>
      </w:r>
    </w:p>
    <w:p w14:paraId="344103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anorexia</w:t>
      </w:r>
    </w:p>
    <w:p w14:paraId="3D3B0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cardiotoxicity</w:t>
      </w:r>
    </w:p>
    <w:p w14:paraId="1C668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coma</w:t>
      </w:r>
    </w:p>
    <w:p w14:paraId="254BA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confusion</w:t>
      </w:r>
    </w:p>
    <w:p w14:paraId="624BB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depression</w:t>
      </w:r>
    </w:p>
    <w:p w14:paraId="0CC06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diarrhea</w:t>
      </w:r>
    </w:p>
    <w:p w14:paraId="4C493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disorientation</w:t>
      </w:r>
    </w:p>
    <w:p w14:paraId="303CC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epigastric pain</w:t>
      </w:r>
    </w:p>
    <w:p w14:paraId="25B78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epileptic state</w:t>
      </w:r>
    </w:p>
    <w:p w14:paraId="0DE0A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gastrointestinal disease</w:t>
      </w:r>
    </w:p>
    <w:p w14:paraId="7F35D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gastrointestinal symptom</w:t>
      </w:r>
    </w:p>
    <w:p w14:paraId="50776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headache</w:t>
      </w:r>
    </w:p>
    <w:p w14:paraId="10A7E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heart disease</w:t>
      </w:r>
    </w:p>
    <w:p w14:paraId="1454E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heart ventricle arrhythmia</w:t>
      </w:r>
    </w:p>
    <w:p w14:paraId="1872D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hypersensitivity</w:t>
      </w:r>
    </w:p>
    <w:p w14:paraId="0912F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insomnia</w:t>
      </w:r>
    </w:p>
    <w:p w14:paraId="3852E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maculopapular rash</w:t>
      </w:r>
    </w:p>
    <w:p w14:paraId="5FA5A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myoclonus epilepsy</w:t>
      </w:r>
    </w:p>
    <w:p w14:paraId="713D7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nausea and vomiting</w:t>
      </w:r>
    </w:p>
    <w:p w14:paraId="5EC46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neurotoxicity</w:t>
      </w:r>
    </w:p>
    <w:p w14:paraId="3060C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peripheral neuropathy</w:t>
      </w:r>
    </w:p>
    <w:p w14:paraId="0C079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phototoxicity</w:t>
      </w:r>
    </w:p>
    <w:p w14:paraId="19AF3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psychosis</w:t>
      </w:r>
    </w:p>
    <w:p w14:paraId="7238F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adverse drug reaction / seizure</w:t>
      </w:r>
    </w:p>
    <w:p w14:paraId="0EB49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drug therapy / bacterial infection</w:t>
      </w:r>
    </w:p>
    <w:p w14:paraId="42359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Melissa offficinalis extract / drug therapy / bacterial infection</w:t>
      </w:r>
    </w:p>
    <w:p w14:paraId="1BE32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adverse drug reaction / liver fibrosis</w:t>
      </w:r>
    </w:p>
    <w:p w14:paraId="75AA4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adverse drug reaction / liver toxicity</w:t>
      </w:r>
    </w:p>
    <w:p w14:paraId="2103C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drug therapy / bacterial infection</w:t>
      </w:r>
    </w:p>
    <w:p w14:paraId="2957F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abdominal cramp</w:t>
      </w:r>
    </w:p>
    <w:p w14:paraId="2F0A4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anorexia</w:t>
      </w:r>
    </w:p>
    <w:p w14:paraId="37B40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diarrhea</w:t>
      </w:r>
    </w:p>
    <w:p w14:paraId="0FE62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epigastric pain</w:t>
      </w:r>
    </w:p>
    <w:p w14:paraId="0BE8C3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gastrointestinal disease</w:t>
      </w:r>
    </w:p>
    <w:p w14:paraId="7B98C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gastrointestinal symptom</w:t>
      </w:r>
    </w:p>
    <w:p w14:paraId="2EA5F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hypersensitivity</w:t>
      </w:r>
    </w:p>
    <w:p w14:paraId="30C9A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maculopapular rash</w:t>
      </w:r>
    </w:p>
    <w:p w14:paraId="44143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nausea and vomiting</w:t>
      </w:r>
    </w:p>
    <w:p w14:paraId="5587FC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adverse drug reaction / phototoxicity</w:t>
      </w:r>
    </w:p>
    <w:p w14:paraId="5CF03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metacycline / drug therapy / bacterial infection</w:t>
      </w:r>
    </w:p>
    <w:p w14:paraId="06C9E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adverse drug reaction / hypersensitivity</w:t>
      </w:r>
    </w:p>
    <w:p w14:paraId="0B00D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adverse drug reaction / liver fibrosis</w:t>
      </w:r>
    </w:p>
    <w:p w14:paraId="39423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adverse drug reaction / liver toxicity</w:t>
      </w:r>
    </w:p>
    <w:p w14:paraId="3CFE3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adverse drug reaction / maculopapular rash</w:t>
      </w:r>
    </w:p>
    <w:p w14:paraId="0042A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adverse drug reaction / phototoxicity</w:t>
      </w:r>
    </w:p>
    <w:p w14:paraId="18FBD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meticillin / drug therapy / bacterial infection</w:t>
      </w:r>
    </w:p>
    <w:p w14:paraId="109B0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mezlocillin / drug therapy / bacterial infection</w:t>
      </w:r>
    </w:p>
    <w:p w14:paraId="2612D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abdominal cramp</w:t>
      </w:r>
    </w:p>
    <w:p w14:paraId="3ACE7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anorexia</w:t>
      </w:r>
    </w:p>
    <w:p w14:paraId="1E6FC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diarrhea</w:t>
      </w:r>
    </w:p>
    <w:p w14:paraId="40616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epigastric pain</w:t>
      </w:r>
    </w:p>
    <w:p w14:paraId="73E8A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gastrointestinal disease</w:t>
      </w:r>
    </w:p>
    <w:p w14:paraId="3F12D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gastrointestinal symptom</w:t>
      </w:r>
    </w:p>
    <w:p w14:paraId="51066C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hypersensitivity</w:t>
      </w:r>
    </w:p>
    <w:p w14:paraId="7E8E7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maculopapular rash</w:t>
      </w:r>
    </w:p>
    <w:p w14:paraId="397D0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nausea and vomiting</w:t>
      </w:r>
    </w:p>
    <w:p w14:paraId="0D32D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adverse drug reaction / phototoxicity</w:t>
      </w:r>
    </w:p>
    <w:p w14:paraId="727C9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minocycline / drug therapy / bacterial infection</w:t>
      </w:r>
    </w:p>
    <w:p w14:paraId="2FED8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mithramycin / drug therapy / bacterial infection</w:t>
      </w:r>
    </w:p>
    <w:p w14:paraId="47924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mithramycin / drug therapy / glioma</w:t>
      </w:r>
    </w:p>
    <w:p w14:paraId="521EC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mithramycin / drug therapy / lymphoma</w:t>
      </w:r>
    </w:p>
    <w:p w14:paraId="010A7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mithramycin / drug therapy / testicular embryonal cancer</w:t>
      </w:r>
    </w:p>
    <w:p w14:paraId="08BA1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mitomycin / drug therapy / bacterial infection</w:t>
      </w:r>
    </w:p>
    <w:p w14:paraId="66CD4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mitomycin / drug therapy / bladder cancer</w:t>
      </w:r>
    </w:p>
    <w:p w14:paraId="6C59DB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moluccanin / drug therapy / bacterial infection</w:t>
      </w:r>
    </w:p>
    <w:p w14:paraId="4E35D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abdominal cramp</w:t>
      </w:r>
    </w:p>
    <w:p w14:paraId="028A7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acute brain disease</w:t>
      </w:r>
    </w:p>
    <w:p w14:paraId="1652D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anorexia</w:t>
      </w:r>
    </w:p>
    <w:p w14:paraId="03012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cardiotoxicity</w:t>
      </w:r>
    </w:p>
    <w:p w14:paraId="5DC65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coma</w:t>
      </w:r>
    </w:p>
    <w:p w14:paraId="1E06E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confusion</w:t>
      </w:r>
    </w:p>
    <w:p w14:paraId="0A58C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depression</w:t>
      </w:r>
    </w:p>
    <w:p w14:paraId="0B81A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diarrhea</w:t>
      </w:r>
    </w:p>
    <w:p w14:paraId="07A25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disorientation</w:t>
      </w:r>
    </w:p>
    <w:p w14:paraId="79B01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epigastric pain</w:t>
      </w:r>
    </w:p>
    <w:p w14:paraId="72749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epileptic state</w:t>
      </w:r>
    </w:p>
    <w:p w14:paraId="7D076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gastrointestinal disease</w:t>
      </w:r>
    </w:p>
    <w:p w14:paraId="20079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gastrointestinal symptom</w:t>
      </w:r>
    </w:p>
    <w:p w14:paraId="5ECCA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headache</w:t>
      </w:r>
    </w:p>
    <w:p w14:paraId="6C8B0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heart disease</w:t>
      </w:r>
    </w:p>
    <w:p w14:paraId="2DCC9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heart ventricle arrhythmia</w:t>
      </w:r>
    </w:p>
    <w:p w14:paraId="1DE81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insomnia</w:t>
      </w:r>
    </w:p>
    <w:p w14:paraId="6CFE5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liver fibrosis</w:t>
      </w:r>
    </w:p>
    <w:p w14:paraId="73E4C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liver toxicity</w:t>
      </w:r>
    </w:p>
    <w:p w14:paraId="2BF3B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myoclonus epilepsy</w:t>
      </w:r>
    </w:p>
    <w:p w14:paraId="3EBB5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nausea and vomiting</w:t>
      </w:r>
    </w:p>
    <w:p w14:paraId="34BCF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neurotoxicity</w:t>
      </w:r>
    </w:p>
    <w:p w14:paraId="51650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peripheral neuropathy</w:t>
      </w:r>
    </w:p>
    <w:p w14:paraId="2B9C21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psychosis</w:t>
      </w:r>
    </w:p>
    <w:p w14:paraId="1FB09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seizure</w:t>
      </w:r>
    </w:p>
    <w:p w14:paraId="54C15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bacterial infection</w:t>
      </w:r>
    </w:p>
    <w:p w14:paraId="18890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nafcillin / drug therapy / bacterial infection</w:t>
      </w:r>
    </w:p>
    <w:p w14:paraId="5C2FB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nalidixic acid / drug therapy / bacterial infection</w:t>
      </w:r>
    </w:p>
    <w:p w14:paraId="2DB9D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natural product / drug therapy / bacterial infection</w:t>
      </w:r>
    </w:p>
    <w:p w14:paraId="4EC6F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acute brain disease</w:t>
      </w:r>
    </w:p>
    <w:p w14:paraId="41588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coma</w:t>
      </w:r>
    </w:p>
    <w:p w14:paraId="7D941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confusion</w:t>
      </w:r>
    </w:p>
    <w:p w14:paraId="35C00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depression</w:t>
      </w:r>
    </w:p>
    <w:p w14:paraId="2370F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disorientation</w:t>
      </w:r>
    </w:p>
    <w:p w14:paraId="3FA5C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epileptic state</w:t>
      </w:r>
    </w:p>
    <w:p w14:paraId="5528B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headache</w:t>
      </w:r>
    </w:p>
    <w:p w14:paraId="1646D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insomnia</w:t>
      </w:r>
    </w:p>
    <w:p w14:paraId="368BF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myoclonus epilepsy</w:t>
      </w:r>
    </w:p>
    <w:p w14:paraId="328B7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neurotoxicity</w:t>
      </w:r>
    </w:p>
    <w:p w14:paraId="2BEA0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peripheral neuropathy</w:t>
      </w:r>
    </w:p>
    <w:p w14:paraId="4B703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psychosis</w:t>
      </w:r>
    </w:p>
    <w:p w14:paraId="2B04B1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adverse drug reaction / seizure</w:t>
      </w:r>
    </w:p>
    <w:p w14:paraId="6E1F0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neomycin / drug therapy / bacterial infection</w:t>
      </w:r>
    </w:p>
    <w:p w14:paraId="37834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netilmicin / drug therapy / bacterial infection</w:t>
      </w:r>
    </w:p>
    <w:p w14:paraId="414D0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 derivative / drug therapy / bacterial infection</w:t>
      </w:r>
    </w:p>
    <w:p w14:paraId="43DD6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adverse drug reaction / acute respiratory failure</w:t>
      </w:r>
    </w:p>
    <w:p w14:paraId="1F6FD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adverse drug reaction / lung disease</w:t>
      </w:r>
    </w:p>
    <w:p w14:paraId="218C2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adverse drug reaction / lung toxicity</w:t>
      </w:r>
    </w:p>
    <w:p w14:paraId="189BD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adverse drug reaction / malignant pleura effusion</w:t>
      </w:r>
    </w:p>
    <w:p w14:paraId="2D2C6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adverse drug reaction / peripheral eosinophilia</w:t>
      </w:r>
    </w:p>
    <w:p w14:paraId="1C8BB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drug therapy / bacterial infection</w:t>
      </w:r>
    </w:p>
    <w:p w14:paraId="37E7C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acute brain disease</w:t>
      </w:r>
    </w:p>
    <w:p w14:paraId="51EC6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coma</w:t>
      </w:r>
    </w:p>
    <w:p w14:paraId="74C14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confusion</w:t>
      </w:r>
    </w:p>
    <w:p w14:paraId="35090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depression</w:t>
      </w:r>
    </w:p>
    <w:p w14:paraId="3675F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disorientation</w:t>
      </w:r>
    </w:p>
    <w:p w14:paraId="66D52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epileptic state</w:t>
      </w:r>
    </w:p>
    <w:p w14:paraId="1AFE4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fever</w:t>
      </w:r>
    </w:p>
    <w:p w14:paraId="27A7B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headache</w:t>
      </w:r>
    </w:p>
    <w:p w14:paraId="6891B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insomnia</w:t>
      </w:r>
    </w:p>
    <w:p w14:paraId="38B4C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interstitial nephritis</w:t>
      </w:r>
    </w:p>
    <w:p w14:paraId="0A4E2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kidney disease</w:t>
      </w:r>
    </w:p>
    <w:p w14:paraId="73EED5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liver fibrosis</w:t>
      </w:r>
    </w:p>
    <w:p w14:paraId="2C838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liver toxicity</w:t>
      </w:r>
    </w:p>
    <w:p w14:paraId="4C0CE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myoclonus epilepsy</w:t>
      </w:r>
    </w:p>
    <w:p w14:paraId="25695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nephrotoxicity</w:t>
      </w:r>
    </w:p>
    <w:p w14:paraId="552D9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neurotoxicity</w:t>
      </w:r>
    </w:p>
    <w:p w14:paraId="510DD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peripheral neuropathy</w:t>
      </w:r>
    </w:p>
    <w:p w14:paraId="1BCF7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psychosis</w:t>
      </w:r>
    </w:p>
    <w:p w14:paraId="00B19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rash</w:t>
      </w:r>
    </w:p>
    <w:p w14:paraId="37D22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seizure</w:t>
      </w:r>
    </w:p>
    <w:p w14:paraId="1465A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drug therapy / bacterial infection</w:t>
      </w:r>
    </w:p>
    <w:p w14:paraId="1B441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novobiocin / drug therapy / bacterial infection</w:t>
      </w:r>
    </w:p>
    <w:p w14:paraId="1E44A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Ocimum sanctum extract / drug therapy / bacterial infection</w:t>
      </w:r>
    </w:p>
    <w:p w14:paraId="4BB3C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Ocimun basilicum extract / drug therapy / bacterial infection</w:t>
      </w:r>
    </w:p>
    <w:p w14:paraId="4AD5D6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acute brain disease</w:t>
      </w:r>
    </w:p>
    <w:p w14:paraId="08960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coma</w:t>
      </w:r>
    </w:p>
    <w:p w14:paraId="7DEB9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confusion</w:t>
      </w:r>
    </w:p>
    <w:p w14:paraId="51936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depression</w:t>
      </w:r>
    </w:p>
    <w:p w14:paraId="1F96E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disorientation</w:t>
      </w:r>
    </w:p>
    <w:p w14:paraId="7ACDB5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epileptic state</w:t>
      </w:r>
    </w:p>
    <w:p w14:paraId="40CB0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headache</w:t>
      </w:r>
    </w:p>
    <w:p w14:paraId="48072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insomnia</w:t>
      </w:r>
    </w:p>
    <w:p w14:paraId="54C0F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myoclonus epilepsy</w:t>
      </w:r>
    </w:p>
    <w:p w14:paraId="08F28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neurotoxicity</w:t>
      </w:r>
    </w:p>
    <w:p w14:paraId="5BFB0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peripheral neuropathy</w:t>
      </w:r>
    </w:p>
    <w:p w14:paraId="487D5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psychosis</w:t>
      </w:r>
    </w:p>
    <w:p w14:paraId="0AFDC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seizure</w:t>
      </w:r>
    </w:p>
    <w:p w14:paraId="43E96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bacterial infection</w:t>
      </w:r>
    </w:p>
    <w:p w14:paraId="6CBF0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abdominal cramp</w:t>
      </w:r>
    </w:p>
    <w:p w14:paraId="77F38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anorexia</w:t>
      </w:r>
    </w:p>
    <w:p w14:paraId="559EF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diarrhea</w:t>
      </w:r>
    </w:p>
    <w:p w14:paraId="4DB40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epigastric pain</w:t>
      </w:r>
    </w:p>
    <w:p w14:paraId="0FA6C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gastrointestinal disease</w:t>
      </w:r>
    </w:p>
    <w:p w14:paraId="0D14E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gastrointestinal symptom</w:t>
      </w:r>
    </w:p>
    <w:p w14:paraId="768A1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adverse drug reaction / nausea and vomiting</w:t>
      </w:r>
    </w:p>
    <w:p w14:paraId="2A0FC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oleandomycin / drug therapy / bacterial infection</w:t>
      </w:r>
    </w:p>
    <w:p w14:paraId="3B85A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Origanum vulgare extract / drug therapy / bacterial infection</w:t>
      </w:r>
    </w:p>
    <w:p w14:paraId="10B9A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Orthosiphon aristatus extract / drug therapy / bacterial infection</w:t>
      </w:r>
    </w:p>
    <w:p w14:paraId="3CBDC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oxacillin / adverse drug reaction / liver fibrosis</w:t>
      </w:r>
    </w:p>
    <w:p w14:paraId="589D6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oxacillin / adverse drug reaction / liver toxicity</w:t>
      </w:r>
    </w:p>
    <w:p w14:paraId="29CF2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oxacillin / drug therapy / bacterial infection</w:t>
      </w:r>
    </w:p>
    <w:p w14:paraId="0C36E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abdominal cramp</w:t>
      </w:r>
    </w:p>
    <w:p w14:paraId="31E6A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anorexia</w:t>
      </w:r>
    </w:p>
    <w:p w14:paraId="79A83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diarrhea</w:t>
      </w:r>
    </w:p>
    <w:p w14:paraId="4455B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epigastric pain</w:t>
      </w:r>
    </w:p>
    <w:p w14:paraId="28A81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gastrointestinal disease</w:t>
      </w:r>
    </w:p>
    <w:p w14:paraId="54D12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gastrointestinal symptom</w:t>
      </w:r>
    </w:p>
    <w:p w14:paraId="77E4C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adverse drug reaction / nausea and vomiting</w:t>
      </w:r>
    </w:p>
    <w:p w14:paraId="1E6EC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oxytetracycline / drug therapy / bacterial infection</w:t>
      </w:r>
    </w:p>
    <w:p w14:paraId="1A9C4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paromomycin / drug therapy / bacterial infection</w:t>
      </w:r>
    </w:p>
    <w:p w14:paraId="77664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pefloxacin / drug therapy / bacterial infection</w:t>
      </w:r>
    </w:p>
    <w:p w14:paraId="2B096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abdominal cramp</w:t>
      </w:r>
    </w:p>
    <w:p w14:paraId="23137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acute brain disease</w:t>
      </w:r>
    </w:p>
    <w:p w14:paraId="3CC71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anemia</w:t>
      </w:r>
    </w:p>
    <w:p w14:paraId="3E048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anorexia</w:t>
      </w:r>
    </w:p>
    <w:p w14:paraId="50065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bleeding</w:t>
      </w:r>
    </w:p>
    <w:p w14:paraId="1ED21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coma</w:t>
      </w:r>
    </w:p>
    <w:p w14:paraId="7DE06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confusion</w:t>
      </w:r>
    </w:p>
    <w:p w14:paraId="25946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depression</w:t>
      </w:r>
    </w:p>
    <w:p w14:paraId="486A7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diarrhea</w:t>
      </w:r>
    </w:p>
    <w:p w14:paraId="376CC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disorientation</w:t>
      </w:r>
    </w:p>
    <w:p w14:paraId="629DF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epigastric pain</w:t>
      </w:r>
    </w:p>
    <w:p w14:paraId="6035F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epileptic state</w:t>
      </w:r>
    </w:p>
    <w:p w14:paraId="11510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gastrointestinal disease</w:t>
      </w:r>
    </w:p>
    <w:p w14:paraId="6D2A3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gastrointestinal symptom</w:t>
      </w:r>
    </w:p>
    <w:p w14:paraId="082EB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headache</w:t>
      </w:r>
    </w:p>
    <w:p w14:paraId="02F2E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hematologic disease</w:t>
      </w:r>
    </w:p>
    <w:p w14:paraId="3BAB9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insomnia</w:t>
      </w:r>
    </w:p>
    <w:p w14:paraId="41313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myoclonus epilepsy</w:t>
      </w:r>
    </w:p>
    <w:p w14:paraId="17E68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nausea and vomiting</w:t>
      </w:r>
    </w:p>
    <w:p w14:paraId="02B6D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neurotoxicity</w:t>
      </w:r>
    </w:p>
    <w:p w14:paraId="3C44F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peripheral neuropathy</w:t>
      </w:r>
    </w:p>
    <w:p w14:paraId="3C0B1F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psychosis</w:t>
      </w:r>
    </w:p>
    <w:p w14:paraId="11B91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seizure</w:t>
      </w:r>
    </w:p>
    <w:p w14:paraId="05E54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adverse drug reaction / thrombocytopenia</w:t>
      </w:r>
    </w:p>
    <w:p w14:paraId="47536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derivative / drug therapy / bacterial infection</w:t>
      </w:r>
    </w:p>
    <w:p w14:paraId="65A7B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abdominal cramp</w:t>
      </w:r>
    </w:p>
    <w:p w14:paraId="6F71C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acute brain disease</w:t>
      </w:r>
    </w:p>
    <w:p w14:paraId="7A386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anemia</w:t>
      </w:r>
    </w:p>
    <w:p w14:paraId="620DC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anorexia</w:t>
      </w:r>
    </w:p>
    <w:p w14:paraId="46419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bleeding</w:t>
      </w:r>
    </w:p>
    <w:p w14:paraId="5D982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coma</w:t>
      </w:r>
    </w:p>
    <w:p w14:paraId="30A1E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confusion</w:t>
      </w:r>
    </w:p>
    <w:p w14:paraId="4E393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depression</w:t>
      </w:r>
    </w:p>
    <w:p w14:paraId="04D7F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diarrhea</w:t>
      </w:r>
    </w:p>
    <w:p w14:paraId="6C3E0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disorientation</w:t>
      </w:r>
    </w:p>
    <w:p w14:paraId="21C6A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epigastric pain</w:t>
      </w:r>
    </w:p>
    <w:p w14:paraId="5C1F4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epileptic state</w:t>
      </w:r>
    </w:p>
    <w:p w14:paraId="35F3C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gastrointestinal disease</w:t>
      </w:r>
    </w:p>
    <w:p w14:paraId="642E1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gastrointestinal symptom</w:t>
      </w:r>
    </w:p>
    <w:p w14:paraId="58265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headache</w:t>
      </w:r>
    </w:p>
    <w:p w14:paraId="52A353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hematologic disease</w:t>
      </w:r>
    </w:p>
    <w:p w14:paraId="5EBC7D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insomnia</w:t>
      </w:r>
    </w:p>
    <w:p w14:paraId="0028C3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liver fibrosis</w:t>
      </w:r>
    </w:p>
    <w:p w14:paraId="36E92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liver toxicity</w:t>
      </w:r>
    </w:p>
    <w:p w14:paraId="2886B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myoclonus epilepsy</w:t>
      </w:r>
    </w:p>
    <w:p w14:paraId="546A4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nausea and vomiting</w:t>
      </w:r>
    </w:p>
    <w:p w14:paraId="0D00F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neurotoxicity</w:t>
      </w:r>
    </w:p>
    <w:p w14:paraId="7A017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peripheral neuropathy</w:t>
      </w:r>
    </w:p>
    <w:p w14:paraId="2540A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psychosis</w:t>
      </w:r>
    </w:p>
    <w:p w14:paraId="3CCE5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seizure</w:t>
      </w:r>
    </w:p>
    <w:p w14:paraId="52344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adverse drug reaction / thrombocytopenia</w:t>
      </w:r>
    </w:p>
    <w:p w14:paraId="3AE2E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drug therapy / bacterial infection</w:t>
      </w:r>
    </w:p>
    <w:p w14:paraId="2EEA7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G / drug therapy / pneumonia</w:t>
      </w:r>
    </w:p>
    <w:p w14:paraId="74E4E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abdominal cramp</w:t>
      </w:r>
    </w:p>
    <w:p w14:paraId="0C88C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acute brain disease</w:t>
      </w:r>
    </w:p>
    <w:p w14:paraId="76645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anorexia</w:t>
      </w:r>
    </w:p>
    <w:p w14:paraId="024B3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coma</w:t>
      </w:r>
    </w:p>
    <w:p w14:paraId="1B1C3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confusion</w:t>
      </w:r>
    </w:p>
    <w:p w14:paraId="23F36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depression</w:t>
      </w:r>
    </w:p>
    <w:p w14:paraId="4C6E9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diarrhea</w:t>
      </w:r>
    </w:p>
    <w:p w14:paraId="496F6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disorientation</w:t>
      </w:r>
    </w:p>
    <w:p w14:paraId="52BB2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epigastric pain</w:t>
      </w:r>
    </w:p>
    <w:p w14:paraId="7145B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epileptic state</w:t>
      </w:r>
    </w:p>
    <w:p w14:paraId="1A7481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gastrointestinal disease</w:t>
      </w:r>
    </w:p>
    <w:p w14:paraId="029F1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gastrointestinal symptom</w:t>
      </w:r>
    </w:p>
    <w:p w14:paraId="2C975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headache</w:t>
      </w:r>
    </w:p>
    <w:p w14:paraId="45089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insomnia</w:t>
      </w:r>
    </w:p>
    <w:p w14:paraId="765A0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myoclonus epilepsy</w:t>
      </w:r>
    </w:p>
    <w:p w14:paraId="77E48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nausea and vomiting</w:t>
      </w:r>
    </w:p>
    <w:p w14:paraId="1539C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neurotoxicity</w:t>
      </w:r>
    </w:p>
    <w:p w14:paraId="6397D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peripheral neuropathy</w:t>
      </w:r>
    </w:p>
    <w:p w14:paraId="52D59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psychosis</w:t>
      </w:r>
    </w:p>
    <w:p w14:paraId="67A3A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adverse drug reaction / seizure</w:t>
      </w:r>
    </w:p>
    <w:p w14:paraId="0B962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penicillin V / drug therapy / bacterial infection</w:t>
      </w:r>
    </w:p>
    <w:p w14:paraId="198CB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phenazine / drug therapy / bacterial infection</w:t>
      </w:r>
    </w:p>
    <w:p w14:paraId="465EE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phenol / drug therapy / bacterial infection</w:t>
      </w:r>
    </w:p>
    <w:p w14:paraId="40DC33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phthalylsulfathiazole / drug therapy / bacterial infection</w:t>
      </w:r>
    </w:p>
    <w:p w14:paraId="5ABC9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Pimpinella anisum extract / drug therapy / bacterial infection</w:t>
      </w:r>
    </w:p>
    <w:p w14:paraId="10D2E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acute brain disease</w:t>
      </w:r>
    </w:p>
    <w:p w14:paraId="050F97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coma</w:t>
      </w:r>
    </w:p>
    <w:p w14:paraId="42216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confusion</w:t>
      </w:r>
    </w:p>
    <w:p w14:paraId="1776E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depression</w:t>
      </w:r>
    </w:p>
    <w:p w14:paraId="48B64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disorientation</w:t>
      </w:r>
    </w:p>
    <w:p w14:paraId="146A4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epileptic state</w:t>
      </w:r>
    </w:p>
    <w:p w14:paraId="4D850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headache</w:t>
      </w:r>
    </w:p>
    <w:p w14:paraId="04A3C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insomnia</w:t>
      </w:r>
    </w:p>
    <w:p w14:paraId="19895E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liver fibrosis</w:t>
      </w:r>
    </w:p>
    <w:p w14:paraId="45ED1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liver toxicity</w:t>
      </w:r>
    </w:p>
    <w:p w14:paraId="33CE81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myoclonus epilepsy</w:t>
      </w:r>
    </w:p>
    <w:p w14:paraId="143AF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neurotoxicity</w:t>
      </w:r>
    </w:p>
    <w:p w14:paraId="34FCED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peripheral neuropathy</w:t>
      </w:r>
    </w:p>
    <w:p w14:paraId="66234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psychosis</w:t>
      </w:r>
    </w:p>
    <w:p w14:paraId="73201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adverse drug reaction / seizure</w:t>
      </w:r>
    </w:p>
    <w:p w14:paraId="32557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 drug therapy / bacterial infection</w:t>
      </w:r>
    </w:p>
    <w:p w14:paraId="13894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pleuromutilin / drug therapy / bacterial infection</w:t>
      </w:r>
    </w:p>
    <w:p w14:paraId="15B00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polyphenol / drug therapy / bacterial infection</w:t>
      </w:r>
    </w:p>
    <w:p w14:paraId="1CAEA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pomegranate extract / drug therapy / bacterial infection</w:t>
      </w:r>
    </w:p>
    <w:p w14:paraId="728AC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pyrogallol / drug therapy / bacterial infection</w:t>
      </w:r>
    </w:p>
    <w:p w14:paraId="50B29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pyrrole / adverse drug reaction / cardiotoxicity</w:t>
      </w:r>
    </w:p>
    <w:p w14:paraId="6EB32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pyrrole / adverse drug reaction / heart disease</w:t>
      </w:r>
    </w:p>
    <w:p w14:paraId="6B278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pyrrole / adverse drug reaction / heart ventricle arrhythmia</w:t>
      </w:r>
    </w:p>
    <w:p w14:paraId="66DC8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pyrrole / drug therapy / bacterial infection</w:t>
      </w:r>
    </w:p>
    <w:p w14:paraId="35640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abdominal cramp</w:t>
      </w:r>
    </w:p>
    <w:p w14:paraId="59BBC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anorexia</w:t>
      </w:r>
    </w:p>
    <w:p w14:paraId="13B1B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diarrhea</w:t>
      </w:r>
    </w:p>
    <w:p w14:paraId="2377F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epigastric pain</w:t>
      </w:r>
    </w:p>
    <w:p w14:paraId="4BAB3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gastrointestinal disease</w:t>
      </w:r>
    </w:p>
    <w:p w14:paraId="028217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gastrointestinal symptom</w:t>
      </w:r>
    </w:p>
    <w:p w14:paraId="53C94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adverse drug reaction / nausea and vomiting</w:t>
      </w:r>
    </w:p>
    <w:p w14:paraId="6CCF6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 drug therapy / bacterial infection</w:t>
      </w:r>
    </w:p>
    <w:p w14:paraId="6B3F4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abdominal cramp</w:t>
      </w:r>
    </w:p>
    <w:p w14:paraId="75F3A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anorexia</w:t>
      </w:r>
    </w:p>
    <w:p w14:paraId="1F256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cardiotoxicity</w:t>
      </w:r>
    </w:p>
    <w:p w14:paraId="7971A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diarrhea</w:t>
      </w:r>
    </w:p>
    <w:p w14:paraId="17EEC1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epigastric pain</w:t>
      </w:r>
    </w:p>
    <w:p w14:paraId="3D8C0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gastrointestinal disease</w:t>
      </w:r>
    </w:p>
    <w:p w14:paraId="3F234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gastrointestinal symptom</w:t>
      </w:r>
    </w:p>
    <w:p w14:paraId="477CA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heart disease</w:t>
      </w:r>
    </w:p>
    <w:p w14:paraId="13F31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heart ventricle arrhythmia</w:t>
      </w:r>
    </w:p>
    <w:p w14:paraId="70B002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nausea and vomiting</w:t>
      </w:r>
    </w:p>
    <w:p w14:paraId="2B5AE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bacterial infection</w:t>
      </w:r>
    </w:p>
    <w:p w14:paraId="58B8B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quinolone / adverse drug reaction / cardiotoxicity</w:t>
      </w:r>
    </w:p>
    <w:p w14:paraId="40746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quinolone / adverse drug reaction / heart disease</w:t>
      </w:r>
    </w:p>
    <w:p w14:paraId="4DF17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quinolone / adverse drug reaction / heart ventricle arrhythmia</w:t>
      </w:r>
    </w:p>
    <w:p w14:paraId="428F8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quinolone / drug therapy / bacterial infection</w:t>
      </w:r>
    </w:p>
    <w:p w14:paraId="17688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quinupristin / drug therapy / bacterial infection</w:t>
      </w:r>
    </w:p>
    <w:p w14:paraId="1FEF9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retapamulin / drug therapy / bacterial infection</w:t>
      </w:r>
    </w:p>
    <w:p w14:paraId="463BB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Rosmarinus officinalis extract / drug therapy / bacterial infection</w:t>
      </w:r>
    </w:p>
    <w:p w14:paraId="7BEAE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Santalum album extract / drug therapy / bacterial infection</w:t>
      </w:r>
    </w:p>
    <w:p w14:paraId="7DAFF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sesquiterpene / drug therapy / bacterial infection</w:t>
      </w:r>
    </w:p>
    <w:p w14:paraId="63A2A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sisomicin / adverse drug reaction / cardiotoxicity</w:t>
      </w:r>
    </w:p>
    <w:p w14:paraId="73030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sisomicin / adverse drug reaction / heart disease</w:t>
      </w:r>
    </w:p>
    <w:p w14:paraId="554C0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sisomicin / adverse drug reaction / heart ventricle arrhythmia</w:t>
      </w:r>
    </w:p>
    <w:p w14:paraId="61B31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sisomicin / drug therapy / bacterial infection</w:t>
      </w:r>
    </w:p>
    <w:p w14:paraId="2F2DF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Solanum nigrum extract / drug therapy / bacterial infection</w:t>
      </w:r>
    </w:p>
    <w:p w14:paraId="112E8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sparfloxacin / adverse drug reaction / hypersensitivity</w:t>
      </w:r>
    </w:p>
    <w:p w14:paraId="407A0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sparfloxacin / adverse drug reaction / maculopapular rash</w:t>
      </w:r>
    </w:p>
    <w:p w14:paraId="23866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sparfloxacin / adverse drug reaction / phototoxicity</w:t>
      </w:r>
    </w:p>
    <w:p w14:paraId="7568A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sparfloxacin / drug therapy / bacterial infection</w:t>
      </w:r>
    </w:p>
    <w:p w14:paraId="4A559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spectinomycin / drug therapy / bacterial infection</w:t>
      </w:r>
    </w:p>
    <w:p w14:paraId="4FD6E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squalamine / drug therapy / bacterial infection</w:t>
      </w:r>
    </w:p>
    <w:p w14:paraId="03A7D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streptogramin derivative / adverse drug reaction / anemia</w:t>
      </w:r>
    </w:p>
    <w:p w14:paraId="5A015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streptogramin derivative / adverse drug reaction / bleeding</w:t>
      </w:r>
    </w:p>
    <w:p w14:paraId="00F7C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streptogramin derivative / adverse drug reaction / hematologic disease</w:t>
      </w:r>
    </w:p>
    <w:p w14:paraId="3D5B6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streptogramin derivative / adverse drug reaction / thrombocytopenia</w:t>
      </w:r>
    </w:p>
    <w:p w14:paraId="75DC5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streptogramin derivative / drug therapy / bacterial infection</w:t>
      </w:r>
    </w:p>
    <w:p w14:paraId="20C81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streptomycin / adverse drug reaction / cardiotoxicity</w:t>
      </w:r>
    </w:p>
    <w:p w14:paraId="37784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streptomycin / adverse drug reaction / heart disease</w:t>
      </w:r>
    </w:p>
    <w:p w14:paraId="1C627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streptomycin / adverse drug reaction / heart ventricle arrhythmia</w:t>
      </w:r>
    </w:p>
    <w:p w14:paraId="09B01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streptomycin / drug therapy / bacterial infection</w:t>
      </w:r>
    </w:p>
    <w:p w14:paraId="449AE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streptomycin / drug therapy / tuberculosis</w:t>
      </w:r>
    </w:p>
    <w:p w14:paraId="04C19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sulfadiazine / drug therapy / bacterial infection</w:t>
      </w:r>
    </w:p>
    <w:p w14:paraId="10F99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sulfafurazole / drug therapy / bacterial infection</w:t>
      </w:r>
    </w:p>
    <w:p w14:paraId="51C30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sulfamethoxazole / drug therapy / bacterial infection</w:t>
      </w:r>
    </w:p>
    <w:p w14:paraId="41135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sulfamidochrysoidine / drug therapy / bacterial infection</w:t>
      </w:r>
    </w:p>
    <w:p w14:paraId="1EBC3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sulfanilamide / adverse drug reaction / anemia</w:t>
      </w:r>
    </w:p>
    <w:p w14:paraId="36C96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sulfanilamide / adverse drug reaction / bleeding</w:t>
      </w:r>
    </w:p>
    <w:p w14:paraId="66861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sulfanilamide / adverse drug reaction / hematologic disease</w:t>
      </w:r>
    </w:p>
    <w:p w14:paraId="40E98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sulfanilamide / adverse drug reaction / thrombocytopenia</w:t>
      </w:r>
    </w:p>
    <w:p w14:paraId="5A4C9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sulfanilamide / drug therapy / bacterial infection</w:t>
      </w:r>
    </w:p>
    <w:p w14:paraId="47B4A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acute brain disease</w:t>
      </w:r>
    </w:p>
    <w:p w14:paraId="79676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anemia</w:t>
      </w:r>
    </w:p>
    <w:p w14:paraId="0FB6A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bleeding</w:t>
      </w:r>
    </w:p>
    <w:p w14:paraId="6DC32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coma</w:t>
      </w:r>
    </w:p>
    <w:p w14:paraId="72902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confusion</w:t>
      </w:r>
    </w:p>
    <w:p w14:paraId="1E985B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depression</w:t>
      </w:r>
    </w:p>
    <w:p w14:paraId="55FFE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disorientation</w:t>
      </w:r>
    </w:p>
    <w:p w14:paraId="54BE6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epileptic state</w:t>
      </w:r>
    </w:p>
    <w:p w14:paraId="28B0C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headache</w:t>
      </w:r>
    </w:p>
    <w:p w14:paraId="2043E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hematologic disease</w:t>
      </w:r>
    </w:p>
    <w:p w14:paraId="67715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hypersensitivity</w:t>
      </w:r>
    </w:p>
    <w:p w14:paraId="02698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insomnia</w:t>
      </w:r>
    </w:p>
    <w:p w14:paraId="24DEE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myoclonus epilepsy</w:t>
      </w:r>
    </w:p>
    <w:p w14:paraId="15B6B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neurotoxicity</w:t>
      </w:r>
    </w:p>
    <w:p w14:paraId="1DCB9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peripheral neuropathy</w:t>
      </w:r>
    </w:p>
    <w:p w14:paraId="26917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psychosis</w:t>
      </w:r>
    </w:p>
    <w:p w14:paraId="35EE3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seizure</w:t>
      </w:r>
    </w:p>
    <w:p w14:paraId="0ED7F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adverse drug reaction / thrombocytopenia</w:t>
      </w:r>
    </w:p>
    <w:p w14:paraId="0E8E1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sulfonamide / drug therapy / bacterial infection</w:t>
      </w:r>
    </w:p>
    <w:p w14:paraId="7CCA5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Syzygyum joabolanum extract / drug therapy / bacterial infection</w:t>
      </w:r>
    </w:p>
    <w:p w14:paraId="7AB2F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teicoplanin / drug therapy / bacterial infection</w:t>
      </w:r>
    </w:p>
    <w:p w14:paraId="3F9EA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temocillin / drug therapy / bacterial infection</w:t>
      </w:r>
    </w:p>
    <w:p w14:paraId="454A9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abdominal cramp</w:t>
      </w:r>
    </w:p>
    <w:p w14:paraId="5AA41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anorexia</w:t>
      </w:r>
    </w:p>
    <w:p w14:paraId="63FA0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diarrhea</w:t>
      </w:r>
    </w:p>
    <w:p w14:paraId="09B42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epigastric pain</w:t>
      </w:r>
    </w:p>
    <w:p w14:paraId="5F191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gastrointestinal disease</w:t>
      </w:r>
    </w:p>
    <w:p w14:paraId="60D4B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gastrointestinal symptom</w:t>
      </w:r>
    </w:p>
    <w:p w14:paraId="5B1FB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adverse drug reaction / nausea and vomiting</w:t>
      </w:r>
    </w:p>
    <w:p w14:paraId="6B475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drug therapy / bacterial infection</w:t>
      </w:r>
    </w:p>
    <w:p w14:paraId="2BB27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thioamide / drug therapy / bacterial infection</w:t>
      </w:r>
    </w:p>
    <w:p w14:paraId="78856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Thymus vulgaris extract / drug therapy / bacterial infection</w:t>
      </w:r>
    </w:p>
    <w:p w14:paraId="31F74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ticarcillin / drug therapy / bacterial infection</w:t>
      </w:r>
    </w:p>
    <w:p w14:paraId="76808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tigecycline / drug therapy / bacterial infection</w:t>
      </w:r>
    </w:p>
    <w:p w14:paraId="3ACF9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acute brain disease</w:t>
      </w:r>
    </w:p>
    <w:p w14:paraId="49DA05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coma</w:t>
      </w:r>
    </w:p>
    <w:p w14:paraId="4C009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confusion</w:t>
      </w:r>
    </w:p>
    <w:p w14:paraId="4EA68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depression</w:t>
      </w:r>
    </w:p>
    <w:p w14:paraId="66CD2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disorientation</w:t>
      </w:r>
    </w:p>
    <w:p w14:paraId="67AC7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epileptic state</w:t>
      </w:r>
    </w:p>
    <w:p w14:paraId="5F990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fever</w:t>
      </w:r>
    </w:p>
    <w:p w14:paraId="0D1D5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headache</w:t>
      </w:r>
    </w:p>
    <w:p w14:paraId="38A2A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insomnia</w:t>
      </w:r>
    </w:p>
    <w:p w14:paraId="538CD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interstitial nephritis</w:t>
      </w:r>
    </w:p>
    <w:p w14:paraId="5E127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kidney disease</w:t>
      </w:r>
    </w:p>
    <w:p w14:paraId="054CF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myoclonus epilepsy</w:t>
      </w:r>
    </w:p>
    <w:p w14:paraId="74C04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nephrotoxicity</w:t>
      </w:r>
    </w:p>
    <w:p w14:paraId="0EACB7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neurotoxicity</w:t>
      </w:r>
    </w:p>
    <w:p w14:paraId="1315C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peripheral neuropathy</w:t>
      </w:r>
    </w:p>
    <w:p w14:paraId="45BD0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psychosis</w:t>
      </w:r>
    </w:p>
    <w:p w14:paraId="004E2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rash</w:t>
      </w:r>
    </w:p>
    <w:p w14:paraId="50756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adverse drug reaction / seizure</w:t>
      </w:r>
    </w:p>
    <w:p w14:paraId="43FF67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tobramycin / drug therapy / bacterial infection</w:t>
      </w:r>
    </w:p>
    <w:p w14:paraId="38454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tontetracycline / adverse drug reaction / hypersensitivity</w:t>
      </w:r>
    </w:p>
    <w:p w14:paraId="53D9C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tontetracycline / adverse drug reaction / maculopapular rash</w:t>
      </w:r>
    </w:p>
    <w:p w14:paraId="65C08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tontetracycline / adverse drug reaction / phototoxicity</w:t>
      </w:r>
    </w:p>
    <w:p w14:paraId="25BD4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tontetracycline / drug therapy / bacterial infection</w:t>
      </w:r>
    </w:p>
    <w:p w14:paraId="694B2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trimethoprim / drug therapy / bacterial infection</w:t>
      </w:r>
    </w:p>
    <w:p w14:paraId="034EB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abdominal cramp</w:t>
      </w:r>
    </w:p>
    <w:p w14:paraId="7F02F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anorexia</w:t>
      </w:r>
    </w:p>
    <w:p w14:paraId="30EB6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diarrhea</w:t>
      </w:r>
    </w:p>
    <w:p w14:paraId="51ED6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epigastric pain</w:t>
      </w:r>
    </w:p>
    <w:p w14:paraId="1AFDB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gastrointestinal disease</w:t>
      </w:r>
    </w:p>
    <w:p w14:paraId="12923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gastrointestinal symptom</w:t>
      </w:r>
    </w:p>
    <w:p w14:paraId="0D5BF3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liver fibrosis</w:t>
      </w:r>
    </w:p>
    <w:p w14:paraId="1B973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liver toxicity</w:t>
      </w:r>
    </w:p>
    <w:p w14:paraId="1450DE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nausea and vomiting</w:t>
      </w:r>
    </w:p>
    <w:p w14:paraId="7D764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drug therapy / bacterial infection</w:t>
      </w:r>
    </w:p>
    <w:p w14:paraId="3E12C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fever</w:t>
      </w:r>
    </w:p>
    <w:p w14:paraId="71DBA8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interstitial nephritis</w:t>
      </w:r>
    </w:p>
    <w:p w14:paraId="12EE7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kidney disease</w:t>
      </w:r>
    </w:p>
    <w:p w14:paraId="613B8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nephrotoxicity</w:t>
      </w:r>
    </w:p>
    <w:p w14:paraId="442F1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rash</w:t>
      </w:r>
    </w:p>
    <w:p w14:paraId="5CB09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bacterial infection</w:t>
      </w:r>
    </w:p>
    <w:p w14:paraId="7CFB9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Vitis vinifera extract / drug therapy / bacterial infection</w:t>
      </w:r>
    </w:p>
    <w:p w14:paraId="5C091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Woodfordia floribunda extract / drug therapy / bacterial infection</w:t>
      </w:r>
    </w:p>
    <w:p w14:paraId="62C10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Antibiotics</w:t>
      </w:r>
    </w:p>
    <w:p w14:paraId="21B5C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Antibiotics</w:t>
      </w:r>
    </w:p>
    <w:p w14:paraId="563C7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8519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1C78D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6325C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- 401</w:t>
      </w:r>
    </w:p>
    <w:p w14:paraId="3C109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632AB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w:t>
      </w:r>
    </w:p>
    <w:p w14:paraId="78EF0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 (electronic)</w:t>
      </w:r>
    </w:p>
    <w:p w14:paraId="0552C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- 2079-6382</w:t>
      </w:r>
    </w:p>
    <w:p w14:paraId="54DEB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I.G. Macasoi, Faculty of Pharmacy, "Victor Babes, ", University of Medicine and Pharmacy Timisoara, Eftimie Murgu Square No. 2, Timisoara 300041, Romania. E-mail: macasoi.ioana@umft.ro</w:t>
      </w:r>
    </w:p>
    <w:p w14:paraId="7F7AC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(Pancu, Horhat, Poenaru) Faculty of Medicine, "Victor Babes, ", University of Medicine and Pharmacy Timisoara, Eftimie Murgu Square No. 1, Timisoara 300041, Romania</w:t>
      </w:r>
    </w:p>
    <w:p w14:paraId="24615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(Scurtu, Macasoi, Mioc, Soica, Coricovac, Dehelean) Faculty of Pharmacy, "Victor Babes, ", University of Medicine and Pharmacy Timisoara, Eftimie Murgu Square No. 2, Timisoara 300041, Romania</w:t>
      </w:r>
    </w:p>
    <w:p w14:paraId="4524B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(Scurtu, Macasoi, Mioc, Soica, Coricovac, Dehelean) Research Center for Pharmaco-Toxicological Evaluations, Faculty of Pharmacy, "Victor Babes", University of Medicine and Pharmacy Timisoara, Eftimie Murgu Square No. 2, Timisoara 300041, Romania</w:t>
      </w:r>
    </w:p>
    <w:p w14:paraId="2B8E2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 Faculty of Medicine, Western University Vasile Goldis Arad, 94 Revolutiei Blvd., Arad 310025, Romania</w:t>
      </w:r>
    </w:p>
    <w:p w14:paraId="075DD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https://www.mdpi.com/2079-6382/10/4/401/pdf</w:t>
      </w:r>
    </w:p>
    <w:p w14:paraId="3747CC9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https://dx.doi.org/10.3390/antibiotics10040401</w:t>
      </w:r>
    </w:p>
    <w:p w14:paraId="587F9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2B26B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http://ovidsp.ovid.com/ovidweb.cgi?T=JS&amp;PAGE=reference&amp;D=emed22&amp;NEWS=N&amp;AN=2006997041</w:t>
      </w:r>
    </w:p>
    <w:p w14:paraId="01D33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F44B90E" w14:textId="77777777" w:rsidR="00240BD7" w:rsidRPr="00240BD7" w:rsidRDefault="00240BD7" w:rsidP="00240BD7">
      <w:pPr>
        <w:pStyle w:val="PlainText"/>
        <w:rPr>
          <w:rFonts w:ascii="Courier New" w:hAnsi="Courier New" w:cs="Courier New"/>
        </w:rPr>
      </w:pPr>
    </w:p>
    <w:p w14:paraId="2A7C1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https://ovidsp.ovid.com/ovidweb.cgi?T=JS&amp;CSC=Y&amp;NEWS=N&amp;PAGE=fulltext&amp;D=emed22&amp;DO=10.3390%2fantibiotics10040401Link to the External Link Resolver: https://libkey.io/libraries/2281/openurl?genre=article&amp;aulast=Pancu&amp;issn=2079-6382&amp;title=Antibiotics&amp;atitle=Antibiotics%3A+Conventional+therapy+and+natural+compounds+with+antibacterial+activity-a+pharmaco-toxicological+screening&amp;volume=10&amp;issue=4&amp;spage=401&amp;epage=&amp;date=2021&amp;doi=10.3390%2Fantibiotics10040401&amp;pmid=&amp;sid=OVID:embase </w:t>
      </w:r>
    </w:p>
    <w:p w14:paraId="7642ECB8" w14:textId="77777777" w:rsidR="00240BD7" w:rsidRPr="00240BD7" w:rsidRDefault="00240BD7" w:rsidP="00240BD7">
      <w:pPr>
        <w:pStyle w:val="PlainText"/>
        <w:rPr>
          <w:rFonts w:ascii="Courier New" w:hAnsi="Courier New" w:cs="Courier New"/>
        </w:rPr>
      </w:pPr>
    </w:p>
    <w:p w14:paraId="00805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162. </w:t>
      </w:r>
    </w:p>
    <w:p w14:paraId="56486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2A2E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6DC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- 2006048199</w:t>
      </w:r>
    </w:p>
    <w:p w14:paraId="44558E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- 33092503 [https://www.ncbi.nlm.nih.gov/pubmed/?term=33092503]</w:t>
      </w:r>
    </w:p>
    <w:p w14:paraId="213F9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Indolic structure metabolites as potential biomarkers of non-infectious diseases</w:t>
      </w:r>
    </w:p>
    <w:p w14:paraId="1EA0417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Beloborodova N.V.</w:t>
      </w:r>
    </w:p>
    <w:p w14:paraId="04FBF21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Chernevskaya E.A.</w:t>
      </w:r>
    </w:p>
    <w:p w14:paraId="5082D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Getsina M.L. </w:t>
      </w:r>
    </w:p>
    <w:p w14:paraId="472CC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C5A8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Interest in indolic structure metabolites, including a number of products of microbial biotransformation of the aromatic amino acid tryptophan, is increasingly growing. The review prepared by a team of authors is based on in-depthscrutiny of data available in PubMed, Scopus, Cyberleninka, Clinical Trials, and Cochrane Library, eventually narrowing the search to a set of keywords such as tryptophan metabolites; plasma me-tabolomics profiling; metabolomics fingerprinting; gas-, liquid chromatography mass spectrometry; serotonin; melatonin; tryptamine; indoxyl sulfate; indole-3-acetic acid; indole-3-propionic acid; 5-hydroxyindole-3-acetic acid; gut microbiota and microbial metabolites. It provides a summary that outlines the pattern of changes in the level of indolic structure metabolites in a number of diseases and deals with the data from the field of human microbiota metabolites. In modern experimental studies, including the use of gnotobiological (germ-free) ani-mals, it has been convincingly proved that the formation of tryptophan metabolites such as indole-3-acetic acid, indole-3-propionic acid, tryptamine, and indoxyl sulfate is associated with gut bacteria. Attention to some concentration changes of indolic compounds is due to the fact that pronounced deviations and a significant decrease of these metabolites in the blood were found in a number of serious cardiovascular, brain or gastrointestinal dis-eases. The literature-based analysis allowed the authors to conclude that a constant (normal) level of the main metabolites of the indolic structure in the human body is maintained by a few strict anaerobic bacteria from the gut of a healthy body belonging to the species of Clostridium, Bacteroides, Peptostreptococcus, Eubacteria, etc. The authors focus on several metabolites of the indolic structure that can be called clinically significant in certain diseases, such as schizophrenia, depression, atherosclerosis, colorectal cancer, etc. Determining the level of indole metabolites in the blood can be used to diagnose and monitor the effectiveness of a comprehensive treatment approach.Copyright © 2021 Bentham Science Publishers.</w:t>
      </w:r>
    </w:p>
    <w:p w14:paraId="57974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147B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17459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6491B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biotransformation</w:t>
      </w:r>
    </w:p>
    <w:p w14:paraId="4555B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 disease</w:t>
      </w:r>
    </w:p>
    <w:p w14:paraId="0495E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*chemical structure</w:t>
      </w:r>
    </w:p>
    <w:p w14:paraId="051F0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11E34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579764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65FE5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A39F1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4BF44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4F99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5AAE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w:t>
      </w:r>
    </w:p>
    <w:p w14:paraId="29266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42438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344CD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03EA1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metabolome</w:t>
      </w:r>
    </w:p>
    <w:p w14:paraId="46812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65003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54582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5210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Peptostreptococcus</w:t>
      </w:r>
    </w:p>
    <w:p w14:paraId="6FF4B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fingerprinting</w:t>
      </w:r>
    </w:p>
    <w:p w14:paraId="195A6C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D135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traumatic brain injury</w:t>
      </w:r>
    </w:p>
    <w:p w14:paraId="29CFD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- 5 hydroxyindoleacetic acid/ec [Endogenous Compound]</w:t>
      </w:r>
    </w:p>
    <w:p w14:paraId="26C6F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3A88A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indican/ec [Endogenous Compound]</w:t>
      </w:r>
    </w:p>
    <w:p w14:paraId="289A5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*indole/ec [Endogenous Compound]</w:t>
      </w:r>
    </w:p>
    <w:p w14:paraId="4337F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indoleacetic acid/ec [Endogenous Compound]</w:t>
      </w:r>
    </w:p>
    <w:p w14:paraId="557CA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indolepropionic acid/ec [Endogenous Compound]</w:t>
      </w:r>
    </w:p>
    <w:p w14:paraId="29A06A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melatonin/ec [Endogenous Compound]</w:t>
      </w:r>
    </w:p>
    <w:p w14:paraId="0A24B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3EB4A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tryptamine/ec [Endogenous Compound]</w:t>
      </w:r>
    </w:p>
    <w:p w14:paraId="34B1E6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tryptophan/ec [Endogenous Compound]</w:t>
      </w:r>
    </w:p>
    <w:p w14:paraId="27EA9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 derivative/ec [Endogenous Compound]</w:t>
      </w:r>
    </w:p>
    <w:p w14:paraId="6ED0C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Pharmaceutical Design</w:t>
      </w:r>
    </w:p>
    <w:p w14:paraId="5BC86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Pharm. Des.</w:t>
      </w:r>
    </w:p>
    <w:p w14:paraId="3351C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2FD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- 27</w:t>
      </w:r>
    </w:p>
    <w:p w14:paraId="3D821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42993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- 238</w:t>
      </w:r>
    </w:p>
    <w:p w14:paraId="0AC70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- 249</w:t>
      </w:r>
    </w:p>
    <w:p w14:paraId="1051D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2FCDF7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0B913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- 1381-6128</w:t>
      </w:r>
    </w:p>
    <w:p w14:paraId="5D8EF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- 1873-4286</w:t>
      </w:r>
    </w:p>
    <w:p w14:paraId="511DA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N.V. Beloborodova, Federal Research and Clinical Center of Intensive Care Medicine and Rehabilitology, Petrovka 25, bild 2, Moscow 107031, Russian Federation. E-mail: nvbeloborodova@yandex.ru</w:t>
      </w:r>
    </w:p>
    <w:p w14:paraId="7A915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(Beloborodova, Chernevskaya, Getsina) Federal Research and Clinical Center of Intensive Care Medicine and Rehabilitology, Petrovka 25, bild 2, Moscow 107031, Russian Federation</w:t>
      </w:r>
    </w:p>
    <w:p w14:paraId="35EAA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https://www.eurekaselect.com/node/187108</w:t>
      </w:r>
    </w:p>
    <w:p w14:paraId="0536961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https://dx.doi.org/10.2174/1381612826666201022121653</w:t>
      </w:r>
    </w:p>
    <w:p w14:paraId="1A27C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2D71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http://ovidsp.ovid.com/ovidweb.cgi?T=JS&amp;PAGE=reference&amp;D=emed22&amp;NEWS=N&amp;AN=2006048199</w:t>
      </w:r>
    </w:p>
    <w:p w14:paraId="10140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AA8ED8F" w14:textId="77777777" w:rsidR="00240BD7" w:rsidRPr="00240BD7" w:rsidRDefault="00240BD7" w:rsidP="00240BD7">
      <w:pPr>
        <w:pStyle w:val="PlainText"/>
        <w:rPr>
          <w:rFonts w:ascii="Courier New" w:hAnsi="Courier New" w:cs="Courier New"/>
        </w:rPr>
      </w:pPr>
    </w:p>
    <w:p w14:paraId="6DAE70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https://ovidsp.ovid.com/ovidweb.cgi?T=JS&amp;CSC=Y&amp;NEWS=N&amp;PAGE=fulltext&amp;D=emed22&amp;DO=10.2174%2f1381612826666201022121653Link to the External Link Resolver: https://libkey.io/libraries/2281/openurl?genre=article&amp;aulast=Beloborodova&amp;issn=1381-6128&amp;title=Current+Pharmaceutical+Design&amp;atitle=Indolic+structure+metabolites+as+potential+biomarkers+of+non-infectious+diseases&amp;volume=27&amp;issue=2&amp;spage=238&amp;epage=249&amp;date=2021&amp;doi=10.2174%2F1381612826666201022121653&amp;pmid=33092503&amp;sid=OVID:embase </w:t>
      </w:r>
    </w:p>
    <w:p w14:paraId="581F9BE5" w14:textId="77777777" w:rsidR="00240BD7" w:rsidRPr="00240BD7" w:rsidRDefault="00240BD7" w:rsidP="00240BD7">
      <w:pPr>
        <w:pStyle w:val="PlainText"/>
        <w:rPr>
          <w:rFonts w:ascii="Courier New" w:hAnsi="Courier New" w:cs="Courier New"/>
        </w:rPr>
      </w:pPr>
    </w:p>
    <w:p w14:paraId="4FAC8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163. </w:t>
      </w:r>
    </w:p>
    <w:p w14:paraId="294AB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2D34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E0EC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- 633756128</w:t>
      </w:r>
    </w:p>
    <w:p w14:paraId="48763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- 33346820 [https://www.ncbi.nlm.nih.gov/pubmed/?term=33346820]</w:t>
      </w:r>
    </w:p>
    <w:p w14:paraId="7AF84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Optimizing Neonatal Nutrition in Resource-Constrained Settings</w:t>
      </w:r>
    </w:p>
    <w:p w14:paraId="22D17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Ginsburg A.S.</w:t>
      </w:r>
    </w:p>
    <w:p w14:paraId="587DA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Flaherman V. </w:t>
      </w:r>
    </w:p>
    <w:p w14:paraId="6869C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3E340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milk</w:t>
      </w:r>
    </w:p>
    <w:p w14:paraId="6E165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weight</w:t>
      </w:r>
    </w:p>
    <w:p w14:paraId="6925D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6CF07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6074D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7CB38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0D705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2AB01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growth</w:t>
      </w:r>
    </w:p>
    <w:p w14:paraId="3FFBF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nutrition</w:t>
      </w:r>
    </w:p>
    <w:p w14:paraId="3FA27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evaluation</w:t>
      </w:r>
    </w:p>
    <w:p w14:paraId="579DB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57CF4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development</w:t>
      </w:r>
    </w:p>
    <w:p w14:paraId="45881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disorder</w:t>
      </w:r>
    </w:p>
    <w:p w14:paraId="11EBB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developmental disorder</w:t>
      </w:r>
    </w:p>
    <w:p w14:paraId="1AF18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F3DE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45979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6374E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consumption</w:t>
      </w:r>
    </w:p>
    <w:p w14:paraId="161864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infection</w:t>
      </w:r>
    </w:p>
    <w:p w14:paraId="40D46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2F4BB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infant</w:t>
      </w:r>
    </w:p>
    <w:p w14:paraId="06C192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B22D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13230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16FB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growth retardation</w:t>
      </w:r>
    </w:p>
    <w:p w14:paraId="76D6C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29F25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51C08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63171E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08EAD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35119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7E71D3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6FDC7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period</w:t>
      </w:r>
    </w:p>
    <w:p w14:paraId="772F1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65D02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requirement</w:t>
      </w:r>
    </w:p>
    <w:p w14:paraId="7E042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7F84F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 counseling</w:t>
      </w:r>
    </w:p>
    <w:p w14:paraId="2BA29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17AB1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1916E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1DD69F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4DC43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retrolental fibroplasia</w:t>
      </w:r>
    </w:p>
    <w:p w14:paraId="7AE1B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0153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9F74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stature</w:t>
      </w:r>
    </w:p>
    <w:p w14:paraId="6EF5E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stunting</w:t>
      </w:r>
    </w:p>
    <w:p w14:paraId="6B50143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wasting syndrome</w:t>
      </w:r>
    </w:p>
    <w:p w14:paraId="7A24E4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JF  - JAMA Pediatrics</w:t>
      </w:r>
    </w:p>
    <w:p w14:paraId="74642CE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JAMA Pediatr.</w:t>
      </w:r>
    </w:p>
    <w:p w14:paraId="421AD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B527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- 175</w:t>
      </w:r>
    </w:p>
    <w:p w14:paraId="450A8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40CBF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- 451</w:t>
      </w:r>
    </w:p>
    <w:p w14:paraId="6C6AA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- 452</w:t>
      </w:r>
    </w:p>
    <w:p w14:paraId="522CC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B8D7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Medical Association</w:t>
      </w:r>
    </w:p>
    <w:p w14:paraId="1E368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- 2168-6203</w:t>
      </w:r>
    </w:p>
    <w:p w14:paraId="2D34F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- 2168-6211</w:t>
      </w:r>
    </w:p>
    <w:p w14:paraId="62F26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A.S. Ginsburg, University of Washington, Clinical Trial Center, 6200 NE 74th St, Seattle, WA 98115, United States. E-mail: messageforamy@gmail.com</w:t>
      </w:r>
    </w:p>
    <w:p w14:paraId="09ACF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(Ginsburg) University of Washington, Clinical Trial Center, 6200 NE 74th St, Seattle, WA 98115, United States</w:t>
      </w:r>
    </w:p>
    <w:p w14:paraId="4C689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(Flaherman) University of California San Francisco, San Francisco, United States</w:t>
      </w:r>
    </w:p>
    <w:p w14:paraId="62F77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http://archpedi.jamanetwork.com/issues.aspx</w:t>
      </w:r>
    </w:p>
    <w:p w14:paraId="4AB6D10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https://dx.doi.org/10.1001/jamapediatrics.2020.5241</w:t>
      </w:r>
    </w:p>
    <w:p w14:paraId="627F0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3D915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http://ovidsp.ovid.com/ovidweb.cgi?T=JS&amp;PAGE=reference&amp;D=emed22&amp;NEWS=N&amp;AN=633756128</w:t>
      </w:r>
    </w:p>
    <w:p w14:paraId="0CAA7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1A880E9" w14:textId="77777777" w:rsidR="00240BD7" w:rsidRPr="00240BD7" w:rsidRDefault="00240BD7" w:rsidP="00240BD7">
      <w:pPr>
        <w:pStyle w:val="PlainText"/>
        <w:rPr>
          <w:rFonts w:ascii="Courier New" w:hAnsi="Courier New" w:cs="Courier New"/>
        </w:rPr>
      </w:pPr>
    </w:p>
    <w:p w14:paraId="38662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https://ovidsp.ovid.com/ovidweb.cgi?T=JS&amp;CSC=Y&amp;NEWS=N&amp;PAGE=fulltext&amp;D=emed22&amp;DO=10.1001%2fjamapediatrics.2020.5241Link to the External Link Resolver: https://libkey.io/libraries/2281/openurl?genre=article&amp;aulast=Ginsburg&amp;issn=2168-6203&amp;title=JAMA+Pediatrics&amp;atitle=Optimizing+Neonatal+Nutrition+in+Resource-Constrained+Settings&amp;volume=175&amp;issue=5&amp;spage=451&amp;epage=452&amp;date=2021&amp;doi=10.1001%2Fjamapediatrics.2020.5241&amp;pmid=33346820&amp;sid=OVID:embase </w:t>
      </w:r>
    </w:p>
    <w:p w14:paraId="41E60E31" w14:textId="77777777" w:rsidR="00240BD7" w:rsidRPr="00240BD7" w:rsidRDefault="00240BD7" w:rsidP="00240BD7">
      <w:pPr>
        <w:pStyle w:val="PlainText"/>
        <w:rPr>
          <w:rFonts w:ascii="Courier New" w:hAnsi="Courier New" w:cs="Courier New"/>
        </w:rPr>
      </w:pPr>
    </w:p>
    <w:p w14:paraId="31BB4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164. </w:t>
      </w:r>
    </w:p>
    <w:p w14:paraId="78F48D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8E69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03C5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- 633320378</w:t>
      </w:r>
    </w:p>
    <w:p w14:paraId="45C43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- 32818932 [https://www.ncbi.nlm.nih.gov/pubmed/?term=32818932]</w:t>
      </w:r>
    </w:p>
    <w:p w14:paraId="12C20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Large Projects Investigating the Microbiota-Gut-Brain Axis and Fecal Transplant Studies Are Needed for Treating Mental Illnesses</w:t>
      </w:r>
    </w:p>
    <w:p w14:paraId="38D2A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Waszkiewicz N. </w:t>
      </w:r>
    </w:p>
    <w:p w14:paraId="04F38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DB492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6356F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1A2A0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5851D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55D7B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50EAE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infection</w:t>
      </w:r>
    </w:p>
    <w:p w14:paraId="5FA3F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3108E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3E609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potentiation</w:t>
      </w:r>
    </w:p>
    <w:p w14:paraId="1AD01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3CC8119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6258BB6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gastrointestinal tract</w:t>
      </w:r>
    </w:p>
    <w:p w14:paraId="011B4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F75C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359D7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increased appetite</w:t>
      </w:r>
    </w:p>
    <w:p w14:paraId="75B4C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345FF0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FA12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45A1A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colon/th [Therapy]</w:t>
      </w:r>
    </w:p>
    <w:p w14:paraId="6696E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45786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36FA8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melanoma/dt [Drug Therapy]</w:t>
      </w:r>
    </w:p>
    <w:p w14:paraId="44272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disease/th [Therapy]</w:t>
      </w:r>
    </w:p>
    <w:p w14:paraId="2DB19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08F6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disorder/pc [Prevention]</w:t>
      </w:r>
    </w:p>
    <w:p w14:paraId="67F10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24D72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sepsis/dt [Drug Therapy]</w:t>
      </w:r>
    </w:p>
    <w:p w14:paraId="6BF461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1953A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3A5FB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05A4E8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226B3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pharmacological parameters</w:t>
      </w:r>
    </w:p>
    <w:p w14:paraId="064C4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psychiatric treatment</w:t>
      </w:r>
    </w:p>
    <w:p w14:paraId="3715F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publication</w:t>
      </w:r>
    </w:p>
    <w:p w14:paraId="61767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8781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infection</w:t>
      </w:r>
    </w:p>
    <w:p w14:paraId="534EC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0F651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effect</w:t>
      </w:r>
    </w:p>
    <w:p w14:paraId="33714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Trichuris suis</w:t>
      </w:r>
    </w:p>
    <w:p w14:paraId="1AB32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65935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antigen/ec [Endogenous Compound]</w:t>
      </w:r>
    </w:p>
    <w:p w14:paraId="60B0E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inhibitor/dt [Drug Therapy]</w:t>
      </w:r>
    </w:p>
    <w:p w14:paraId="7E29D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immunoglobulin/ec [Endogenous Compound]</w:t>
      </w:r>
    </w:p>
    <w:p w14:paraId="26DE6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levodopa/dt [Drug Therapy]</w:t>
      </w:r>
    </w:p>
    <w:p w14:paraId="3CD87E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levodopa/pv [Special Situation for Pharmacovigilance]</w:t>
      </w:r>
    </w:p>
    <w:p w14:paraId="5870D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7B7E9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1748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tenofovir/dt [Drug Therapy]</w:t>
      </w:r>
    </w:p>
    <w:p w14:paraId="2E48F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tenofovir/pv [Special Situation for Pharmacovigilance]</w:t>
      </w:r>
    </w:p>
    <w:p w14:paraId="41821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antigen/ec [Endogenous Compound]</w:t>
      </w:r>
    </w:p>
    <w:p w14:paraId="36F3B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brain axis</w:t>
      </w:r>
    </w:p>
    <w:p w14:paraId="3DBDB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melanoma / drug therapy / immune checkpoint inhibitor</w:t>
      </w:r>
    </w:p>
    <w:p w14:paraId="330F4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newborn sepsis / drug therapy / levodopa</w:t>
      </w:r>
    </w:p>
    <w:p w14:paraId="6B671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newborn sepsis / drug therapy / tenofovir</w:t>
      </w:r>
    </w:p>
    <w:p w14:paraId="6E0C2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checkpoint inhibitor / drug therapy / melanoma</w:t>
      </w:r>
    </w:p>
    <w:p w14:paraId="628AC4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levodopa / drug therapy / newborn sepsis</w:t>
      </w:r>
    </w:p>
    <w:p w14:paraId="008FC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levodopa / special situation for pharmacovigilance / pediatric patient</w:t>
      </w:r>
    </w:p>
    <w:p w14:paraId="280EF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tenofovir / drug therapy / newborn sepsis</w:t>
      </w:r>
    </w:p>
    <w:p w14:paraId="61C32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tenofovir / special situation for pharmacovigilance / pediatric patient</w:t>
      </w:r>
    </w:p>
    <w:p w14:paraId="15F7A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Neuropsychobiology</w:t>
      </w:r>
    </w:p>
    <w:p w14:paraId="586E5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Neuropsychobiology</w:t>
      </w:r>
    </w:p>
    <w:p w14:paraId="1D555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CF11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- 80</w:t>
      </w:r>
    </w:p>
    <w:p w14:paraId="776D2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325EA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- 276</w:t>
      </w:r>
    </w:p>
    <w:p w14:paraId="74C18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- 277</w:t>
      </w:r>
    </w:p>
    <w:p w14:paraId="3E668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EABC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 Karger AG</w:t>
      </w:r>
    </w:p>
    <w:p w14:paraId="1E64A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- 0302-282X</w:t>
      </w:r>
    </w:p>
    <w:p w14:paraId="16A7A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- 1423-0224</w:t>
      </w:r>
    </w:p>
    <w:p w14:paraId="38E5C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 Waszkiewicz, Department of Psychiatry, Medical University of Bialystok, Plac Brodowicza 1, Choroszcz PL-16-070, Poland. E-mail: napoleonwas@yahoo.com</w:t>
      </w:r>
    </w:p>
    <w:p w14:paraId="62905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(Waszkiewicz) Department of Psychiatry, Medical University of Bialystok, Choroszcz, Poland</w:t>
      </w:r>
    </w:p>
    <w:p w14:paraId="562C1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https://www.karger.com/journals/nps/nps_jh.htm</w:t>
      </w:r>
    </w:p>
    <w:p w14:paraId="754AC1F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https://dx.doi.org/10.1159/000509573</w:t>
      </w:r>
    </w:p>
    <w:p w14:paraId="5000B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45C1E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http://ovidsp.ovid.com/ovidweb.cgi?T=JS&amp;PAGE=reference&amp;D=emed22&amp;NEWS=N&amp;AN=633320378</w:t>
      </w:r>
    </w:p>
    <w:p w14:paraId="3AE9A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075E537" w14:textId="77777777" w:rsidR="00240BD7" w:rsidRPr="00240BD7" w:rsidRDefault="00240BD7" w:rsidP="00240BD7">
      <w:pPr>
        <w:pStyle w:val="PlainText"/>
        <w:rPr>
          <w:rFonts w:ascii="Courier New" w:hAnsi="Courier New" w:cs="Courier New"/>
        </w:rPr>
      </w:pPr>
    </w:p>
    <w:p w14:paraId="35E73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https://ovidsp.ovid.com/ovidweb.cgi?T=JS&amp;CSC=Y&amp;NEWS=N&amp;PAGE=fulltext&amp;D=emed22&amp;DO=10.1159%2f000509573Link to the External Link Resolver: https://libkey.io/libraries/2281/openurl?genre=article&amp;aulast=Waszkiewicz&amp;issn=0302-282X&amp;title=Neuropsychobiology&amp;atitle=Large+Projects+Investigating+the+Microbiota-Gut-Brain+Axis+and+Fecal+Transplant+Studies+Are+Needed+for+Treating+Mental+Illnesses&amp;volume=80&amp;issue=3&amp;spage=276&amp;epage=277&amp;date=2021&amp;doi=10.1159%2F000509573&amp;pmid=32818932&amp;sid=OVID:embase </w:t>
      </w:r>
    </w:p>
    <w:p w14:paraId="02EA6899" w14:textId="77777777" w:rsidR="00240BD7" w:rsidRPr="00240BD7" w:rsidRDefault="00240BD7" w:rsidP="00240BD7">
      <w:pPr>
        <w:pStyle w:val="PlainText"/>
        <w:rPr>
          <w:rFonts w:ascii="Courier New" w:hAnsi="Courier New" w:cs="Courier New"/>
        </w:rPr>
      </w:pPr>
    </w:p>
    <w:p w14:paraId="75BB6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165. </w:t>
      </w:r>
    </w:p>
    <w:p w14:paraId="3080E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BC01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43B5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- 2011990039</w:t>
      </w:r>
    </w:p>
    <w:p w14:paraId="22EF6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Malnourished cirrhotic patient: What should we do?</w:t>
      </w:r>
    </w:p>
    <w:p w14:paraId="552EED6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Sciarrone S.S.</w:t>
      </w:r>
    </w:p>
    <w:p w14:paraId="0456D00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Zanetto A.</w:t>
      </w:r>
    </w:p>
    <w:p w14:paraId="117772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Russo F.P.</w:t>
      </w:r>
    </w:p>
    <w:p w14:paraId="2E64668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Germani G.</w:t>
      </w:r>
    </w:p>
    <w:p w14:paraId="5CBDAF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Gambato M.</w:t>
      </w:r>
    </w:p>
    <w:p w14:paraId="74139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Battistella S.</w:t>
      </w:r>
    </w:p>
    <w:p w14:paraId="2D8E4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Pellone M.</w:t>
      </w:r>
    </w:p>
    <w:p w14:paraId="4621E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Shalaby S.</w:t>
      </w:r>
    </w:p>
    <w:p w14:paraId="1D100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Burra P.</w:t>
      </w:r>
    </w:p>
    <w:p w14:paraId="0C1DB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Senzolo M. </w:t>
      </w:r>
    </w:p>
    <w:p w14:paraId="6B1AF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3FF6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Malnutrition and sarcopenia have a high prevalence in cirrhotic patients. Frailty generally overlaps with malnutrition and sarcopenia in cirrhosis, leading to increased morbidity and mortality. Rapid nutritional screening assessment should be performed in all patients with cirrhosis, and more specific tests for sarcopenia should be performed in those at high risk. The pathogenesis of malnutrition in cirrhosis is complex and multifactorial and it is not just due to reduction in protein and calorie intake. Nutritional management in malnourished patients with cirrhosis should be undertaken by a multidisciplinary team to achieve adequate protein/calorie intake. While the role of branched-chained amino acids remains somewhat contentious in achieving a global benefit of decreasing mortality- A nd liver-related events, these latter and vitamin supplements, are recommended for those with advanced liver disease. Novel strategies to reverse sarcopenia such as hormone supplementation, long-term ammonia-lowering agents and myostatin antagonists, are currently under investigation. Malnutrition, sarcopenia and frailty are unique, inter-related and multidimensional problems in cirrhosis which require special attention, prompt assessment and appropriate management as they significantly impact morbidity and mortality.Copyright © 2021 Minerva Biotechnology and Biomolecular Research. All rights reserved.</w:t>
      </w:r>
    </w:p>
    <w:p w14:paraId="795CA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pressure</w:t>
      </w:r>
    </w:p>
    <w:p w14:paraId="72E5E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wall</w:t>
      </w:r>
    </w:p>
    <w:p w14:paraId="7992D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wall musculature</w:t>
      </w:r>
    </w:p>
    <w:p w14:paraId="1284B52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aerobic exercise</w:t>
      </w:r>
    </w:p>
    <w:p w14:paraId="08260CC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alcohol liver cirrhosis</w:t>
      </w:r>
    </w:p>
    <w:p w14:paraId="36C61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ammonia blood level</w:t>
      </w:r>
    </w:p>
    <w:p w14:paraId="683F2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58D1B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area under the curve</w:t>
      </w:r>
    </w:p>
    <w:p w14:paraId="00427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ascites</w:t>
      </w:r>
    </w:p>
    <w:p w14:paraId="11E96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shunt</w:t>
      </w:r>
    </w:p>
    <w:p w14:paraId="42801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460FE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6C239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2BE4B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densitometry</w:t>
      </w:r>
    </w:p>
    <w:p w14:paraId="0127C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density</w:t>
      </w:r>
    </w:p>
    <w:p w14:paraId="6F0B7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26269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metabolism</w:t>
      </w:r>
    </w:p>
    <w:p w14:paraId="31A81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19B0C5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Pugh score</w:t>
      </w:r>
    </w:p>
    <w:p w14:paraId="2D8FF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06C8E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65216C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deterioration</w:t>
      </w:r>
    </w:p>
    <w:p w14:paraId="4E3D0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1774E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7C088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disease</w:t>
      </w:r>
    </w:p>
    <w:p w14:paraId="6E409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3E151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dual energy X ray absorptiometry</w:t>
      </w:r>
    </w:p>
    <w:p w14:paraId="4A09C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dysgeusia</w:t>
      </w:r>
    </w:p>
    <w:p w14:paraId="757A9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 stage liver disease</w:t>
      </w:r>
    </w:p>
    <w:p w14:paraId="7AA9B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endurance training</w:t>
      </w:r>
    </w:p>
    <w:p w14:paraId="5B28A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40D46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0096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73567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564D9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fluid retention</w:t>
      </w:r>
    </w:p>
    <w:p w14:paraId="7ADEA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BDCF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76D09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hemorrhage</w:t>
      </w:r>
    </w:p>
    <w:p w14:paraId="3B423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pain</w:t>
      </w:r>
    </w:p>
    <w:p w14:paraId="76EFB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gluconeogenesis</w:t>
      </w:r>
    </w:p>
    <w:p w14:paraId="665F0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67EBF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hepatorenal syndrome</w:t>
      </w:r>
    </w:p>
    <w:p w14:paraId="63A69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0A0E14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 substitution</w:t>
      </w:r>
    </w:p>
    <w:p w14:paraId="59431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E8F8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hyperammonemia</w:t>
      </w:r>
    </w:p>
    <w:p w14:paraId="62561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hypermetabolism</w:t>
      </w:r>
    </w:p>
    <w:p w14:paraId="1C5B6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8A46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ileus</w:t>
      </w:r>
    </w:p>
    <w:p w14:paraId="56E44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F870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w:t>
      </w:r>
    </w:p>
    <w:p w14:paraId="49E26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0DDAA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w:t>
      </w:r>
    </w:p>
    <w:p w14:paraId="176E3F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7B96A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 vessel</w:t>
      </w:r>
    </w:p>
    <w:p w14:paraId="5E3F4A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3D22E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00444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7235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micellization</w:t>
      </w:r>
    </w:p>
    <w:p w14:paraId="02AE2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6F6AB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6C718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multidisciplinary team</w:t>
      </w:r>
    </w:p>
    <w:p w14:paraId="5B9EB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w:t>
      </w:r>
    </w:p>
    <w:p w14:paraId="72825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mass</w:t>
      </w:r>
    </w:p>
    <w:p w14:paraId="0E3944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45F53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w:t>
      </w:r>
    </w:p>
    <w:p w14:paraId="6BB6A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nitrogen metabolism</w:t>
      </w:r>
    </w:p>
    <w:p w14:paraId="59164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47FAB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7CDB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palatability</w:t>
      </w:r>
    </w:p>
    <w:p w14:paraId="2ABD3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pancreatic insufficiency</w:t>
      </w:r>
    </w:p>
    <w:p w14:paraId="37A46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paraspinal muscle</w:t>
      </w:r>
    </w:p>
    <w:p w14:paraId="38ACA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5310C8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45D62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performance</w:t>
      </w:r>
    </w:p>
    <w:p w14:paraId="42F8B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portal vein thrombosis</w:t>
      </w:r>
    </w:p>
    <w:p w14:paraId="59B97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portosystemic anastomosis</w:t>
      </w:r>
    </w:p>
    <w:p w14:paraId="3B69B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predictive value</w:t>
      </w:r>
    </w:p>
    <w:p w14:paraId="62ED5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4757A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diet</w:t>
      </w:r>
    </w:p>
    <w:p w14:paraId="08BC7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405D1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restriction</w:t>
      </w:r>
    </w:p>
    <w:p w14:paraId="4DFF4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psoas muscle</w:t>
      </w:r>
    </w:p>
    <w:p w14:paraId="559FA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9596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receiver operating characteristic</w:t>
      </w:r>
    </w:p>
    <w:p w14:paraId="25D8B5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5C9A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23E06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satiety</w:t>
      </w:r>
    </w:p>
    <w:p w14:paraId="73B64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report</w:t>
      </w:r>
    </w:p>
    <w:p w14:paraId="340E8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skeletal muscle</w:t>
      </w:r>
    </w:p>
    <w:p w14:paraId="2C69B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disease</w:t>
      </w:r>
    </w:p>
    <w:p w14:paraId="6FDC2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6C045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7E675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walking speed</w:t>
      </w:r>
    </w:p>
    <w:p w14:paraId="5EC7E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weakness</w:t>
      </w:r>
    </w:p>
    <w:p w14:paraId="35064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 deficiency</w:t>
      </w:r>
    </w:p>
    <w:p w14:paraId="4CDB9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acid/ec [Endogenous Compound]</w:t>
      </w:r>
    </w:p>
    <w:p w14:paraId="1FBF7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ammonia/ec [Endogenous Compound]</w:t>
      </w:r>
    </w:p>
    <w:p w14:paraId="10387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anorexigenic agent/ec [Endogenous Compound]</w:t>
      </w:r>
    </w:p>
    <w:p w14:paraId="6090A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appetite stimulant/ec [Endogenous Compound]</w:t>
      </w:r>
    </w:p>
    <w:p w14:paraId="27874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branched chain amino acid/ec [Endogenous Compound]</w:t>
      </w:r>
    </w:p>
    <w:p w14:paraId="0BB14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2A18C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ammonia ligase/ec [Endogenous Compound]</w:t>
      </w:r>
    </w:p>
    <w:p w14:paraId="146D7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glycerol/ec [Endogenous Compound]</w:t>
      </w:r>
    </w:p>
    <w:p w14:paraId="46EB2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glycogen/ec [Endogenous Compound]</w:t>
      </w:r>
    </w:p>
    <w:p w14:paraId="47507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acid/ec [Endogenous Compound]</w:t>
      </w:r>
    </w:p>
    <w:p w14:paraId="7449EF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lactulose/ec [Endogenous Compound]</w:t>
      </w:r>
    </w:p>
    <w:p w14:paraId="536AE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chain fatty acid/ec [Endogenous Compound]</w:t>
      </w:r>
    </w:p>
    <w:p w14:paraId="4712D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methionine/ec [Endogenous Compound]</w:t>
      </w:r>
    </w:p>
    <w:p w14:paraId="38540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myostatin/ec [Endogenous Compound]</w:t>
      </w:r>
    </w:p>
    <w:p w14:paraId="0A317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 supplement/ec [Endogenous Compound]</w:t>
      </w:r>
    </w:p>
    <w:p w14:paraId="27F25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protein/ec [Endogenous Compound]</w:t>
      </w:r>
    </w:p>
    <w:p w14:paraId="172EB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pyruvic acid/ec [Endogenous Compound]</w:t>
      </w:r>
    </w:p>
    <w:p w14:paraId="76B1D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sodium/ec [Endogenous Compound]</w:t>
      </w:r>
    </w:p>
    <w:p w14:paraId="1E947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densitometer</w:t>
      </w:r>
    </w:p>
    <w:p w14:paraId="40B57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computed tomography scanner</w:t>
      </w:r>
    </w:p>
    <w:p w14:paraId="0C2186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detection kit</w:t>
      </w:r>
    </w:p>
    <w:p w14:paraId="7D2C4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Minerva Gastroenterology</w:t>
      </w:r>
    </w:p>
    <w:p w14:paraId="2744D3E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Minerva Gastroenterol.</w:t>
      </w:r>
    </w:p>
    <w:p w14:paraId="168112D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LA  - English</w:t>
      </w:r>
    </w:p>
    <w:p w14:paraId="70BB9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- 67</w:t>
      </w:r>
    </w:p>
    <w:p w14:paraId="67DAC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4EA51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w:t>
      </w:r>
    </w:p>
    <w:p w14:paraId="2D71E9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- 22</w:t>
      </w:r>
    </w:p>
    <w:p w14:paraId="0614B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Italy</w:t>
      </w:r>
    </w:p>
    <w:p w14:paraId="63BFD10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PB  - Edizioni Minerva Medica</w:t>
      </w:r>
    </w:p>
    <w:p w14:paraId="50C3E3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- 2724-5985</w:t>
      </w:r>
    </w:p>
    <w:p w14:paraId="06021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- 2724-5365</w:t>
      </w:r>
    </w:p>
    <w:p w14:paraId="188505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Senzolo, Department of Surgery Oncology and Gastroenterology, Unit of Multivisceral Trasplants, Padua University Hospital, Padua, Italy. E-mail: marcosenzolo@hotmail.com</w:t>
      </w:r>
    </w:p>
    <w:p w14:paraId="42306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(Sciarrone, Zanetto, Russo, Germani, Gambato, Battistella, Pellone, Shalaby, Burra, Senzolo) Department of Surgery Oncology and Gastroenterology, Unit of Multivisceral Trasplants, Padua University Hospital, Padua, Italy</w:t>
      </w:r>
    </w:p>
    <w:p w14:paraId="56E08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https://www.minervamedica.it/en/journals/gastroenterology/archive.php?cod=R08</w:t>
      </w:r>
    </w:p>
    <w:p w14:paraId="7F3360B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https://dx.doi.org/10.23736/S2724-5985.20.02776-2</w:t>
      </w:r>
    </w:p>
    <w:p w14:paraId="7112F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0AB7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http://ovidsp.ovid.com/ovidweb.cgi?T=JS&amp;PAGE=reference&amp;D=emed22&amp;NEWS=N&amp;AN=2011990039</w:t>
      </w:r>
    </w:p>
    <w:p w14:paraId="4CB75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FDD9CEF" w14:textId="77777777" w:rsidR="00240BD7" w:rsidRPr="00240BD7" w:rsidRDefault="00240BD7" w:rsidP="00240BD7">
      <w:pPr>
        <w:pStyle w:val="PlainText"/>
        <w:rPr>
          <w:rFonts w:ascii="Courier New" w:hAnsi="Courier New" w:cs="Courier New"/>
        </w:rPr>
      </w:pPr>
    </w:p>
    <w:p w14:paraId="63DA41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https://ovidsp.ovid.com/ovidweb.cgi?T=JS&amp;CSC=Y&amp;NEWS=N&amp;PAGE=fulltext&amp;D=emed22&amp;DO=10.23736%2fS2724-5985.20.02776-2Link to the External Link Resolver: https://libkey.io/libraries/2281/openurl?genre=article&amp;aulast=Sciarrone&amp;issn=2724-5985&amp;title=Minerva+Gastroenterology&amp;atitle=Malnourished+cirrhotic+patient%3A+What+should+we+do%3F&amp;volume=67&amp;issue=1&amp;spage=11&amp;epage=22&amp;date=2021&amp;doi=10.23736%2FS2724-5985.20.02776-2&amp;pmid=&amp;sid=OVID:embase </w:t>
      </w:r>
    </w:p>
    <w:p w14:paraId="471F4D41" w14:textId="77777777" w:rsidR="00240BD7" w:rsidRPr="00240BD7" w:rsidRDefault="00240BD7" w:rsidP="00240BD7">
      <w:pPr>
        <w:pStyle w:val="PlainText"/>
        <w:rPr>
          <w:rFonts w:ascii="Courier New" w:hAnsi="Courier New" w:cs="Courier New"/>
        </w:rPr>
      </w:pPr>
    </w:p>
    <w:p w14:paraId="16E38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166. </w:t>
      </w:r>
    </w:p>
    <w:p w14:paraId="31B0F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CAA6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08A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- 2010818509</w:t>
      </w:r>
    </w:p>
    <w:p w14:paraId="236DB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 A New Therapeutic Attempt from the Gut to the Brain</w:t>
      </w:r>
    </w:p>
    <w:p w14:paraId="42A4838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Xu H.-M.</w:t>
      </w:r>
    </w:p>
    <w:p w14:paraId="3C5679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Huang H.-L.</w:t>
      </w:r>
    </w:p>
    <w:p w14:paraId="5C75A6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Zhou Y.-L.</w:t>
      </w:r>
    </w:p>
    <w:p w14:paraId="2875BD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Zhao H.-L.</w:t>
      </w:r>
    </w:p>
    <w:p w14:paraId="47E95DF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Xu J.</w:t>
      </w:r>
    </w:p>
    <w:p w14:paraId="5EC5DAC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Shou D.-W.</w:t>
      </w:r>
    </w:p>
    <w:p w14:paraId="6766607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Liu Y.-D.</w:t>
      </w:r>
    </w:p>
    <w:p w14:paraId="5D9008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Zhou Y.-J.</w:t>
      </w:r>
    </w:p>
    <w:p w14:paraId="79B264E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Nie Y.-Q. </w:t>
      </w:r>
    </w:p>
    <w:p w14:paraId="4BD6BE3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Xu, Hao-Ming; ORCID: https://orcid.org/0000-0002-8131-7477</w:t>
      </w:r>
    </w:p>
    <w:p w14:paraId="084C8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Huang, Hong-Li; ORCID: https://orcid.org/0000-0002-5882-1106</w:t>
      </w:r>
    </w:p>
    <w:p w14:paraId="79F32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Zhou, You-Lian; ORCID: https://orcid.org/0000-0002-7107-3288</w:t>
      </w:r>
    </w:p>
    <w:p w14:paraId="005C0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Zhao, Hai-Lan; ORCID: https://orcid.org/0000-0001-9330-9741</w:t>
      </w:r>
    </w:p>
    <w:p w14:paraId="64896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Xu, Jing; ORCID: https://orcid.org/0000-0002-5371-1899</w:t>
      </w:r>
    </w:p>
    <w:p w14:paraId="07118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Shou, Di-Wen; ORCID: https://orcid.org/0000-0002-7489-7231</w:t>
      </w:r>
    </w:p>
    <w:p w14:paraId="46053D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Liu, Yan-Di; ORCID: https://orcid.org/0000-0002-5161-6169</w:t>
      </w:r>
    </w:p>
    <w:p w14:paraId="52099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Zhou, Yong-Jian; ORCID: https://orcid.org/0000-0002-4036-4592</w:t>
      </w:r>
    </w:p>
    <w:p w14:paraId="54A652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Nie, Yu-Qiang; ORCID: https://orcid.org/0000-0001-7037-5340</w:t>
      </w:r>
    </w:p>
    <w:p w14:paraId="0BB80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D902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Gut dysbacteriosis is closely related to various intestinal and extraintestinal diseases. Fecal microbiota transplantation (FMT) is a biological therapy that entails transferring the gut microbiota from healthy individuals to patients in order to reconstruct the intestinal microflora in the latter. It has been proved to be an effective treatment for recurrent Clostridium difficile infection. Studies show that the gut microbiota plays an important role in the pathophysiology of neurological and psychiatric disorders through the microbiota-gut-brain axis. Therefore, reconstruction of the healthy gut microbiota is a promising new strategy for treating cerebral diseases. We have reviewed the latest research on the role of gut microbiota in different nervous system diseases as well as FMT in the context of its application in neurological, psychiatric, and other nervous system-related diseases (Parkinson's disease, Alzheimer's disease, multiple sclerosis, epilepsy, autism spectrum disorder, bipolar disorder, hepatic encephalopathy, neuropathic pain, etc.).Copyright © 2021 Hao-Ming Xu et al.</w:t>
      </w:r>
    </w:p>
    <w:p w14:paraId="0F5EA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disease/th [Therapy]</w:t>
      </w:r>
    </w:p>
    <w:p w14:paraId="3D3AE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sclerosis/th [Therapy]</w:t>
      </w:r>
    </w:p>
    <w:p w14:paraId="17BAD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6606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autism/th [Therapy]</w:t>
      </w:r>
    </w:p>
    <w:p w14:paraId="6C1A6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disorder/th [Therapy]</w:t>
      </w:r>
    </w:p>
    <w:p w14:paraId="4C642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accident/th [Therapy]</w:t>
      </w:r>
    </w:p>
    <w:p w14:paraId="3A28B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syndrome/th [Therapy]</w:t>
      </w:r>
    </w:p>
    <w:p w14:paraId="47B5B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depression/th [Therapy]</w:t>
      </w:r>
    </w:p>
    <w:p w14:paraId="2267C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epilepsy/th [Therapy]</w:t>
      </w:r>
    </w:p>
    <w:p w14:paraId="0293F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02AF0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Gilles de la Tourette syndrome/th [Therapy]</w:t>
      </w:r>
    </w:p>
    <w:p w14:paraId="0F77C2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Guillain Barre syndrome/th [Therapy]</w:t>
      </w:r>
    </w:p>
    <w:p w14:paraId="00646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encephalopathy/th [Therapy]</w:t>
      </w:r>
    </w:p>
    <w:p w14:paraId="27D67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914A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Huntington chorea/th [Therapy]</w:t>
      </w:r>
    </w:p>
    <w:p w14:paraId="599E2C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42B6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disease/th [Therapy]</w:t>
      </w:r>
    </w:p>
    <w:p w14:paraId="31530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sclerosis/th [Therapy]</w:t>
      </w:r>
    </w:p>
    <w:p w14:paraId="593AA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disease/th [Therapy]</w:t>
      </w:r>
    </w:p>
    <w:p w14:paraId="3A01E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pain/th [Therapy]</w:t>
      </w:r>
    </w:p>
    <w:p w14:paraId="763A3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20A8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disease/th [Therapy]</w:t>
      </w:r>
    </w:p>
    <w:p w14:paraId="5A378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1 clinical trial (topic)</w:t>
      </w:r>
    </w:p>
    <w:p w14:paraId="2033F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 (topic)</w:t>
      </w:r>
    </w:p>
    <w:p w14:paraId="04F36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08351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77FF8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0152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 associated encephalopathy/th [Therapy]</w:t>
      </w:r>
    </w:p>
    <w:p w14:paraId="6761D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 Research and Practice</w:t>
      </w:r>
    </w:p>
    <w:p w14:paraId="30AC0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 Res. Pract.</w:t>
      </w:r>
    </w:p>
    <w:p w14:paraId="52A5D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EE7BE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- 2021</w:t>
      </w:r>
    </w:p>
    <w:p w14:paraId="5B870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- 6699268</w:t>
      </w:r>
    </w:p>
    <w:p w14:paraId="66E847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80E6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Hindawi Limited</w:t>
      </w:r>
    </w:p>
    <w:p w14:paraId="5B3C5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- 1687-6121</w:t>
      </w:r>
    </w:p>
    <w:p w14:paraId="345EF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- 1687-630X</w:t>
      </w:r>
    </w:p>
    <w:p w14:paraId="39BE2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Y.-J. Zhou, Department of Gastroenterology and Hepatology, Guangzhou Digestive Disease Center, Guangzhou First People's Hospital, School of Medicine, South China University of Technology, Guangzhou 510180, China. E-mail: eyzhouyongjian@scut.edu.cn, Y.-Q. Nie, Department of Gastroenterology and Hepatology, Guangzhou Digestive Disease Center, Guangzhou First People's Hospital, School of Medicine, South China University of Technology, Guangzhou 510180, China. E-mail: eynieyuqiang@scut.edu.cn</w:t>
      </w:r>
    </w:p>
    <w:p w14:paraId="4EF94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(Xu, Huang, Zhou, Zhao, Xu, Shou, Liu, Zhou, Nie) Department of Gastroenterology and Hepatology, Guangzhou Digestive Disease Center, Guangzhou First People's Hospital, School of Medicine, South China University of Technology, Guangzhou 510180, China</w:t>
      </w:r>
    </w:p>
    <w:p w14:paraId="4C7D9D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http://www.hindawi.com/journals/grp/</w:t>
      </w:r>
    </w:p>
    <w:p w14:paraId="0A1626F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https://dx.doi.org/10.1155/2021/6699268</w:t>
      </w:r>
    </w:p>
    <w:p w14:paraId="0EE107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9F70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http://ovidsp.ovid.com/ovidweb.cgi?T=JS&amp;PAGE=reference&amp;D=emed22&amp;NEWS=N&amp;AN=2010818509</w:t>
      </w:r>
    </w:p>
    <w:p w14:paraId="459F4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99D1A69" w14:textId="77777777" w:rsidR="00240BD7" w:rsidRPr="00240BD7" w:rsidRDefault="00240BD7" w:rsidP="00240BD7">
      <w:pPr>
        <w:pStyle w:val="PlainText"/>
        <w:rPr>
          <w:rFonts w:ascii="Courier New" w:hAnsi="Courier New" w:cs="Courier New"/>
        </w:rPr>
      </w:pPr>
    </w:p>
    <w:p w14:paraId="6B0AE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https://ovidsp.ovid.com/ovidweb.cgi?T=JS&amp;CSC=Y&amp;NEWS=N&amp;PAGE=fulltext&amp;D=emed22&amp;DO=10.1155%2f2021%2f6699268Link to the External Link Resolver: https://libkey.io/libraries/2281/openurl?genre=article&amp;aulast=Xu&amp;issn=1687-6121&amp;title=Gastroenterology+Research+and+Practice&amp;atitle=Fecal+Microbiota+Transplantation%3A+A+New+Therapeutic+Attempt+from+the+Gut+to+the+Brain&amp;volume=2021&amp;issue=&amp;spage=6699268&amp;epage=&amp;date=2021&amp;doi=10.1155%2F2021%2F6699268&amp;pmid=&amp;sid=OVID:embase </w:t>
      </w:r>
    </w:p>
    <w:p w14:paraId="1CB1F499" w14:textId="77777777" w:rsidR="00240BD7" w:rsidRPr="00240BD7" w:rsidRDefault="00240BD7" w:rsidP="00240BD7">
      <w:pPr>
        <w:pStyle w:val="PlainText"/>
        <w:rPr>
          <w:rFonts w:ascii="Courier New" w:hAnsi="Courier New" w:cs="Courier New"/>
        </w:rPr>
      </w:pPr>
    </w:p>
    <w:p w14:paraId="72015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167. </w:t>
      </w:r>
    </w:p>
    <w:p w14:paraId="389D41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3DDE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33BE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- 2010453047</w:t>
      </w:r>
    </w:p>
    <w:p w14:paraId="5B1C6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- 33432590 [https://www.ncbi.nlm.nih.gov/pubmed/?term=33432590]</w:t>
      </w:r>
    </w:p>
    <w:p w14:paraId="6BE84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Periodontal diseases and depression: A pre-clinical in vivo study</w:t>
      </w:r>
    </w:p>
    <w:p w14:paraId="49737DD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Martinez M.</w:t>
      </w:r>
    </w:p>
    <w:p w14:paraId="6EAE74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Martin-Hernandez D.</w:t>
      </w:r>
    </w:p>
    <w:p w14:paraId="35CB2B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Virto L.</w:t>
      </w:r>
    </w:p>
    <w:p w14:paraId="4E58AD4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MacDowell K.S.</w:t>
      </w:r>
    </w:p>
    <w:p w14:paraId="3AFC2D3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Montero E.</w:t>
      </w:r>
    </w:p>
    <w:p w14:paraId="775EBE0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Gonzalez-Bris A.</w:t>
      </w:r>
    </w:p>
    <w:p w14:paraId="08AD6E8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Marin M.J.</w:t>
      </w:r>
    </w:p>
    <w:p w14:paraId="00763C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Ambrosio N.</w:t>
      </w:r>
    </w:p>
    <w:p w14:paraId="5300FB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Herrera D.</w:t>
      </w:r>
    </w:p>
    <w:p w14:paraId="67CC99B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Leza J.C.</w:t>
      </w:r>
    </w:p>
    <w:p w14:paraId="2F32141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Sanz M.</w:t>
      </w:r>
    </w:p>
    <w:p w14:paraId="2F3A88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Garcia-Bueno B.</w:t>
      </w:r>
    </w:p>
    <w:p w14:paraId="7390D36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Figuero E. </w:t>
      </w:r>
    </w:p>
    <w:p w14:paraId="160A0D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Martin-Hernandez, David; ORCID: https://orcid.org/0000-0003-0195-2604</w:t>
      </w:r>
    </w:p>
    <w:p w14:paraId="1AC40C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Virto, Leire; ORCID: https://orcid.org/0000-0002-3376-5232</w:t>
      </w:r>
    </w:p>
    <w:p w14:paraId="6E2012B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Montero, Eduardo; ORCID: https://orcid.org/0000-0003-2525-8529</w:t>
      </w:r>
    </w:p>
    <w:p w14:paraId="5F7BDC1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Herrera, David; ORCID: https://orcid.org/0000-0002-5554-2777</w:t>
      </w:r>
    </w:p>
    <w:p w14:paraId="2DB81D5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Figuero, Elena; ORCID: https://orcid.org/0000-0002-3129-1416</w:t>
      </w:r>
    </w:p>
    <w:p w14:paraId="0B49DC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B977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Aim: To analyse, through a pre-clinical in vivo model, the possible mechanisms linking depression and periodontitis at behavioural, microbiological and molecular levels. Material(s) and Method(s): Periodontitis (P) was induced in Wistar:Han rats (oral gavages with Porphyromonas gingivalis and Fusobacterium nucleatum) during 12 weeks, followed by a 3-week period of Chronic Mild Stress (CMS) induction. Four groups (n = 12 rats/group) were obtained: periodontitis and CMS (P+CMS+); periodontitis without CMS; CMS without periodontitis; and control. Periodontal clinical variables, alveolar bone levels (ABL), depressive-like behaviour, microbial counts and expression of inflammatory mediators in plasma and brain frontal cortex (FC), were measured. ANOVA tests were applied. Result(s): The highest values for ABL occurred in the P+CMS+ group, which also presented the highest expression of pro-inflammatory mediators (TNF-alpha, IL-1beta and NF-kB) in frontal cortex, related to the lipoprotein APOA1-mediated transport of bacterial lipopolysaccharide to the brain and the detection of F. nucleatum in the brain parenchyma. A dysregulation of the hypothalamic-pituitary-adrenal stress axis, reflected by the increase in plasma corticosterone and glucocorticoid receptor levels in FC, was also found in this group. Conclusion(s): Neuroinflammation induced by F. nucleatum (through a leaky mouth) might act as the linking mechanism between periodontal diseases and depression.Copyright © 2021 John Wiley &amp; Sons A/S. Published by John Wiley &amp; Sons Ltd</w:t>
      </w:r>
    </w:p>
    <w:p w14:paraId="6D747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711F3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6C6E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483C5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ED54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level</w:t>
      </w:r>
    </w:p>
    <w:p w14:paraId="660E9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canine tooth</w:t>
      </w:r>
    </w:p>
    <w:p w14:paraId="59C9D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cementoenamel junction</w:t>
      </w:r>
    </w:p>
    <w:p w14:paraId="2E944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periodontitis</w:t>
      </w:r>
    </w:p>
    <w:p w14:paraId="09292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A7AE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 blood level</w:t>
      </w:r>
    </w:p>
    <w:p w14:paraId="28FBA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decapitation</w:t>
      </w:r>
    </w:p>
    <w:p w14:paraId="58431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18E3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potentiation</w:t>
      </w:r>
    </w:p>
    <w:p w14:paraId="676FD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49052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66DE6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7D3CC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frontal cortex</w:t>
      </w:r>
    </w:p>
    <w:p w14:paraId="20BCF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Fusobacterium nucleatum</w:t>
      </w:r>
    </w:p>
    <w:p w14:paraId="0B662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gingival index</w:t>
      </w:r>
    </w:p>
    <w:p w14:paraId="69AF9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gingivitis</w:t>
      </w:r>
    </w:p>
    <w:p w14:paraId="10E01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00DD8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immunohistochemistry</w:t>
      </w:r>
    </w:p>
    <w:p w14:paraId="4E03D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3DC7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CDE5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3925F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19AC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99FD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osteolysis</w:t>
      </w:r>
    </w:p>
    <w:p w14:paraId="7436B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parenchyma</w:t>
      </w:r>
    </w:p>
    <w:p w14:paraId="71C72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*periodontal disease</w:t>
      </w:r>
    </w:p>
    <w:p w14:paraId="00677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periodontitis</w:t>
      </w:r>
    </w:p>
    <w:p w14:paraId="1D7BF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38AC3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Porphyromonas gingivalis</w:t>
      </w:r>
    </w:p>
    <w:p w14:paraId="429EC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*preclinical study</w:t>
      </w:r>
    </w:p>
    <w:p w14:paraId="5FF1D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5C160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537E7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35AF3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real time polymerase chain reaction</w:t>
      </w:r>
    </w:p>
    <w:p w14:paraId="1D1A0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sucrose preference test</w:t>
      </w:r>
    </w:p>
    <w:p w14:paraId="0A7DA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blotting</w:t>
      </w:r>
    </w:p>
    <w:p w14:paraId="10F0D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Wistar Hannover rat</w:t>
      </w:r>
    </w:p>
    <w:p w14:paraId="032E6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A1/ec [Endogenous Compound]</w:t>
      </w:r>
    </w:p>
    <w:p w14:paraId="26D71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lipopolysaccharide/ec [Endogenous Compound]</w:t>
      </w:r>
    </w:p>
    <w:p w14:paraId="23E16B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19D93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fructose/ec [Endogenous Compound]</w:t>
      </w:r>
    </w:p>
    <w:p w14:paraId="3CFF2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 receptor/ec [Endogenous Compound]</w:t>
      </w:r>
    </w:p>
    <w:p w14:paraId="24A28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0A5A1F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inducible nitric oxide synthase</w:t>
      </w:r>
    </w:p>
    <w:p w14:paraId="3E78B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71BB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w:t>
      </w:r>
    </w:p>
    <w:p w14:paraId="3C7B2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ketamine</w:t>
      </w:r>
    </w:p>
    <w:p w14:paraId="5B687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lipopolysaccharide/ec [Endogenous Compound]</w:t>
      </w:r>
    </w:p>
    <w:p w14:paraId="51141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myeloperoxidase/ec [Endogenous Compound]</w:t>
      </w:r>
    </w:p>
    <w:p w14:paraId="09E0B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0D5DF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686DE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B198A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Clinical Periodontology</w:t>
      </w:r>
    </w:p>
    <w:p w14:paraId="7DD72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Clin. Periodontol.</w:t>
      </w:r>
    </w:p>
    <w:p w14:paraId="41168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7CB4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- 48</w:t>
      </w:r>
    </w:p>
    <w:p w14:paraId="6C18C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0D337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- 503</w:t>
      </w:r>
    </w:p>
    <w:p w14:paraId="09763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- 527</w:t>
      </w:r>
    </w:p>
    <w:p w14:paraId="16C701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Denmark</w:t>
      </w:r>
    </w:p>
    <w:p w14:paraId="6BA20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Munksgaard</w:t>
      </w:r>
    </w:p>
    <w:p w14:paraId="41C21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- 0303-6979</w:t>
      </w:r>
    </w:p>
    <w:p w14:paraId="4E645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- 1600-051X</w:t>
      </w:r>
    </w:p>
    <w:p w14:paraId="79B20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Garcia-Bueno, Department of Pharmacology and Toxicology, Faculty of Medicine UCM, Hospital 12 de Octubre Research Institute (Imas12), Neurochemistry Research Institute UCM, IUIN, Madrid, Spain. E-mail: bgbueno@med.ucm.es, B. Garcia-Bueno, Biomedical Network Research Center of Mental Health (CIBERSAM), Institute of Health Carlos III, Madrid, Spain. E-mail: bgbueno@med.ucm.es, E. Figuero, ETEP (Etiology and Therapy of Periodontal and Peri-implant Diseases) Research Group (UCM), Madrid, Spain. E-mail: elfiguer@ucm.es</w:t>
      </w:r>
    </w:p>
    <w:p w14:paraId="3E9C1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(Martinez) Postgraduate program in Periodontology, Faculty of Dentistry, Complutense University, Madrid (UCM), Madrid, Spain</w:t>
      </w:r>
    </w:p>
    <w:p w14:paraId="05271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(Martin-Hernandez) Department of Child and Adolescent Psychiatry, Hospital Gregorio Maranon Research Institute (IiSGM), Madrid, Spain</w:t>
      </w:r>
    </w:p>
    <w:p w14:paraId="481943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(Martin-Hernandez, MacDowell, Gonzalez-Bris, Leza, Garcia-Bueno) Department of Pharmacology and Toxicology, Faculty of Medicine UCM, Hospital 12 de Octubre Research Institute (Imas12), Neurochemistry Research Institute UCM, IUIN, Madrid, Spain</w:t>
      </w:r>
    </w:p>
    <w:p w14:paraId="0C471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(Martin-Hernandez, MacDowell, Gonzalez-Bris, Leza, Garcia-Bueno) Biomedical Network Research Center of Mental Health (CIBERSAM), Institute of Health Carlos III, Madrid, Spain</w:t>
      </w:r>
    </w:p>
    <w:p w14:paraId="1F5FF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(Virto, Montero, Marin, Ambrosio, Herrera, Sanz, Figuero) ETEP (Etiology and Therapy of Periodontal and Peri-implant Diseases) Research Group (UCM), Madrid, Spain</w:t>
      </w:r>
    </w:p>
    <w:p w14:paraId="40E51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http://onlinelibrary.wiley.com/journal/10.1111/(ISSN)1600-051X</w:t>
      </w:r>
    </w:p>
    <w:p w14:paraId="2F7E065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https://dx.doi.org/10.1111/jcpe.13420</w:t>
      </w:r>
    </w:p>
    <w:p w14:paraId="10C4E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D719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http://ovidsp.ovid.com/ovidweb.cgi?T=JS&amp;PAGE=reference&amp;D=emed22&amp;NEWS=N&amp;AN=2010453047</w:t>
      </w:r>
    </w:p>
    <w:p w14:paraId="38C4F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882C59F" w14:textId="77777777" w:rsidR="00240BD7" w:rsidRPr="00240BD7" w:rsidRDefault="00240BD7" w:rsidP="00240BD7">
      <w:pPr>
        <w:pStyle w:val="PlainText"/>
        <w:rPr>
          <w:rFonts w:ascii="Courier New" w:hAnsi="Courier New" w:cs="Courier New"/>
        </w:rPr>
      </w:pPr>
    </w:p>
    <w:p w14:paraId="4BE45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https://ovidsp.ovid.com/ovidweb.cgi?T=JS&amp;CSC=Y&amp;NEWS=N&amp;PAGE=fulltext&amp;D=emed22&amp;DO=10.1111%2fjcpe.13420Link to the External Link Resolver: https://libkey.io/libraries/2281/openurl?genre=article&amp;aulast=Martinez&amp;issn=0303-6979&amp;title=Journal+of+Clinical+Periodontology&amp;atitle=Periodontal+diseases+and+depression%3A+A+pre-clinical+in+vivo+study&amp;volume=48&amp;issue=4&amp;spage=503&amp;epage=527&amp;date=2021&amp;doi=10.1111%2Fjcpe.13420&amp;pmid=33432590&amp;sid=OVID:embase </w:t>
      </w:r>
    </w:p>
    <w:p w14:paraId="12A09950" w14:textId="77777777" w:rsidR="00240BD7" w:rsidRPr="00240BD7" w:rsidRDefault="00240BD7" w:rsidP="00240BD7">
      <w:pPr>
        <w:pStyle w:val="PlainText"/>
        <w:rPr>
          <w:rFonts w:ascii="Courier New" w:hAnsi="Courier New" w:cs="Courier New"/>
        </w:rPr>
      </w:pPr>
    </w:p>
    <w:p w14:paraId="36264D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168. </w:t>
      </w:r>
    </w:p>
    <w:p w14:paraId="766EA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D82A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7B2A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- 634131375</w:t>
      </w:r>
    </w:p>
    <w:p w14:paraId="4C844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Futuristic Non-antibiotic Therapies to Combat Antibiotic Resistance: A Review</w:t>
      </w:r>
    </w:p>
    <w:p w14:paraId="08CC992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Kumar M.</w:t>
      </w:r>
    </w:p>
    <w:p w14:paraId="2C1B42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Sarma D.K.</w:t>
      </w:r>
    </w:p>
    <w:p w14:paraId="2CD80AC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Shubham S.</w:t>
      </w:r>
    </w:p>
    <w:p w14:paraId="7723656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Kumawat M.</w:t>
      </w:r>
    </w:p>
    <w:p w14:paraId="23F57E0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Verma V.</w:t>
      </w:r>
    </w:p>
    <w:p w14:paraId="1BF09E2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Nina P.B.</w:t>
      </w:r>
    </w:p>
    <w:p w14:paraId="78EFD5D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JP D.</w:t>
      </w:r>
    </w:p>
    <w:p w14:paraId="23EBA89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Kumar S.</w:t>
      </w:r>
    </w:p>
    <w:p w14:paraId="22AFA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Singh B.</w:t>
      </w:r>
    </w:p>
    <w:p w14:paraId="470F8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Tiwari R.R. </w:t>
      </w:r>
    </w:p>
    <w:p w14:paraId="38C04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433330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looming problem of resistance to antibiotics in microorganisms is a global health concern. The drug-resistant microorganisms originating from anthropogenic sources and commercial livestock farming have posed serious environmental and health challenges. Antibiotic-resistant genes constituting the environmental "resistome" get transferred to human and veterinary pathogens. Hence, deciphering the origin, mechanism and extreme of transfer of these genetic factors into pathogens is extremely important to develop not only the therapeutic interventions to curtail the infections, but also the strategies to avert the menace of microbial drug-resistance. Clinicians, researchers and policymakers should jointly come up to develop the strategies to prevent superfluous exposure of pathogens to antibiotics in non-clinical settings. This article highlights the present scenario of increasing antimicrobial-resistance in pathogenic bacteria and the clinical importance of unconventional or non-antibiotic therapies to thwart the infectious pathogenic microorganisms.© Copyright © 2021 Kumar, Sarma, Shubham, Kumawat, Verma, Nina, Devraj, Kumar, Singh and Tiwari.</w:t>
      </w:r>
    </w:p>
    <w:p w14:paraId="1DDF0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Acinetobacter baumannii</w:t>
      </w:r>
    </w:p>
    <w:p w14:paraId="115F9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AA5AE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11EA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agricultural worker</w:t>
      </w:r>
    </w:p>
    <w:p w14:paraId="6F57E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*alternative medicine</w:t>
      </w:r>
    </w:p>
    <w:p w14:paraId="1B79E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2E050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130FC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resistome</w:t>
      </w:r>
    </w:p>
    <w:p w14:paraId="5F271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genome</w:t>
      </w:r>
    </w:p>
    <w:p w14:paraId="7AD69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16C148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load</w:t>
      </w:r>
    </w:p>
    <w:p w14:paraId="1008D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bacteriophage</w:t>
      </w:r>
    </w:p>
    <w:p w14:paraId="3F49E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0E10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biofilm</w:t>
      </w:r>
    </w:p>
    <w:p w14:paraId="22E07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transfusion</w:t>
      </w:r>
    </w:p>
    <w:p w14:paraId="1762C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4289C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3A44E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006B4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2D891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CRISPR Cas system</w:t>
      </w:r>
    </w:p>
    <w:p w14:paraId="7E9E5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dog</w:t>
      </w:r>
    </w:p>
    <w:p w14:paraId="1A706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delivery system</w:t>
      </w:r>
    </w:p>
    <w:p w14:paraId="66435A4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Enterococcus faecalis</w:t>
      </w:r>
    </w:p>
    <w:p w14:paraId="40EC4B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enterotoxigenic Escherichia coli</w:t>
      </w:r>
    </w:p>
    <w:p w14:paraId="440F220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Escherichia coli</w:t>
      </w:r>
    </w:p>
    <w:p w14:paraId="139929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fecal microbiota transplantation</w:t>
      </w:r>
    </w:p>
    <w:p w14:paraId="75CF893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feces microflora</w:t>
      </w:r>
    </w:p>
    <w:p w14:paraId="35D0A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industry</w:t>
      </w:r>
    </w:p>
    <w:p w14:paraId="20213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editing</w:t>
      </w:r>
    </w:p>
    <w:p w14:paraId="36755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engineering</w:t>
      </w:r>
    </w:p>
    <w:p w14:paraId="4EB1C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global health</w:t>
      </w:r>
    </w:p>
    <w:p w14:paraId="14F80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goat</w:t>
      </w:r>
    </w:p>
    <w:p w14:paraId="0974F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*hand washing</w:t>
      </w:r>
    </w:p>
    <w:p w14:paraId="67AF9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55952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5D14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*hygiene</w:t>
      </w:r>
    </w:p>
    <w:p w14:paraId="5915E0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7519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504B2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6EA70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19303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agent</w:t>
      </w:r>
    </w:p>
    <w:p w14:paraId="6A363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E1F8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5B06E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pneumoniae</w:t>
      </w:r>
    </w:p>
    <w:p w14:paraId="32A716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 bacterium</w:t>
      </w:r>
    </w:p>
    <w:p w14:paraId="4F0ED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08651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2A36E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17AD3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livestock</w:t>
      </w:r>
    </w:p>
    <w:p w14:paraId="6C753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mastitis</w:t>
      </w:r>
    </w:p>
    <w:p w14:paraId="66C24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6338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metagenomics</w:t>
      </w:r>
    </w:p>
    <w:p w14:paraId="41A34A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methicillin resistant Staphylococcus aureus</w:t>
      </w:r>
    </w:p>
    <w:p w14:paraId="306FBF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4A1F7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33889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multidrug resistance</w:t>
      </w:r>
    </w:p>
    <w:p w14:paraId="1AFED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3E911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nanotechnology</w:t>
      </w:r>
    </w:p>
    <w:p w14:paraId="60596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count</w:t>
      </w:r>
    </w:p>
    <w:p w14:paraId="620FE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673C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73F43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phage therapy</w:t>
      </w:r>
    </w:p>
    <w:p w14:paraId="7AD5441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prevalence</w:t>
      </w:r>
    </w:p>
    <w:p w14:paraId="62A18E0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pseudomembranous colitis</w:t>
      </w:r>
    </w:p>
    <w:p w14:paraId="6AD1950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Pseudomonas aeruginosa</w:t>
      </w:r>
    </w:p>
    <w:p w14:paraId="054E1C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*quorum sensing</w:t>
      </w:r>
    </w:p>
    <w:p w14:paraId="20AD41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1BA8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ruminant</w:t>
      </w:r>
    </w:p>
    <w:p w14:paraId="5BDE3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cerevisiae</w:t>
      </w:r>
    </w:p>
    <w:p w14:paraId="773EA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Salmonella</w:t>
      </w:r>
    </w:p>
    <w:p w14:paraId="394E9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84D4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homology</w:t>
      </w:r>
    </w:p>
    <w:p w14:paraId="67081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w:t>
      </w:r>
    </w:p>
    <w:p w14:paraId="3D888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pyogenes</w:t>
      </w:r>
    </w:p>
    <w:p w14:paraId="39DDC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0D2F8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72529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veterinary medicine</w:t>
      </w:r>
    </w:p>
    <w:p w14:paraId="647BB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Weissella</w:t>
      </w:r>
    </w:p>
    <w:p w14:paraId="797A1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genome sequencing</w:t>
      </w:r>
    </w:p>
    <w:p w14:paraId="5C3EA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acaricide</w:t>
      </w:r>
    </w:p>
    <w:p w14:paraId="6B45D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w:t>
      </w:r>
    </w:p>
    <w:p w14:paraId="72818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6D9D4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bacteriocin</w:t>
      </w:r>
    </w:p>
    <w:p w14:paraId="457373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w:t>
      </w:r>
    </w:p>
    <w:p w14:paraId="792FC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 glucuronide</w:t>
      </w:r>
    </w:p>
    <w:p w14:paraId="38893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ceftaroline</w:t>
      </w:r>
    </w:p>
    <w:p w14:paraId="02346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ceftobiprole</w:t>
      </w:r>
    </w:p>
    <w:p w14:paraId="2ECED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w:t>
      </w:r>
    </w:p>
    <w:p w14:paraId="4F126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w:t>
      </w:r>
    </w:p>
    <w:p w14:paraId="10CE1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dalbavancin</w:t>
      </w:r>
    </w:p>
    <w:p w14:paraId="4DD2D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enrofloxacin</w:t>
      </w:r>
    </w:p>
    <w:p w14:paraId="2C26B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extended spectrum beta lactamase</w:t>
      </w:r>
    </w:p>
    <w:p w14:paraId="64D65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hepcidin</w:t>
      </w:r>
    </w:p>
    <w:p w14:paraId="0D3A1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imipenem</w:t>
      </w:r>
    </w:p>
    <w:p w14:paraId="09E10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19ED6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metal oxide</w:t>
      </w:r>
    </w:p>
    <w:p w14:paraId="42B416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oritavancin</w:t>
      </w:r>
    </w:p>
    <w:p w14:paraId="11D746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pegfilgrastim</w:t>
      </w:r>
    </w:p>
    <w:p w14:paraId="0AC28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*polypeptide antibiotic agent</w:t>
      </w:r>
    </w:p>
    <w:p w14:paraId="6378F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33987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A822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 derivative</w:t>
      </w:r>
    </w:p>
    <w:p w14:paraId="6EB70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reactive oxygen metabolite</w:t>
      </w:r>
    </w:p>
    <w:p w14:paraId="7DC24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recombinant vaccine</w:t>
      </w:r>
    </w:p>
    <w:p w14:paraId="21930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tedizolid</w:t>
      </w:r>
    </w:p>
    <w:p w14:paraId="1FC6F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telavancin</w:t>
      </w:r>
    </w:p>
    <w:p w14:paraId="2FB96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w:t>
      </w:r>
    </w:p>
    <w:p w14:paraId="75F50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w:t>
      </w:r>
    </w:p>
    <w:p w14:paraId="536E6C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Microbiology</w:t>
      </w:r>
    </w:p>
    <w:p w14:paraId="4E568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Microbiol.</w:t>
      </w:r>
    </w:p>
    <w:p w14:paraId="69B13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EA05C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791C93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- 609459</w:t>
      </w:r>
    </w:p>
    <w:p w14:paraId="5863D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A35D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4DD9E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 (electronic)</w:t>
      </w:r>
    </w:p>
    <w:p w14:paraId="3BD8C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w:t>
      </w:r>
    </w:p>
    <w:p w14:paraId="0564E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Kumar, ICMR-National Institute for Research in Environmental Health, Bhopal, India. E-mail: manoj15ndri@gmail.com</w:t>
      </w:r>
    </w:p>
    <w:p w14:paraId="0B2017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(Kumar, Sarma, Shubham, Kumawat, Tiwari) ICMR-National Institute for Research in Environmental Health, Bhopal, India</w:t>
      </w:r>
    </w:p>
    <w:p w14:paraId="6940B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(Verma) Stem Cell Research Centre, Department of Hematology, SGPGIMS, Lucknow, India</w:t>
      </w:r>
    </w:p>
    <w:p w14:paraId="730FB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(Nina) Department of Epidemiology and Public Health, Central University of Tamil Nadu, Thiruvarur, India</w:t>
      </w:r>
    </w:p>
    <w:p w14:paraId="3C7A3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(JP, Kumar) ICMR- National Institute of Nutrition, Hyderabad, India</w:t>
      </w:r>
    </w:p>
    <w:p w14:paraId="380ED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(Singh) ICAR-Indian Veterinary Research Institute, Regional Station, Palampur, India</w:t>
      </w:r>
    </w:p>
    <w:p w14:paraId="2DA4B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https://www.frontiersin.org/journals/microbiology#</w:t>
      </w:r>
    </w:p>
    <w:p w14:paraId="232AA31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https://dx.doi.org/10.3389/fmicb.2021.609459</w:t>
      </w:r>
    </w:p>
    <w:p w14:paraId="35C03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A538D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http://ovidsp.ovid.com/ovidweb.cgi?T=JS&amp;PAGE=reference&amp;D=emed22&amp;NEWS=N&amp;AN=634131375</w:t>
      </w:r>
    </w:p>
    <w:p w14:paraId="625D8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9839749" w14:textId="77777777" w:rsidR="00240BD7" w:rsidRPr="00240BD7" w:rsidRDefault="00240BD7" w:rsidP="00240BD7">
      <w:pPr>
        <w:pStyle w:val="PlainText"/>
        <w:rPr>
          <w:rFonts w:ascii="Courier New" w:hAnsi="Courier New" w:cs="Courier New"/>
        </w:rPr>
      </w:pPr>
    </w:p>
    <w:p w14:paraId="084FA6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https://ovidsp.ovid.com/ovidweb.cgi?T=JS&amp;CSC=Y&amp;NEWS=N&amp;PAGE=fulltext&amp;D=emed22&amp;DO=10.3389%2ffmicb.2021.609459Link to the External Link Resolver: https://libkey.io/libraries/2281/openurl?genre=article&amp;aulast=Kumar&amp;issn=1664-302X&amp;title=Frontiers+in+Microbiology&amp;atitle=Futuristic+Non-antibiotic+Therapies+to+Combat+Antibiotic+Resistance%3A+A+Review&amp;volume=12&amp;issue=&amp;spage=609459&amp;epage=&amp;date=2021&amp;doi=10.3389%2Ffmicb.2021.609459&amp;pmid=&amp;sid=OVID:embase </w:t>
      </w:r>
    </w:p>
    <w:p w14:paraId="72ACEA69" w14:textId="77777777" w:rsidR="00240BD7" w:rsidRPr="00240BD7" w:rsidRDefault="00240BD7" w:rsidP="00240BD7">
      <w:pPr>
        <w:pStyle w:val="PlainText"/>
        <w:rPr>
          <w:rFonts w:ascii="Courier New" w:hAnsi="Courier New" w:cs="Courier New"/>
        </w:rPr>
      </w:pPr>
    </w:p>
    <w:p w14:paraId="6EA9A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169. </w:t>
      </w:r>
    </w:p>
    <w:p w14:paraId="7E9F6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4930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6D0B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- 2010664035</w:t>
      </w:r>
    </w:p>
    <w:p w14:paraId="1FB09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COVID-19: An overview and a clinical update</w:t>
      </w:r>
    </w:p>
    <w:p w14:paraId="55205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Krishnan A.</w:t>
      </w:r>
    </w:p>
    <w:p w14:paraId="5414B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Hamilton J.P.</w:t>
      </w:r>
    </w:p>
    <w:p w14:paraId="3A7EAF5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Alqahtani S.A.</w:t>
      </w:r>
    </w:p>
    <w:p w14:paraId="291A538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Woreta T.A. </w:t>
      </w:r>
    </w:p>
    <w:p w14:paraId="7204677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Krishnan, Arunkumar; ORCID: https://orcid.org/0000-0002-9452-7377</w:t>
      </w:r>
    </w:p>
    <w:p w14:paraId="2E0159B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Hamilton, James P; ORCID: https://orcid.org/0000-0003-3137-7567</w:t>
      </w:r>
    </w:p>
    <w:p w14:paraId="04DC223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Woreta, Tinsay A; ORCID: https://orcid.org/0000-0001-7292-4518</w:t>
      </w:r>
    </w:p>
    <w:p w14:paraId="0C1881A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Alqahtani, Saleh A; ORCID: https://orcid.org/0000-0003-2017-3526</w:t>
      </w:r>
    </w:p>
    <w:p w14:paraId="23339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CF94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outbreak of coronavirus disease-2019 (COVID-19, previously known as 2019 nCoV) caused by severe acute respiratory syndrome coronavirus 2 (SARS-CoV-2) infection in Wuhan City, China, has spread rapidly around the world. Most patients from the first cluster had an epidemiological connection to the Wuhan's Huanan Seafood Wholesale Market. Available evidence has shown that SARSCoV- 2 can be easily transmitted from person to person through close contact and respiratory droplets, posing a substantial challenge to public health. At present, the research on SARS-CoV-2 is still in the primary stages. However, dexamethasone and remdesivir are appeared to be promising medical therapies. Still, there is no definite specific treatment, and the mainstay of treatment is still focused on supportive therapies. Currently, over 150 vaccines are under investigation. It is necessary to understand the nature of the virus and its clinical characteristics in order to find effectively manage the disease. The knowledge about this virus is rapidly evolving, and clinicians must update themselves regularly. The present review comprehensively summarizes the epidemiology, pathogenesis, clinical characteristics, and management of COVID-19 based on the current evidence.Copyright © The Author(s) 2021. Published by Baishideng Publishing Group Inc. All rights reserved.</w:t>
      </w:r>
    </w:p>
    <w:p w14:paraId="51466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157D6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06F8E9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161A1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abuse</w:t>
      </w:r>
    </w:p>
    <w:p w14:paraId="01E667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anastomosis leakage</w:t>
      </w:r>
    </w:p>
    <w:p w14:paraId="7F0D937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anosmia</w:t>
      </w:r>
    </w:p>
    <w:p w14:paraId="46DEA88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antiviral therapy</w:t>
      </w:r>
    </w:p>
    <w:p w14:paraId="66F41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arachnoid cyst</w:t>
      </w:r>
    </w:p>
    <w:p w14:paraId="3D07E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33BA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538CC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5B34C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cholangitis</w:t>
      </w:r>
    </w:p>
    <w:p w14:paraId="1305A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5B696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cytomegalovirus infection</w:t>
      </w:r>
    </w:p>
    <w:p w14:paraId="767CD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E92A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4A1E5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08B9F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eosinophilia</w:t>
      </w:r>
    </w:p>
    <w:p w14:paraId="605A1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7BF07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538EA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235E4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724E8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499AA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hemoptysis</w:t>
      </w:r>
    </w:p>
    <w:p w14:paraId="4E05A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 virus</w:t>
      </w:r>
    </w:p>
    <w:p w14:paraId="4A6FA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379C4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hydronephrosis</w:t>
      </w:r>
    </w:p>
    <w:p w14:paraId="00A09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2BE65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control</w:t>
      </w:r>
    </w:p>
    <w:p w14:paraId="3DC83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44644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5577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knee meniscus rupture</w:t>
      </w:r>
    </w:p>
    <w:p w14:paraId="16B5A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52FDB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lymphocytopenia</w:t>
      </w:r>
    </w:p>
    <w:p w14:paraId="6A65E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62886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2521D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needle biopsy</w:t>
      </w:r>
    </w:p>
    <w:p w14:paraId="1F290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04433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219D1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saturation</w:t>
      </w:r>
    </w:p>
    <w:p w14:paraId="22406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palliative therapy</w:t>
      </w:r>
    </w:p>
    <w:p w14:paraId="1AB32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islet cell tumor</w:t>
      </w:r>
    </w:p>
    <w:p w14:paraId="662C3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 (topic)</w:t>
      </w:r>
    </w:p>
    <w:p w14:paraId="4883B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00676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1B1BF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pubis symphysis</w:t>
      </w:r>
    </w:p>
    <w:p w14:paraId="1AE64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065C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2A8D63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shoulder pain</w:t>
      </w:r>
    </w:p>
    <w:p w14:paraId="0D26F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2B603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sore throat</w:t>
      </w:r>
    </w:p>
    <w:p w14:paraId="24F81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cancer</w:t>
      </w:r>
    </w:p>
    <w:p w14:paraId="5BAD4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pneumonia</w:t>
      </w:r>
    </w:p>
    <w:p w14:paraId="226466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00C16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betamethasone</w:t>
      </w:r>
    </w:p>
    <w:p w14:paraId="1731DF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convalescent plasma</w:t>
      </w:r>
    </w:p>
    <w:p w14:paraId="6F6278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corticosteroid</w:t>
      </w:r>
    </w:p>
    <w:p w14:paraId="2FB32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6E97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remdesivir</w:t>
      </w:r>
    </w:p>
    <w:p w14:paraId="44907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vaccine</w:t>
      </w:r>
    </w:p>
    <w:p w14:paraId="745B2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World Journal of Clinical Cases</w:t>
      </w:r>
    </w:p>
    <w:p w14:paraId="66ED9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World J. Clin. Cases</w:t>
      </w:r>
    </w:p>
    <w:p w14:paraId="42E15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A854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463AE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BB69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w:t>
      </w:r>
    </w:p>
    <w:p w14:paraId="069825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- 23</w:t>
      </w:r>
    </w:p>
    <w:p w14:paraId="15D6E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71359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Baishideng Publishing Group Co</w:t>
      </w:r>
    </w:p>
    <w:p w14:paraId="305DF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- 2307-8960 (electronic)</w:t>
      </w:r>
    </w:p>
    <w:p w14:paraId="1F594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- 2307-8960</w:t>
      </w:r>
    </w:p>
    <w:p w14:paraId="3FB13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Krishnan, Division of Gastroenterology and Hepatology, Johns Hopkins School of Medicine, Baltimore, MD 21287, United States. E-mail: dr.arunkumar.krishnan@gmail.com</w:t>
      </w:r>
    </w:p>
    <w:p w14:paraId="0D041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(Krishnan, Hamilton, Alqahtani, Woreta) Division of Gastroenterology and Hepatology, Johns Hopkins School of Medicine, Baltimore, MD 21287, United States</w:t>
      </w:r>
    </w:p>
    <w:p w14:paraId="7104F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(Alqahtani) Liver Transplant Center, King Faisal Specialist Hospital &amp; Research Center, Riyadh 12713, Saudi Arabia</w:t>
      </w:r>
    </w:p>
    <w:p w14:paraId="65D6A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https://www.wjgnet.com/2307-8960/about.htm</w:t>
      </w:r>
    </w:p>
    <w:p w14:paraId="7802738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https://dx.doi.org/10.12998/wjcc.v9.i1.08</w:t>
      </w:r>
    </w:p>
    <w:p w14:paraId="1116A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E1C2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http://ovidsp.ovid.com/ovidweb.cgi?T=JS&amp;PAGE=reference&amp;D=emed22&amp;NEWS=N&amp;AN=2010664035</w:t>
      </w:r>
    </w:p>
    <w:p w14:paraId="0A253C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17EDE80" w14:textId="77777777" w:rsidR="00240BD7" w:rsidRPr="00240BD7" w:rsidRDefault="00240BD7" w:rsidP="00240BD7">
      <w:pPr>
        <w:pStyle w:val="PlainText"/>
        <w:rPr>
          <w:rFonts w:ascii="Courier New" w:hAnsi="Courier New" w:cs="Courier New"/>
        </w:rPr>
      </w:pPr>
    </w:p>
    <w:p w14:paraId="0B2AA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https://ovidsp.ovid.com/ovidweb.cgi?T=JS&amp;CSC=Y&amp;NEWS=N&amp;PAGE=fulltext&amp;D=emed22&amp;DO=10.12998%2fwjcc.v9.i1.08Link to the External Link Resolver: https://libkey.io/libraries/2281/openurl?genre=article&amp;aulast=Krishnan&amp;issn=2307-8960&amp;title=World+Journal+of+Clinical+Cases&amp;atitle=COVID-19%3A+An+overview+and+a+clinical+update&amp;volume=9&amp;issue=1&amp;spage=8&amp;epage=23&amp;date=2021&amp;doi=10.12998%2Fwjcc.v9.i1.08&amp;pmid=&amp;sid=OVID:embase </w:t>
      </w:r>
    </w:p>
    <w:p w14:paraId="7EFEF651" w14:textId="77777777" w:rsidR="00240BD7" w:rsidRPr="00240BD7" w:rsidRDefault="00240BD7" w:rsidP="00240BD7">
      <w:pPr>
        <w:pStyle w:val="PlainText"/>
        <w:rPr>
          <w:rFonts w:ascii="Courier New" w:hAnsi="Courier New" w:cs="Courier New"/>
        </w:rPr>
      </w:pPr>
    </w:p>
    <w:p w14:paraId="163C8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170. </w:t>
      </w:r>
    </w:p>
    <w:p w14:paraId="2B4B6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6369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701E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- 2010284863</w:t>
      </w:r>
    </w:p>
    <w:p w14:paraId="1E471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role of faecal microbiota transplantation: looking beyond Clostridioides difficile infection</w:t>
      </w:r>
    </w:p>
    <w:p w14:paraId="289BA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 Goldenberg S.</w:t>
      </w:r>
    </w:p>
    <w:p w14:paraId="76E05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Merrick B. </w:t>
      </w:r>
    </w:p>
    <w:p w14:paraId="172376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D. Goldenberg, Simon; ORCID: https://orcid.org/0000-0002-6061-6064</w:t>
      </w:r>
    </w:p>
    <w:p w14:paraId="46962C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Merrick, Blair; ORCID: https://orcid.org/0000-0003-0837-7382</w:t>
      </w:r>
    </w:p>
    <w:p w14:paraId="0A2A9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E56E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Faecal microbiota transplantation (FMT) is the transfer of screened and minimally processed faecal material from a 'healthy' donor to 'diseased' recipient. It has an established role, and is recommended as a therapeutic strategy, in the management of recurrent Clostridioides difficile infection (CDI). Recognition that gut dysbiosis is associated with, and may contribute to, numerous disease states has led to interest in exploiting FMT to 'correct' this microbial imbalance. Conditions for which it is proposed to be beneficial include inflammatory bowel disease, irritable bowel syndrome, liver disease and hepatic encephalopathy, neuropsychiatric conditions such as depression and anxiety, systemic inflammatory states like sepsis, and even coronavirus disease 2019. To understand what role, if any, FMT may play in the management of these conditions, it is important to consider the potential risks and benefits of the therapy. Regardless, there are several barriers to its more widespread adoption, which include incompletely understood mechanism of action (especially outside of CDI), inability to standardise treatment, disagreement on its active ingredients and how it should be regulated, and lack of long-term outcome and safety data. Whilst the transfer of faecal material from one individual to another to treat ailments or improve health has a history dating back thousands of years, there are fewer than 10 randomised controlled trials supporting its use. Moving forward, it will be imperative to gather as much data from FMT donors and recipients over as long a timeframe as possible, and for trials to be conducted with rigorous methodology, including appropriate control groups, in order to best understand the utility of FMT for indications beyond CDI. This review discusses the history of FMT, its appreciable mechanisms of action with reference to CDI, indications for FMT with an emerging evidence base above and beyond CDI, and future perspectives on the field.Copyright © The Author(s), 2021.</w:t>
      </w:r>
    </w:p>
    <w:p w14:paraId="08261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diarrhea</w:t>
      </w:r>
    </w:p>
    <w:p w14:paraId="39282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myeloid leukemia</w:t>
      </w:r>
    </w:p>
    <w:p w14:paraId="53B2CF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0DDC4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55E64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activity</w:t>
      </w:r>
    </w:p>
    <w:p w14:paraId="7F547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66125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biliary cirrhosis</w:t>
      </w:r>
    </w:p>
    <w:p w14:paraId="6987A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15041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w:t>
      </w:r>
    </w:p>
    <w:p w14:paraId="59295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23143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w:t>
      </w:r>
    </w:p>
    <w:p w14:paraId="58CFFF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3E98E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0BE4C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23B3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3D00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2EBD9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3A891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39972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Guillain Barre syndrome</w:t>
      </w:r>
    </w:p>
    <w:p w14:paraId="76F44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encephalopathy/pc [Prevention]</w:t>
      </w:r>
    </w:p>
    <w:p w14:paraId="1442C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w:t>
      </w:r>
    </w:p>
    <w:p w14:paraId="61968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77F3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1632A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2FB6F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9639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pseudoobstruction</w:t>
      </w:r>
    </w:p>
    <w:p w14:paraId="1CE7C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03A5C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08CE5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failure</w:t>
      </w:r>
    </w:p>
    <w:p w14:paraId="6E5DF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colonization</w:t>
      </w:r>
    </w:p>
    <w:p w14:paraId="269F1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40078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7C59A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7A85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303A3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portal hypertension</w:t>
      </w:r>
    </w:p>
    <w:p w14:paraId="44D6F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sclerosing cholangitis</w:t>
      </w:r>
    </w:p>
    <w:p w14:paraId="07049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5784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01A30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5E7BC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0648E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34D72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3C291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phosphatase/ec [Endogenous Compound]</w:t>
      </w:r>
    </w:p>
    <w:p w14:paraId="0E8E9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synuclein/ec [Endogenous Compound]</w:t>
      </w:r>
    </w:p>
    <w:p w14:paraId="106FD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bile acid/ec [Endogenous Compound]</w:t>
      </w:r>
    </w:p>
    <w:p w14:paraId="2D1C4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checkpoint inhibitor/ec [Endogenous Compound]</w:t>
      </w:r>
    </w:p>
    <w:p w14:paraId="319A1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00683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39155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18/ec [Endogenous Compound]</w:t>
      </w:r>
    </w:p>
    <w:p w14:paraId="02D61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6A64D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polypeptide antibiotic agent</w:t>
      </w:r>
    </w:p>
    <w:p w14:paraId="3A2C9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polysaccharide/ec [Endogenous Compound]</w:t>
      </w:r>
    </w:p>
    <w:p w14:paraId="5CD926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11AA2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Therapeutic Advances in Infectious Disease</w:t>
      </w:r>
    </w:p>
    <w:p w14:paraId="48EAF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Ther. Adv. Infect. Dis.</w:t>
      </w:r>
    </w:p>
    <w:p w14:paraId="784FA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28C2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w:t>
      </w:r>
    </w:p>
    <w:p w14:paraId="751DC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11C4C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4F43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Ltd</w:t>
      </w:r>
    </w:p>
    <w:p w14:paraId="68067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- 2049-9361</w:t>
      </w:r>
    </w:p>
    <w:p w14:paraId="5C3DD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- 2049-937X</w:t>
      </w:r>
    </w:p>
    <w:p w14:paraId="4B3A3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D. Goldenberg, Centre for Clinical Infection Diagnostics Research, King's College London and Guy's St, Thomas' NHS Foundation Trust, 5th floor, United Kingdom. E-mail: simon.goldenberg@gstt.nhs.uk</w:t>
      </w:r>
    </w:p>
    <w:p w14:paraId="13EA5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 Goldenberg) Centre for Clinical Infection Diagnostics Research, King's College London and Guy's St, Thomas' NHS Foundation Trust, 5th floor, United Kingdom</w:t>
      </w:r>
    </w:p>
    <w:p w14:paraId="1FE55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(Merrick) Centre for Clinical Infection Diagnostics Research, King's College London and Guy's St, Thomas' NHS Foundation Trust, London, United Kingdom</w:t>
      </w:r>
    </w:p>
    <w:p w14:paraId="3B839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http://tai.sagepub.com/</w:t>
      </w:r>
    </w:p>
    <w:p w14:paraId="4152894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https://dx.doi.org/10.1177/2049936120981526</w:t>
      </w:r>
    </w:p>
    <w:p w14:paraId="16684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9E6B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http://ovidsp.ovid.com/ovidweb.cgi?T=JS&amp;PAGE=reference&amp;D=emed22&amp;NEWS=N&amp;AN=2010284863</w:t>
      </w:r>
    </w:p>
    <w:p w14:paraId="645C3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01FF794" w14:textId="77777777" w:rsidR="00240BD7" w:rsidRPr="00240BD7" w:rsidRDefault="00240BD7" w:rsidP="00240BD7">
      <w:pPr>
        <w:pStyle w:val="PlainText"/>
        <w:rPr>
          <w:rFonts w:ascii="Courier New" w:hAnsi="Courier New" w:cs="Courier New"/>
        </w:rPr>
      </w:pPr>
    </w:p>
    <w:p w14:paraId="2569D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https://ovidsp.ovid.com/ovidweb.cgi?T=JS&amp;CSC=Y&amp;NEWS=N&amp;PAGE=fulltext&amp;D=emed22&amp;DO=10.1177%2f2049936120981526Link to the External Link Resolver: https://libkey.io/libraries/2281/openurl?genre=article&amp;aulast=+Goldenberg&amp;issn=2049-9361&amp;title=Therapeutic+Advances+in+Infectious+Disease&amp;atitle=The+role+of+faecal+microbiota+transplantation%3A+looking+beyond+Clostridioides+difficile+infection&amp;volume=8&amp;issue=&amp;spage=&amp;epage=&amp;date=2021&amp;doi=10.1177%2F2049936120981526&amp;pmid=&amp;sid=OVID:embase </w:t>
      </w:r>
    </w:p>
    <w:p w14:paraId="67A5EB99" w14:textId="77777777" w:rsidR="00240BD7" w:rsidRPr="00240BD7" w:rsidRDefault="00240BD7" w:rsidP="00240BD7">
      <w:pPr>
        <w:pStyle w:val="PlainText"/>
        <w:rPr>
          <w:rFonts w:ascii="Courier New" w:hAnsi="Courier New" w:cs="Courier New"/>
        </w:rPr>
      </w:pPr>
    </w:p>
    <w:p w14:paraId="634C2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171. </w:t>
      </w:r>
    </w:p>
    <w:p w14:paraId="7BD80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A042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D064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- 2010141539</w:t>
      </w:r>
    </w:p>
    <w:p w14:paraId="7457F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- 33419429 [https://www.ncbi.nlm.nih.gov/pubmed/?term=33419429]</w:t>
      </w:r>
    </w:p>
    <w:p w14:paraId="6DEF2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Impact of selected environmental factors on microbiome of the digestive tract of ruminants</w:t>
      </w:r>
    </w:p>
    <w:p w14:paraId="0BFD1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Cholewinska P.</w:t>
      </w:r>
    </w:p>
    <w:p w14:paraId="088ED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Gorniak W.</w:t>
      </w:r>
    </w:p>
    <w:p w14:paraId="6BF85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Wojnarowski K. </w:t>
      </w:r>
    </w:p>
    <w:p w14:paraId="314AB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AE02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Ruminants are an important part of world animal production. The main factors affecting their production rates are age, diet, physiological condition and welfare. Disorders related to low level of welfare can significantly affect the microbiological composition of the digestive system, which is essential to maintain high production rates. The microbiology of the ruminant gastrointestinal tract may be significantly affected by inappropriate keeping system (especially in juveniles), psychological stress (e.g. transport), or heat stress. This results in an increased risk of metabolic diseases, reduced fertility and systemic diseases. Therefore, the paper focuses on selected disorders i.e., aforementioned inappropriate maintenance system, psychological stress, heat stress and their effects on the microbiome of the digestive system.Copyright © 2021, The Author(s).</w:t>
      </w:r>
    </w:p>
    <w:p w14:paraId="237B9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abomasum</w:t>
      </w:r>
    </w:p>
    <w:p w14:paraId="57670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269F9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4380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04042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2F104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1DD1B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 subsp. infantis</w:t>
      </w:r>
    </w:p>
    <w:p w14:paraId="118DA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rate</w:t>
      </w:r>
    </w:p>
    <w:p w14:paraId="02A2E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colostrum</w:t>
      </w:r>
    </w:p>
    <w:p w14:paraId="3F3AB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cattle</w:t>
      </w:r>
    </w:p>
    <w:p w14:paraId="4B642A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w:t>
      </w:r>
    </w:p>
    <w:p w14:paraId="5CB90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40CDF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37D99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3090B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3B715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w:t>
      </w:r>
    </w:p>
    <w:p w14:paraId="059778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1EFFC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fertility</w:t>
      </w:r>
    </w:p>
    <w:p w14:paraId="5610C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5D0CA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9EE12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greenhouse effect</w:t>
      </w:r>
    </w:p>
    <w:p w14:paraId="4D590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C9A9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fermentum</w:t>
      </w:r>
    </w:p>
    <w:p w14:paraId="00AF8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68A3D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714FDA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Methanobrevibacter</w:t>
      </w:r>
    </w:p>
    <w:p w14:paraId="1F709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methanogenesis</w:t>
      </w:r>
    </w:p>
    <w:p w14:paraId="3E6E0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Methanosarcina</w:t>
      </w:r>
    </w:p>
    <w:p w14:paraId="1EB0E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0295C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6E2F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0C3C5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production</w:t>
      </w:r>
    </w:p>
    <w:p w14:paraId="02513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10A3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011CA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4462B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19777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635A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*ruminant</w:t>
      </w:r>
    </w:p>
    <w:p w14:paraId="234500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2931A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0B9B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solar radiation</w:t>
      </w:r>
    </w:p>
    <w:p w14:paraId="1F1B9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ammonia</w:t>
      </w:r>
    </w:p>
    <w:p w14:paraId="018E8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54040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ghrelin</w:t>
      </w:r>
    </w:p>
    <w:p w14:paraId="3ABED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476E2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w:t>
      </w:r>
    </w:p>
    <w:p w14:paraId="68368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10259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levodopa</w:t>
      </w:r>
    </w:p>
    <w:p w14:paraId="0E294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mimosine</w:t>
      </w:r>
    </w:p>
    <w:p w14:paraId="60863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neurotransmitter</w:t>
      </w:r>
    </w:p>
    <w:p w14:paraId="17A54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w:t>
      </w:r>
    </w:p>
    <w:p w14:paraId="3A05E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102A2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thyroxine</w:t>
      </w:r>
    </w:p>
    <w:p w14:paraId="3BDDA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tyramine</w:t>
      </w:r>
    </w:p>
    <w:p w14:paraId="410CA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volatile fatty acid</w:t>
      </w:r>
    </w:p>
    <w:p w14:paraId="1CCBF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BMC Veterinary Research</w:t>
      </w:r>
    </w:p>
    <w:p w14:paraId="58F17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BMC Vet. Res.</w:t>
      </w:r>
    </w:p>
    <w:p w14:paraId="432A4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9242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0AE9F0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4BAC4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- 25</w:t>
      </w:r>
    </w:p>
    <w:p w14:paraId="2AF01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8309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5BDFB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- 1746-6148 (electronic)</w:t>
      </w:r>
    </w:p>
    <w:p w14:paraId="3016D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- 1746-6148</w:t>
      </w:r>
    </w:p>
    <w:p w14:paraId="773A9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Cholewinska, Institute of Animal Breeding, Wroclaw University of Enviromental and Life Sciences, Chelmonskiego 38C, Wroclaw 51-630, Poland. E-mail: paulina.cholewinska@upwr.edu.pl</w:t>
      </w:r>
    </w:p>
    <w:p w14:paraId="1E4D18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(Cholewinska, Wojnarowski) Institute of Animal Breeding, Wroclaw University of Enviromental and Life Sciences, Chelmonskiego 38C, Wroclaw 51-630, Poland</w:t>
      </w:r>
    </w:p>
    <w:p w14:paraId="0EA70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(Gorniak) Department of Environment Hygiene and Animal Welfare, Wroclaw University of Enviromental and Life Sciences, Chelmonskiego 38C, Wroclaw 51-630, Poland</w:t>
      </w:r>
    </w:p>
    <w:p w14:paraId="3872A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http://www.biomedcentral.com/bmcvetres/</w:t>
      </w:r>
    </w:p>
    <w:p w14:paraId="20A69D5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https://dx.doi.org/10.1186/s12917-021-02742-y</w:t>
      </w:r>
    </w:p>
    <w:p w14:paraId="32EF2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C3518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http://ovidsp.ovid.com/ovidweb.cgi?T=JS&amp;PAGE=reference&amp;D=emed22&amp;NEWS=N&amp;AN=2010141539</w:t>
      </w:r>
    </w:p>
    <w:p w14:paraId="3BF59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875611C" w14:textId="77777777" w:rsidR="00240BD7" w:rsidRPr="00240BD7" w:rsidRDefault="00240BD7" w:rsidP="00240BD7">
      <w:pPr>
        <w:pStyle w:val="PlainText"/>
        <w:rPr>
          <w:rFonts w:ascii="Courier New" w:hAnsi="Courier New" w:cs="Courier New"/>
        </w:rPr>
      </w:pPr>
    </w:p>
    <w:p w14:paraId="2A1B4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https://ovidsp.ovid.com/ovidweb.cgi?T=JS&amp;CSC=Y&amp;NEWS=N&amp;PAGE=fulltext&amp;D=emed22&amp;DO=10.1186%2fs12917-021-02742-yLink to the External Link Resolver: https://libkey.io/libraries/2281/openurl?genre=article&amp;aulast=Cholewinska&amp;issn=1746-6148&amp;title=BMC+Veterinary+Research&amp;atitle=Impact+of+selected+environmental+factors+on+microbiome+of+the+digestive+tract+of+ruminants&amp;volume=17&amp;issue=1&amp;spage=25&amp;epage=&amp;date=2021&amp;doi=10.1186%2Fs12917-021-02742-y&amp;pmid=33419429&amp;sid=OVID:embase </w:t>
      </w:r>
    </w:p>
    <w:p w14:paraId="733A305B" w14:textId="77777777" w:rsidR="00240BD7" w:rsidRPr="00240BD7" w:rsidRDefault="00240BD7" w:rsidP="00240BD7">
      <w:pPr>
        <w:pStyle w:val="PlainText"/>
        <w:rPr>
          <w:rFonts w:ascii="Courier New" w:hAnsi="Courier New" w:cs="Courier New"/>
        </w:rPr>
      </w:pPr>
    </w:p>
    <w:p w14:paraId="1A5DF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172. </w:t>
      </w:r>
    </w:p>
    <w:p w14:paraId="23050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2D5F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5744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- 2007702968</w:t>
      </w:r>
    </w:p>
    <w:p w14:paraId="47D4F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- 33382003 [https://www.ncbi.nlm.nih.gov/pubmed/?term=33382003]</w:t>
      </w:r>
    </w:p>
    <w:p w14:paraId="4F575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Tailoring treatment for PCOS phenotypes</w:t>
      </w:r>
    </w:p>
    <w:p w14:paraId="6423F5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Papadakis G.</w:t>
      </w:r>
    </w:p>
    <w:p w14:paraId="528B87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Kandaraki E.A.</w:t>
      </w:r>
    </w:p>
    <w:p w14:paraId="4DCEB49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Garidou A.</w:t>
      </w:r>
    </w:p>
    <w:p w14:paraId="0DF342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Koutsaki M.</w:t>
      </w:r>
    </w:p>
    <w:p w14:paraId="483F789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Papalou O.</w:t>
      </w:r>
    </w:p>
    <w:p w14:paraId="46021F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Diamanti-Kandarakis E.</w:t>
      </w:r>
    </w:p>
    <w:p w14:paraId="5A7CB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Peppa M. </w:t>
      </w:r>
    </w:p>
    <w:p w14:paraId="7CD2F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4435E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Polycystic ovary syndrome (PCOS) is one of the most common endocrinopathies in reproductive-aged women. Hyperandrogenism, polycystic ovaries, chronic anovulation, and metabolic aberrations are its common features. The treatment approach focuses on the main aberrations, which characterize the different phenotypes. Areas covered: Management strategies targeting the metabolic phenotype include lifestyle modifications for weight loss and improvement of dietary habits, as well as medication, such as insulin-sensitizers. The treatment of hyperandrogenic phenotype includes cosmetic procedures and the combined oral contraceptives with or without antiandrogens. The therapeutic approach to reproductive phenotype includes diet and lifestyle modifications, clomiphene citrate, and aromatase inhibitors. Alternative treatments include dietary supplements, herbs, resveratrol, myo-inositol, and acupuncture. Expert opinion: New studies have shown that higher anti-Mullerian hormone levels, gut microbiome composition, and plasma metabolomics are new parameters that are related to the most severe phenotypes. The clinical phenotypes can change over the lifespan with weight gain and can coexist in the same individual. Individualized treatment remains the main approach but grouping the phenotypes and following therapeutic recommendations may prove to be also clinically appropriate.Copyright © 2020 Informa UK Limited, trading as Taylor &amp; Francis Group.</w:t>
      </w:r>
    </w:p>
    <w:p w14:paraId="639A34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w:t>
      </w:r>
    </w:p>
    <w:p w14:paraId="2DEC2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aerobic exercise</w:t>
      </w:r>
    </w:p>
    <w:p w14:paraId="5805E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alternative medicine</w:t>
      </w:r>
    </w:p>
    <w:p w14:paraId="75E21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anovulation</w:t>
      </w:r>
    </w:p>
    <w:p w14:paraId="7DF2F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disorder/dt [Drug Therapy]</w:t>
      </w:r>
    </w:p>
    <w:p w14:paraId="6E237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61316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3F4EC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continuous positive airway pressure</w:t>
      </w:r>
    </w:p>
    <w:p w14:paraId="4B434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6EFD3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02C66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supplement</w:t>
      </w:r>
    </w:p>
    <w:p w14:paraId="0FCA54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dyslipidemia/dt [Drug Therapy]</w:t>
      </w:r>
    </w:p>
    <w:p w14:paraId="60214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dyslipidemia/th [Therapy]</w:t>
      </w:r>
    </w:p>
    <w:p w14:paraId="784BD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habit</w:t>
      </w:r>
    </w:p>
    <w:p w14:paraId="10637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 infertility/dt [Drug Therapy]</w:t>
      </w:r>
    </w:p>
    <w:p w14:paraId="5256C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w:t>
      </w:r>
    </w:p>
    <w:p w14:paraId="664DB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DDB6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hyperandrogenism/dt [Drug Therapy]</w:t>
      </w:r>
    </w:p>
    <w:p w14:paraId="76484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resistance/dt [Drug Therapy]</w:t>
      </w:r>
    </w:p>
    <w:p w14:paraId="4CD58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35DEE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menstrual irregularity/dt [Drug Therapy]</w:t>
      </w:r>
    </w:p>
    <w:p w14:paraId="42B10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phenotype</w:t>
      </w:r>
    </w:p>
    <w:p w14:paraId="1C891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steatohepatitis/dt [Drug Therapy]</w:t>
      </w:r>
    </w:p>
    <w:p w14:paraId="51A2C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steatohepatitis/th [Therapy]</w:t>
      </w:r>
    </w:p>
    <w:p w14:paraId="6C0B7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EB2E4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obesity/dt [Drug Therapy]</w:t>
      </w:r>
    </w:p>
    <w:p w14:paraId="7FFFA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obesity/th [Therapy]</w:t>
      </w:r>
    </w:p>
    <w:p w14:paraId="0D97A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 management</w:t>
      </w:r>
    </w:p>
    <w:p w14:paraId="0E216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disease/dt [Drug Therapy]</w:t>
      </w:r>
    </w:p>
    <w:p w14:paraId="31C03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disease/th [Therapy]</w:t>
      </w:r>
    </w:p>
    <w:p w14:paraId="3571C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699FF1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37FB2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957D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dysfunction/th [Therapy]</w:t>
      </w:r>
    </w:p>
    <w:p w14:paraId="7A2A8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disordered breathing/th [Therapy]</w:t>
      </w:r>
    </w:p>
    <w:p w14:paraId="4D333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antiandrogen/cb [Drug Combination]</w:t>
      </w:r>
    </w:p>
    <w:p w14:paraId="3FDD8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antiandrogen/dt [Drug Therapy]</w:t>
      </w:r>
    </w:p>
    <w:p w14:paraId="30F0B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agent/dt [Drug Therapy]</w:t>
      </w:r>
    </w:p>
    <w:p w14:paraId="1D451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antiobesity agent/dt [Drug Therapy]</w:t>
      </w:r>
    </w:p>
    <w:p w14:paraId="7FD04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anxiolytic agent/dt [Drug Therapy]</w:t>
      </w:r>
    </w:p>
    <w:p w14:paraId="73BDE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aromatase inhibitor/dt [Drug Therapy]</w:t>
      </w:r>
    </w:p>
    <w:p w14:paraId="56B1C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clomifene citrate/dt [Drug Therapy]</w:t>
      </w:r>
    </w:p>
    <w:p w14:paraId="7E35CA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hydroxymethylglutaryl coenzyme A reductase inhibitor/dt [Drug Therapy]</w:t>
      </w:r>
    </w:p>
    <w:p w14:paraId="70AC1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inositol/dt [Drug Therapy]</w:t>
      </w:r>
    </w:p>
    <w:p w14:paraId="15BDA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sensitizing agent/dt [Drug Therapy]</w:t>
      </w:r>
    </w:p>
    <w:p w14:paraId="28184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metformin/dt [Drug Therapy]</w:t>
      </w:r>
    </w:p>
    <w:p w14:paraId="47491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contraceptive agent/cb [Drug Combination]</w:t>
      </w:r>
    </w:p>
    <w:p w14:paraId="59885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contraceptive agent/dt [Drug Therapy]</w:t>
      </w:r>
    </w:p>
    <w:p w14:paraId="5FAAE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contraceptive agent/po [Oral Drug Administration]</w:t>
      </w:r>
    </w:p>
    <w:p w14:paraId="3B117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resveratrol/dt [Drug Therapy]</w:t>
      </w:r>
    </w:p>
    <w:p w14:paraId="27BDF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drug therapy / anxiolytic agent</w:t>
      </w:r>
    </w:p>
    <w:p w14:paraId="3EBBE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antidepressant agent</w:t>
      </w:r>
    </w:p>
    <w:p w14:paraId="4922B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dyslipidemia / drug therapy / hydroxymethylglutaryl coenzyme A reductase inhibitor</w:t>
      </w:r>
    </w:p>
    <w:p w14:paraId="53CB1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female infertility / drug therapy / antiandrogen</w:t>
      </w:r>
    </w:p>
    <w:p w14:paraId="31CE4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female infertility / drug therapy / aromatase inhibitor</w:t>
      </w:r>
    </w:p>
    <w:p w14:paraId="509B6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female infertility / drug therapy / clomifene citrate</w:t>
      </w:r>
    </w:p>
    <w:p w14:paraId="75D4D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hyperandrogenism / drug therapy / antiandrogen</w:t>
      </w:r>
    </w:p>
    <w:p w14:paraId="01803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hyperandrogenism / drug therapy / oral contraceptive agent</w:t>
      </w:r>
    </w:p>
    <w:p w14:paraId="2F774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drug therapy / inositol</w:t>
      </w:r>
    </w:p>
    <w:p w14:paraId="0DC0E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drug therapy / insulin sensitizing agent</w:t>
      </w:r>
    </w:p>
    <w:p w14:paraId="3D1C8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drug therapy / resveratrol</w:t>
      </w:r>
    </w:p>
    <w:p w14:paraId="0A6DF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menstrual irregularity / drug therapy / oral contraceptive agent</w:t>
      </w:r>
    </w:p>
    <w:p w14:paraId="38CDF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nonalcoholic steatohepatitis / drug therapy / metformin</w:t>
      </w:r>
    </w:p>
    <w:p w14:paraId="51577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antiobesity agent</w:t>
      </w:r>
    </w:p>
    <w:p w14:paraId="2475E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ovary polycystic disease / drug therapy / metformin</w:t>
      </w:r>
    </w:p>
    <w:p w14:paraId="5A51F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antiandrogen / drug combination / oral contraceptive agent</w:t>
      </w:r>
    </w:p>
    <w:p w14:paraId="153D9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antiandrogen / drug therapy / female infertility</w:t>
      </w:r>
    </w:p>
    <w:p w14:paraId="765426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antiandrogen / drug therapy / hyperandrogenism</w:t>
      </w:r>
    </w:p>
    <w:p w14:paraId="155AC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antidepressant agent / drug therapy / depression</w:t>
      </w:r>
    </w:p>
    <w:p w14:paraId="562BB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antiobesity agent / drug therapy / obesity</w:t>
      </w:r>
    </w:p>
    <w:p w14:paraId="661FA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anxiolytic agent / drug therapy / anxiety disorder</w:t>
      </w:r>
    </w:p>
    <w:p w14:paraId="6870F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aromatase inhibitor / drug therapy / female infertility</w:t>
      </w:r>
    </w:p>
    <w:p w14:paraId="51D7B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clomifene citrate / drug therapy / female infertility</w:t>
      </w:r>
    </w:p>
    <w:p w14:paraId="5AB2EF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hydroxymethylglutaryl coenzyme A reductase inhibitor / drug therapy / dyslipidemia</w:t>
      </w:r>
    </w:p>
    <w:p w14:paraId="1D999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inositol / drug therapy / insulin resistance</w:t>
      </w:r>
    </w:p>
    <w:p w14:paraId="281F3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sensitizing agent / drug therapy / insulin resistance</w:t>
      </w:r>
    </w:p>
    <w:p w14:paraId="51416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nonalcoholic steatohepatitis</w:t>
      </w:r>
    </w:p>
    <w:p w14:paraId="55387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ovary polycystic disease</w:t>
      </w:r>
    </w:p>
    <w:p w14:paraId="72FD5C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oral contraceptive agent / drug combination / antiandrogen</w:t>
      </w:r>
    </w:p>
    <w:p w14:paraId="7CE25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oral contraceptive agent / drug therapy / hyperandrogenism</w:t>
      </w:r>
    </w:p>
    <w:p w14:paraId="137DC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oral contraceptive agent / drug therapy / menstrual irregularity</w:t>
      </w:r>
    </w:p>
    <w:p w14:paraId="5B07A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resveratrol / drug therapy / insulin resistance</w:t>
      </w:r>
    </w:p>
    <w:p w14:paraId="4EC3B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Expert Review of Endocrinology and Metabolism</w:t>
      </w:r>
    </w:p>
    <w:p w14:paraId="45648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Expert Rev. Endocrinol. Metab.</w:t>
      </w:r>
    </w:p>
    <w:p w14:paraId="3C3BB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9D27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w:t>
      </w:r>
    </w:p>
    <w:p w14:paraId="7B82F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6B11D4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w:t>
      </w:r>
    </w:p>
    <w:p w14:paraId="260367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- 18</w:t>
      </w:r>
    </w:p>
    <w:p w14:paraId="6BA77D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3915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w:t>
      </w:r>
    </w:p>
    <w:p w14:paraId="49AC3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- 1744-6651</w:t>
      </w:r>
    </w:p>
    <w:p w14:paraId="6F4E4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- 1744-8417</w:t>
      </w:r>
    </w:p>
    <w:p w14:paraId="28BCE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 Diamanti-Kandarakis, Department of Endocrinology and Diabetes, HYGEIA Hospital, 4 Erythrou Stavrou Kifisias, Marousi, Athens 15123, Greece. E-mail: e.diamanti.kandarakis@gmail.com</w:t>
      </w:r>
    </w:p>
    <w:p w14:paraId="725CA0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(Papadakis) Endocrinology and Diabetes, STEPS Stoffwechselzentrum, Biel/Bienne, Switzerland</w:t>
      </w:r>
    </w:p>
    <w:p w14:paraId="667FA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(Kandaraki) Endocrinology Diabetes, European University Cyprus (EUC), Nicosia, Cyprus</w:t>
      </w:r>
    </w:p>
    <w:p w14:paraId="4B806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(Kandaraki, Papalou, Diamanti-Kandarakis) Department of Endocrinology and Diabetes, HYGEIA Hospital Athens, Greece</w:t>
      </w:r>
    </w:p>
    <w:p w14:paraId="19278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(Garidou) Private Practice, Endocrinologist and Diabetologist, Chalandri, Athens, Greece</w:t>
      </w:r>
    </w:p>
    <w:p w14:paraId="1DC1C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(Koutsaki) Private Practice, Endocrinologist and Diabetologist, Kesariani, Athens, Greece</w:t>
      </w:r>
    </w:p>
    <w:p w14:paraId="2E6C9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(Peppa) Endocrine Unit, 2nd Department of Internal Medicine Propaedeutic, Research Institute and Diabetes Center, National and Kapodistrian University of Athens, Attikon University Hospital, Greece</w:t>
      </w:r>
    </w:p>
    <w:p w14:paraId="16E46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http://www.tandfonline.com/loi/iere20#.V6Qca01f1Fo</w:t>
      </w:r>
    </w:p>
    <w:p w14:paraId="53A6118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https://dx.doi.org/10.1080/17446651.2021.1865152</w:t>
      </w:r>
    </w:p>
    <w:p w14:paraId="24FBC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A06A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http://ovidsp.ovid.com/ovidweb.cgi?T=JS&amp;PAGE=reference&amp;D=emed22&amp;NEWS=N&amp;AN=2007702968</w:t>
      </w:r>
    </w:p>
    <w:p w14:paraId="1C4EE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AA7DCB9" w14:textId="77777777" w:rsidR="00240BD7" w:rsidRPr="00240BD7" w:rsidRDefault="00240BD7" w:rsidP="00240BD7">
      <w:pPr>
        <w:pStyle w:val="PlainText"/>
        <w:rPr>
          <w:rFonts w:ascii="Courier New" w:hAnsi="Courier New" w:cs="Courier New"/>
        </w:rPr>
      </w:pPr>
    </w:p>
    <w:p w14:paraId="34CB7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https://ovidsp.ovid.com/ovidweb.cgi?T=JS&amp;CSC=Y&amp;NEWS=N&amp;PAGE=fulltext&amp;D=emed22&amp;DO=10.1080%2f17446651.2021.1865152Link to the External Link Resolver: https://libkey.io/libraries/2281/openurl?genre=article&amp;aulast=Papadakis&amp;issn=1744-6651&amp;title=Expert+Review+of+Endocrinology+and+Metabolism&amp;atitle=Tailoring+treatment+for+PCOS+phenotypes&amp;volume=16&amp;issue=1&amp;spage=9&amp;epage=18&amp;date=2021&amp;doi=10.1080%2F17446651.2021.1865152&amp;pmid=33382003&amp;sid=OVID:embase </w:t>
      </w:r>
    </w:p>
    <w:p w14:paraId="7C998F41" w14:textId="77777777" w:rsidR="00240BD7" w:rsidRPr="00240BD7" w:rsidRDefault="00240BD7" w:rsidP="00240BD7">
      <w:pPr>
        <w:pStyle w:val="PlainText"/>
        <w:rPr>
          <w:rFonts w:ascii="Courier New" w:hAnsi="Courier New" w:cs="Courier New"/>
        </w:rPr>
      </w:pPr>
    </w:p>
    <w:p w14:paraId="2A19A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173. </w:t>
      </w:r>
    </w:p>
    <w:p w14:paraId="3581A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8FB3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78B0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- 2005678387</w:t>
      </w:r>
    </w:p>
    <w:p w14:paraId="5C89E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Effect of dietary and lifestyle transitions on functional immune system</w:t>
      </w:r>
    </w:p>
    <w:p w14:paraId="32BAD73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Mohamed S.</w:t>
      </w:r>
    </w:p>
    <w:p w14:paraId="44DF501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Upendra R.S.</w:t>
      </w:r>
    </w:p>
    <w:p w14:paraId="46116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Bijalwan S.</w:t>
      </w:r>
    </w:p>
    <w:p w14:paraId="23D23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Bopte V.B.</w:t>
      </w:r>
    </w:p>
    <w:p w14:paraId="52E1C8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Giri A.K. </w:t>
      </w:r>
    </w:p>
    <w:p w14:paraId="3AE83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7A3C6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Globally, the population is experiences increasing food consumption shifts, various diet patterns and also alterations in the entire food choices as well as the lifestyle pattern. The increasing pressure of under-nutrition and deficiency diseases in emerging countries has demonstrated the negative consequences of a dietary transformation on the functionality of immune system. Both under-nutrition and over-nutrition are likely to coexist for a long time in the vast majority of nonindustrial nations, creating a two-fold pressure of hunger and illness. The increasing figures of obesity, degenerative and non-communicable disease, emerging and re-emerging infectious diseases highlights the changes occurring in dietary patterns and altered lifestyle. The functioning of the immune system is dependent on proper nutrition and hence requires a regular intake of all the essential vitamins and minerals. The alteration in the diet as well as the lifestyle of the population are not able to provide these necessary minerals leading to a reduction in immunity levels hence prone to more diseases. This review paper gives an insight on current global trends in eating patterns and lifestyle transitions among the population due to urbanization with a focus on the outcomes on the functionality of the immune system and health.Copyright © 2021, Advanced Scientific Research. All rights reserved.</w:t>
      </w:r>
    </w:p>
    <w:p w14:paraId="7AB51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10DF4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adrenergic system</w:t>
      </w:r>
    </w:p>
    <w:p w14:paraId="602FE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production</w:t>
      </w:r>
    </w:p>
    <w:p w14:paraId="28850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response</w:t>
      </w:r>
    </w:p>
    <w:p w14:paraId="11CFD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D0EE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6F726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12710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14F71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66EF7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0C542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1443F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stress</w:t>
      </w:r>
    </w:p>
    <w:p w14:paraId="0E347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cigarette smoking</w:t>
      </w:r>
    </w:p>
    <w:p w14:paraId="0E300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62F41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perfringens</w:t>
      </w:r>
    </w:p>
    <w:p w14:paraId="4940CF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56583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10E44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6B5CE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66355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28834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w:t>
      </w:r>
    </w:p>
    <w:p w14:paraId="5015A7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enteropathy</w:t>
      </w:r>
    </w:p>
    <w:p w14:paraId="69BBABA2"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environmental factor</w:t>
      </w:r>
    </w:p>
    <w:p w14:paraId="5FB46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w:t>
      </w:r>
    </w:p>
    <w:p w14:paraId="26B35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496FC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60133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5C88B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healthy diet</w:t>
      </w:r>
    </w:p>
    <w:p w14:paraId="04A1EF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w:t>
      </w:r>
    </w:p>
    <w:p w14:paraId="53641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30BD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humoral immunity</w:t>
      </w:r>
    </w:p>
    <w:p w14:paraId="386211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25531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7F366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4E30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74ED5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virus</w:t>
      </w:r>
    </w:p>
    <w:p w14:paraId="4F7FB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71EBD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0C1C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4CB7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activation</w:t>
      </w:r>
    </w:p>
    <w:p w14:paraId="2D7E1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598E80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activation</w:t>
      </w:r>
    </w:p>
    <w:p w14:paraId="4ADE7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544A2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3B433C8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microbial diversity</w:t>
      </w:r>
    </w:p>
    <w:p w14:paraId="1D75F27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microflora</w:t>
      </w:r>
    </w:p>
    <w:p w14:paraId="50E49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6BAA2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A7EC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overnutrition</w:t>
      </w:r>
    </w:p>
    <w:p w14:paraId="6DF18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6216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phylogeny</w:t>
      </w:r>
    </w:p>
    <w:p w14:paraId="2ACD4C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20FAB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4CF86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Ruminococcus</w:t>
      </w:r>
    </w:p>
    <w:p w14:paraId="70817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deprivation</w:t>
      </w:r>
    </w:p>
    <w:p w14:paraId="30E19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5A3A0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00768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 receptor gene</w:t>
      </w:r>
    </w:p>
    <w:p w14:paraId="5E777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273ED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diet</w:t>
      </w:r>
    </w:p>
    <w:p w14:paraId="31BB4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catecholamine/ec [Endogenous Compound]</w:t>
      </w:r>
    </w:p>
    <w:p w14:paraId="78504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CD28 antigen/ec [Endogenous Compound]</w:t>
      </w:r>
    </w:p>
    <w:p w14:paraId="3AA91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corticosteroid/ec [Endogenous Compound]</w:t>
      </w:r>
    </w:p>
    <w:p w14:paraId="048A5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releasing factor/ec [Endogenous Compound]</w:t>
      </w:r>
    </w:p>
    <w:p w14:paraId="4B422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edible oil</w:t>
      </w:r>
    </w:p>
    <w:p w14:paraId="43443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leptin/ec [Endogenous Compound]</w:t>
      </w:r>
    </w:p>
    <w:p w14:paraId="2C006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w:t>
      </w:r>
    </w:p>
    <w:p w14:paraId="25E6E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secretory immunoglobulin/ec [Endogenous Compound]</w:t>
      </w:r>
    </w:p>
    <w:p w14:paraId="25B41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08266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sweetening agent</w:t>
      </w:r>
    </w:p>
    <w:p w14:paraId="44500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vegetable oil</w:t>
      </w:r>
    </w:p>
    <w:p w14:paraId="4E22A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w:t>
      </w:r>
    </w:p>
    <w:p w14:paraId="21B42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Pharmaceutical Research</w:t>
      </w:r>
    </w:p>
    <w:p w14:paraId="18588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Pharm. Res.</w:t>
      </w:r>
    </w:p>
    <w:p w14:paraId="1699A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F802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137A1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4EC95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- 1978</w:t>
      </w:r>
    </w:p>
    <w:p w14:paraId="1D7AE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- 1988</w:t>
      </w:r>
    </w:p>
    <w:p w14:paraId="0E515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61B31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Advanced Scientific Research</w:t>
      </w:r>
    </w:p>
    <w:p w14:paraId="2FA18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- 0975-2366 (electronic)</w:t>
      </w:r>
    </w:p>
    <w:p w14:paraId="6336A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- 0975-2366</w:t>
      </w:r>
    </w:p>
    <w:p w14:paraId="4288E6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R.S. Upendra, Department of Bioelectronic Engineering, School of Multidisciplinary studies, REVA UNIVERSITY, Bangalore 560064, India. E-mail: upendra.rs@reva.edu.in</w:t>
      </w:r>
    </w:p>
    <w:p w14:paraId="190E9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(Mohamed, Bijalwan, Bopte, Giri) Department of Biotechnology, School of Applied Sciences, REVA University, Bangalore 560064, India</w:t>
      </w:r>
    </w:p>
    <w:p w14:paraId="60009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(Upendra) Department of Bioelectronic Engineering, School of Multidisciplinary studies, REVA UNIVERSITY, Bangalore 560064, India</w:t>
      </w:r>
    </w:p>
    <w:p w14:paraId="10DDA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http://www.ijpronline.com/DownloadFile.aspx?FilePath=f6addb20-3206-4434-b46a-8cab0223222c.pdf</w:t>
      </w:r>
    </w:p>
    <w:p w14:paraId="218970F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https://dx.doi.org/10.31838/ijpr/2021.13.01.308</w:t>
      </w:r>
    </w:p>
    <w:p w14:paraId="30BF4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657F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http://ovidsp.ovid.com/ovidweb.cgi?T=JS&amp;PAGE=reference&amp;D=emed22&amp;NEWS=N&amp;AN=2005678387</w:t>
      </w:r>
    </w:p>
    <w:p w14:paraId="67A89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9BB575C" w14:textId="77777777" w:rsidR="00240BD7" w:rsidRPr="00240BD7" w:rsidRDefault="00240BD7" w:rsidP="00240BD7">
      <w:pPr>
        <w:pStyle w:val="PlainText"/>
        <w:rPr>
          <w:rFonts w:ascii="Courier New" w:hAnsi="Courier New" w:cs="Courier New"/>
        </w:rPr>
      </w:pPr>
    </w:p>
    <w:p w14:paraId="33133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https://ovidsp.ovid.com/ovidweb.cgi?T=JS&amp;CSC=Y&amp;NEWS=N&amp;PAGE=fulltext&amp;D=emed22&amp;DO=10.31838%2fijpr%2f2021.13.01.308Link to the External Link Resolver: https://libkey.io/libraries/2281/openurl?genre=article&amp;aulast=Mohamed&amp;issn=0975-2366&amp;title=International+Journal+of+Pharmaceutical+Research&amp;atitle=Effect+of+dietary+and+lifestyle+transitions+on+functional+immune+system&amp;volume=13&amp;issue=1&amp;spage=1978&amp;epage=1988&amp;date=2021&amp;doi=10.31838%2Fijpr%2F2021.13.01.308&amp;pmid=&amp;sid=OVID:embase </w:t>
      </w:r>
    </w:p>
    <w:p w14:paraId="02BE93BC" w14:textId="77777777" w:rsidR="00240BD7" w:rsidRPr="00240BD7" w:rsidRDefault="00240BD7" w:rsidP="00240BD7">
      <w:pPr>
        <w:pStyle w:val="PlainText"/>
        <w:rPr>
          <w:rFonts w:ascii="Courier New" w:hAnsi="Courier New" w:cs="Courier New"/>
        </w:rPr>
      </w:pPr>
    </w:p>
    <w:p w14:paraId="64363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174. </w:t>
      </w:r>
    </w:p>
    <w:p w14:paraId="0F93DF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6E3E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287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- 2008431316</w:t>
      </w:r>
    </w:p>
    <w:p w14:paraId="686FB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- 33190766 [https://www.ncbi.nlm.nih.gov/pubmed/?term=33190766]</w:t>
      </w:r>
    </w:p>
    <w:p w14:paraId="205B9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Effect of Aging Physiology on Critical Care</w:t>
      </w:r>
    </w:p>
    <w:p w14:paraId="7523C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Darden D.B.</w:t>
      </w:r>
    </w:p>
    <w:p w14:paraId="779E5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Moore F.A.</w:t>
      </w:r>
    </w:p>
    <w:p w14:paraId="0FD13AE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Brakenridge S.C.</w:t>
      </w:r>
    </w:p>
    <w:p w14:paraId="68CD370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Navarro E.B.</w:t>
      </w:r>
    </w:p>
    <w:p w14:paraId="23C537E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Anton S.D.</w:t>
      </w:r>
    </w:p>
    <w:p w14:paraId="5FFF48E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Leeuwenburgh C.</w:t>
      </w:r>
    </w:p>
    <w:p w14:paraId="5F9C9C8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Moldawer L.L.</w:t>
      </w:r>
    </w:p>
    <w:p w14:paraId="162E0C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Mohr A.M.</w:t>
      </w:r>
    </w:p>
    <w:p w14:paraId="7FAA6CE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Efron P.A.</w:t>
      </w:r>
    </w:p>
    <w:p w14:paraId="482071A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Mankowski R.T. </w:t>
      </w:r>
    </w:p>
    <w:p w14:paraId="1FB59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55FF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Older patients experience a decline in their physiologic reserves as well as chronic low-grade inflammation named "inflammaging." Both of these contribute significantly to aging-related factors that alter the acute, subacute, and chronic response of these patients to critical illness, such as sepsis. Unfortunately, this altered response to stressors can lead to chronic critical illness followed by dismal outcomes and death. The primary goal of this review is to briefly highlight age-specific changes in physiologic systems majorly affected in critical illness, especially because it pertains to sepsis and trauma, which can lead to chronic critical illness and describe implications in clinical management.Copyright © 2020 Elsevier Inc.</w:t>
      </w:r>
    </w:p>
    <w:p w14:paraId="1D806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61C06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2DCF2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7FC47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2E2AC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39B97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inflammation</w:t>
      </w:r>
    </w:p>
    <w:p w14:paraId="1AC09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contrast induced nephropathy/si [Side Effect]</w:t>
      </w:r>
    </w:p>
    <w:p w14:paraId="6917BA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4E551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30E43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3E17F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76C9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falling</w:t>
      </w:r>
    </w:p>
    <w:p w14:paraId="5B5AB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156A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33FF2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geriatric patient</w:t>
      </w:r>
    </w:p>
    <w:p w14:paraId="5E7E4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mortality</w:t>
      </w:r>
    </w:p>
    <w:p w14:paraId="2DA78B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FB01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immunosenescence</w:t>
      </w:r>
    </w:p>
    <w:p w14:paraId="71445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65209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D962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complication/co [Complication]</w:t>
      </w:r>
    </w:p>
    <w:p w14:paraId="744E7E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w:t>
      </w:r>
    </w:p>
    <w:p w14:paraId="0268C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09196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pneumonia/pc [Prevention]</w:t>
      </w:r>
    </w:p>
    <w:p w14:paraId="2DB87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17F631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AD5E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5BC60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56CA9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traffic accident</w:t>
      </w:r>
    </w:p>
    <w:p w14:paraId="34D0F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weakness/si [Side Effect]</w:t>
      </w:r>
    </w:p>
    <w:p w14:paraId="4F0D7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agent/ae [Adverse Drug Reaction]</w:t>
      </w:r>
    </w:p>
    <w:p w14:paraId="53D00C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B/ae [Adverse Drug Reaction]</w:t>
      </w:r>
    </w:p>
    <w:p w14:paraId="6F6A8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contrast medium/ae [Adverse Drug Reaction]</w:t>
      </w:r>
    </w:p>
    <w:p w14:paraId="64EA2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relaxant agent/ae [Adverse Drug Reaction]</w:t>
      </w:r>
    </w:p>
    <w:p w14:paraId="055C7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nonsteroid antiinflammatory agent/ae [Adverse Drug Reaction]</w:t>
      </w:r>
    </w:p>
    <w:p w14:paraId="473C6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72BC3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39AFF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steroid/ae [Adverse Drug Reaction]</w:t>
      </w:r>
    </w:p>
    <w:p w14:paraId="2ED1C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vancomycin/ae [Adverse Drug Reaction]</w:t>
      </w:r>
    </w:p>
    <w:p w14:paraId="41530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contrast induced nephropathy / side effect / contrast medium</w:t>
      </w:r>
    </w:p>
    <w:p w14:paraId="29F8E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aminoglycoside antibiotic agent</w:t>
      </w:r>
    </w:p>
    <w:p w14:paraId="4CB2A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amphotericin B</w:t>
      </w:r>
    </w:p>
    <w:p w14:paraId="7CF96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nonsteroid antiinflammatory agent</w:t>
      </w:r>
    </w:p>
    <w:p w14:paraId="07BB18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vancomycin</w:t>
      </w:r>
    </w:p>
    <w:p w14:paraId="2FB78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weakness / side effect / muscle relaxant agent</w:t>
      </w:r>
    </w:p>
    <w:p w14:paraId="2E2C6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weakness / side effect / steroid</w:t>
      </w:r>
    </w:p>
    <w:p w14:paraId="78853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adverse drug reaction / nephrotoxicity</w:t>
      </w:r>
    </w:p>
    <w:p w14:paraId="2A731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amphotericin B / adverse drug reaction / nephrotoxicity</w:t>
      </w:r>
    </w:p>
    <w:p w14:paraId="1D00D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contrast medium / adverse drug reaction / contrast induced nephropathy</w:t>
      </w:r>
    </w:p>
    <w:p w14:paraId="45144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relaxant agent / adverse drug reaction / weakness</w:t>
      </w:r>
    </w:p>
    <w:p w14:paraId="3570F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nonsteroid antiinflammatory agent / adverse drug reaction / nephrotoxicity</w:t>
      </w:r>
    </w:p>
    <w:p w14:paraId="4ACB1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steroid / adverse drug reaction / weakness</w:t>
      </w:r>
    </w:p>
    <w:p w14:paraId="6C83A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nephrotoxicity</w:t>
      </w:r>
    </w:p>
    <w:p w14:paraId="12820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Critical Care Clinics</w:t>
      </w:r>
    </w:p>
    <w:p w14:paraId="2155A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Crit. Care Clin.</w:t>
      </w:r>
    </w:p>
    <w:p w14:paraId="6DDCF8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146C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- 37</w:t>
      </w:r>
    </w:p>
    <w:p w14:paraId="228A06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2433A3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- 135</w:t>
      </w:r>
    </w:p>
    <w:p w14:paraId="6C0D2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- 150</w:t>
      </w:r>
    </w:p>
    <w:p w14:paraId="4EAF8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F013E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2DD4A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- 0749-0704</w:t>
      </w:r>
    </w:p>
    <w:p w14:paraId="52D56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- 1557-8232</w:t>
      </w:r>
    </w:p>
    <w:p w14:paraId="60EBF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R.T. Mankowski, Department of Aging and Geriatric Research, University of Florida, 2004 Mowry Road, Gainesville, FL 32611, United States. E-mail: r.mankowski@ufl.edu</w:t>
      </w:r>
    </w:p>
    <w:p w14:paraId="5716E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(Darden, Moore, Brakenridge, Navarro, Moldawer, Mohr, Efron) Department of Surgery, University of Florida College of Medicine, 1600 SW Archer Road, Gainesville, FL 32610, United States</w:t>
      </w:r>
    </w:p>
    <w:p w14:paraId="25075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(Anton, Leeuwenburgh, Mankowski) Department of Aging and Geriatric Research, University of Florida, 2004 Mowry Road, Gainesville, FL 32611, United States</w:t>
      </w:r>
    </w:p>
    <w:p w14:paraId="25E62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http://www.elsevier.com/inca/publications/store/6/2/3/1/3/2/index.htt</w:t>
      </w:r>
    </w:p>
    <w:p w14:paraId="0868E81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https://dx.doi.org/10.1016/j.ccc.2020.08.006</w:t>
      </w:r>
    </w:p>
    <w:p w14:paraId="3B9DA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AF82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http://ovidsp.ovid.com/ovidweb.cgi?T=JS&amp;PAGE=reference&amp;D=emed22&amp;NEWS=N&amp;AN=2008431316</w:t>
      </w:r>
    </w:p>
    <w:p w14:paraId="0E487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D4E27BD" w14:textId="77777777" w:rsidR="00240BD7" w:rsidRPr="00240BD7" w:rsidRDefault="00240BD7" w:rsidP="00240BD7">
      <w:pPr>
        <w:pStyle w:val="PlainText"/>
        <w:rPr>
          <w:rFonts w:ascii="Courier New" w:hAnsi="Courier New" w:cs="Courier New"/>
        </w:rPr>
      </w:pPr>
    </w:p>
    <w:p w14:paraId="0A572F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https://ovidsp.ovid.com/ovidweb.cgi?T=JS&amp;CSC=Y&amp;NEWS=N&amp;PAGE=fulltext&amp;D=emed22&amp;DO=10.1016%2fj.ccc.2020.08.006Link to the External Link Resolver: https://libkey.io/libraries/2281/openurl?genre=article&amp;aulast=Darden&amp;issn=0749-0704&amp;title=Critical+Care+Clinics&amp;atitle=The+Effect+of+Aging+Physiology+on+Critical+Care&amp;volume=37&amp;issue=1&amp;spage=135&amp;epage=150&amp;date=2021&amp;doi=10.1016%2Fj.ccc.2020.08.006&amp;pmid=33190766&amp;sid=OVID:embase </w:t>
      </w:r>
    </w:p>
    <w:p w14:paraId="4DB46102" w14:textId="77777777" w:rsidR="00240BD7" w:rsidRPr="00240BD7" w:rsidRDefault="00240BD7" w:rsidP="00240BD7">
      <w:pPr>
        <w:pStyle w:val="PlainText"/>
        <w:rPr>
          <w:rFonts w:ascii="Courier New" w:hAnsi="Courier New" w:cs="Courier New"/>
        </w:rPr>
      </w:pPr>
    </w:p>
    <w:p w14:paraId="1BFA6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175. </w:t>
      </w:r>
    </w:p>
    <w:p w14:paraId="6FC4C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A90F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5C4D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- 2004171455</w:t>
      </w:r>
    </w:p>
    <w:p w14:paraId="7B302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- 31996078 [https://www.ncbi.nlm.nih.gov/pubmed/?term=31996078]</w:t>
      </w:r>
    </w:p>
    <w:p w14:paraId="00508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Ketogenic Diet for the Treatment and Prevention of Dementia: A Review</w:t>
      </w:r>
    </w:p>
    <w:p w14:paraId="2BA46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Davis J.J.</w:t>
      </w:r>
    </w:p>
    <w:p w14:paraId="5C387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Fournakis N.</w:t>
      </w:r>
    </w:p>
    <w:p w14:paraId="7CE1AA3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Ellison J. </w:t>
      </w:r>
    </w:p>
    <w:p w14:paraId="784B690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AO  - Davis, Joshua J.; ORCID: https://orcid.org/0000-0002-6096-2856</w:t>
      </w:r>
    </w:p>
    <w:p w14:paraId="000A0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AF1D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Dementia (major neurocognitive disorder) is an increasingly common syndrome with a significant burden on patients, caregivers, the health-care system, and the society. The prevalence of dementia will certainly continue to grow as the US population ages. Current treatments for dementia, though, are limited. One proposed nonpharmacologic approach for the delay or prevention of dementia is the use of a ketogenic diet. The ketogenic diet was originally employed to treat refractory epilepsy and has shown promise in many neurologic diseases. It has also gained recent popularity for its weight loss effects. Several preclinical studies have confirmed a benefit of ketosis on cognition and systemic inflammation. Given the renewed emphasis on neuroinflammation as a pathogenic contributor to cognitive decline, and the decreased systemic inflammation observed with the ketogenic diet, it is plausible that this diet may delay, ameliorate, or prevent progression of cognitive decline. Several small human studies have shown benefit on cognition in dementia with a ketogenic diet intervention. Future, large controlled studies are needed to confirm this benefit; however, the ketogenic diet has shown promise in regard to delay or mitigation of symptoms of cognitive decline.Copyright © The Author(s) 2020.</w:t>
      </w:r>
    </w:p>
    <w:p w14:paraId="4AD6B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B719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3FB0A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amyotrophic lateral sclerosis</w:t>
      </w:r>
    </w:p>
    <w:p w14:paraId="76CEE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7B0A08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caregiver</w:t>
      </w:r>
    </w:p>
    <w:p w14:paraId="4AF43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15525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122BB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311D4E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C5D1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298C7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dehydration</w:t>
      </w:r>
    </w:p>
    <w:p w14:paraId="0DB4E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*dementia/pc [Prevention]</w:t>
      </w:r>
    </w:p>
    <w:p w14:paraId="70FBE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*dementia/th [Therapy]</w:t>
      </w:r>
    </w:p>
    <w:p w14:paraId="09D0B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8420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detoxification</w:t>
      </w:r>
    </w:p>
    <w:p w14:paraId="08B15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ketoacidosis</w:t>
      </w:r>
    </w:p>
    <w:p w14:paraId="1568E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752DD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resistant epilepsy</w:t>
      </w:r>
    </w:p>
    <w:p w14:paraId="7B0C3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1E986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system</w:t>
      </w:r>
    </w:p>
    <w:p w14:paraId="56B28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0BA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hunger</w:t>
      </w:r>
    </w:p>
    <w:p w14:paraId="6EB1E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3A097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196C0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ketoacidosis</w:t>
      </w:r>
    </w:p>
    <w:p w14:paraId="5FE6F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*ketogenic diet</w:t>
      </w:r>
    </w:p>
    <w:p w14:paraId="3ABE15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295DA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*memory</w:t>
      </w:r>
    </w:p>
    <w:p w14:paraId="09D20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memory disorder</w:t>
      </w:r>
    </w:p>
    <w:p w14:paraId="59853D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7889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7D832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2CC2B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444E2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neurotransmission</w:t>
      </w:r>
    </w:p>
    <w:p w14:paraId="04F2A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6C77F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preclinical study</w:t>
      </w:r>
    </w:p>
    <w:p w14:paraId="529C5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52CDE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4153D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9917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D834A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60D4AC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hydroxybutyric acid</w:t>
      </w:r>
    </w:p>
    <w:p w14:paraId="59E23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aminobutyric acid</w:t>
      </w:r>
    </w:p>
    <w:p w14:paraId="55DDA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acetoacetic acid</w:t>
      </w:r>
    </w:p>
    <w:p w14:paraId="33C37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acetone</w:t>
      </w:r>
    </w:p>
    <w:p w14:paraId="6D458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E</w:t>
      </w:r>
    </w:p>
    <w:p w14:paraId="1F8AC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cryopyrin</w:t>
      </w:r>
    </w:p>
    <w:p w14:paraId="2960C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w:t>
      </w:r>
    </w:p>
    <w:p w14:paraId="017860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020E8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Geriatric Psychiatry and Neurology</w:t>
      </w:r>
    </w:p>
    <w:p w14:paraId="028CB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Geriatr. Psychiatry Neurol.</w:t>
      </w:r>
    </w:p>
    <w:p w14:paraId="6C98EA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16F4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64BA28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4BFB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w:t>
      </w:r>
    </w:p>
    <w:p w14:paraId="5946E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w:t>
      </w:r>
    </w:p>
    <w:p w14:paraId="10C37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4AE4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Inc.</w:t>
      </w:r>
    </w:p>
    <w:p w14:paraId="1D7E8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- 0891-9887</w:t>
      </w:r>
    </w:p>
    <w:p w14:paraId="1A24D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- 1552-5708</w:t>
      </w:r>
    </w:p>
    <w:p w14:paraId="123EC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J.J. Davis, Department of Emergency Medicine, Penn State Milton S. Hershey Medical Center, Hershey, PA, United States. E-mail: jjvwd@udel.edu</w:t>
      </w:r>
    </w:p>
    <w:p w14:paraId="0CF90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(Davis) Department of Emergency Medicine, Penn State Milton S. Hershey Medical Center, Hershey, PA, United States</w:t>
      </w:r>
    </w:p>
    <w:p w14:paraId="47CE0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(Fournakis) Center for Community Health, Office of Health Equity at Christiana Care Health System, Newark, DE, United States</w:t>
      </w:r>
    </w:p>
    <w:p w14:paraId="45394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(Ellison) The Swank Foundation Endowed Chair in Memory Care and Geriatrics, Christiana Care Health System, Newark, DE, United States</w:t>
      </w:r>
    </w:p>
    <w:p w14:paraId="4227A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http://www.sagepub.com</w:t>
      </w:r>
    </w:p>
    <w:p w14:paraId="06B65CD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https://dx.doi.org/10.1177/0891988720901785</w:t>
      </w:r>
    </w:p>
    <w:p w14:paraId="1D13E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F28E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http://ovidsp.ovid.com/ovidweb.cgi?T=JS&amp;PAGE=reference&amp;D=emed22&amp;NEWS=N&amp;AN=2004171455</w:t>
      </w:r>
    </w:p>
    <w:p w14:paraId="7F52B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4083174" w14:textId="77777777" w:rsidR="00240BD7" w:rsidRPr="00240BD7" w:rsidRDefault="00240BD7" w:rsidP="00240BD7">
      <w:pPr>
        <w:pStyle w:val="PlainText"/>
        <w:rPr>
          <w:rFonts w:ascii="Courier New" w:hAnsi="Courier New" w:cs="Courier New"/>
        </w:rPr>
      </w:pPr>
    </w:p>
    <w:p w14:paraId="695E0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https://ovidsp.ovid.com/ovidweb.cgi?T=JS&amp;CSC=Y&amp;NEWS=N&amp;PAGE=fulltext&amp;D=emed22&amp;DO=10.1177%2f0891988720901785Link to the External Link Resolver: https://libkey.io/libraries/2281/openurl?genre=article&amp;aulast=Davis&amp;issn=0891-9887&amp;title=Journal+of+Geriatric+Psychiatry+and+Neurology&amp;atitle=Ketogenic+Diet+for+the+Treatment+and+Prevention+of+Dementia%3A+A+Review&amp;volume=34&amp;issue=1&amp;spage=3&amp;epage=10&amp;date=2021&amp;doi=10.1177%2F0891988720901785&amp;pmid=31996078&amp;sid=OVID:embase </w:t>
      </w:r>
    </w:p>
    <w:p w14:paraId="57071CCE" w14:textId="77777777" w:rsidR="00240BD7" w:rsidRPr="00240BD7" w:rsidRDefault="00240BD7" w:rsidP="00240BD7">
      <w:pPr>
        <w:pStyle w:val="PlainText"/>
        <w:rPr>
          <w:rFonts w:ascii="Courier New" w:hAnsi="Courier New" w:cs="Courier New"/>
        </w:rPr>
      </w:pPr>
    </w:p>
    <w:p w14:paraId="46E8E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176. </w:t>
      </w:r>
    </w:p>
    <w:p w14:paraId="6F321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FAFE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B3C9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- 637515773</w:t>
      </w:r>
    </w:p>
    <w:p w14:paraId="6DFD3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Anxiolytic effect of kefir supplementation on female rats</w:t>
      </w:r>
    </w:p>
    <w:p w14:paraId="2564964C"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T3  - 56th Annual Congress of the SBFIS. </w:t>
      </w:r>
      <w:r w:rsidRPr="00F6061F">
        <w:rPr>
          <w:rFonts w:ascii="Courier New" w:hAnsi="Courier New" w:cs="Courier New"/>
          <w:lang w:val="pt-PT"/>
        </w:rPr>
        <w:t>Online.</w:t>
      </w:r>
    </w:p>
    <w:p w14:paraId="1EE6A1A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Banckes T.</w:t>
      </w:r>
    </w:p>
    <w:p w14:paraId="10D528F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Rebonato A.</w:t>
      </w:r>
    </w:p>
    <w:p w14:paraId="5C9056C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Buczak I.</w:t>
      </w:r>
    </w:p>
    <w:p w14:paraId="285DF71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Dos Santos A.P.</w:t>
      </w:r>
    </w:p>
    <w:p w14:paraId="37DD3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Ferro M. </w:t>
      </w:r>
    </w:p>
    <w:p w14:paraId="3C600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4B859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Anxiety is characterized by feelings of tension, fear and worry, along with autonomic distress that can be persistent and decrease quality of life. Both disease severity and medication efficacy can suffer interference of life habits and nutrition. Probiotics are a wide group of microorganisms that cause benefits to a person when ingested in an adequate way. The probiotic of Kefir is a fermented dairy drink produced by the action of Kefir grain microflora, which have been reported to have anti-inflammatory and antidepressive actions, among others. Our objective was to test if milk Kefir (K) can produce an anxiolytic effect in female adult rats. Three-month old female Wistar rats ~250g were fed regular chow with addition of 3 ml of K by daily gavage for three weeks (n=7), while the control group (n=7) received 3 ml pasteurized milk (M), also by gavage. All rats were then submitted to the elevated plus maze and to the open field tests. Results were compared by the Student's T test and expressed as media +/- standard deviation. K supplementation caused a 93.9% +/- 38.80 increase in time spent (p= 0.056), and a significant increase (90.9% +/- 29.62; in entrance frequency in the open arms of the plus maze. There were no differences in the plus maze closed arms entrances (M: 7.1 +/- 2.0; K: 10.0 +/- 1.4) or in open field exploration (M: 98.9 +/- 25.4; K: 117.3 +/- 26.5 lines crossed - M: 23.1 +/- 8.2; K: 30.2 +/- 9.6 rearings). This result indicates an anxiolytic effect of kefir on female rats, which was not related to a locomotor alteration. This effect can be caused by a positive serotonergic modulation and/or an inhibition of the hypothalamus-pituitary-adrenal axis, both possibly linked to a gut bacteria selection. While tests are necessary to clarify the mechanism of action, it is possible that K ingestion might be effective as an alternate anxiolytic treatment or as an adjuvant combined with other drugs.</w:t>
      </w:r>
    </w:p>
    <w:p w14:paraId="5E25A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675E5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53EA6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17CB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0940F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D7D0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grain</w:t>
      </w:r>
    </w:p>
    <w:p w14:paraId="6049BE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082B4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ingestion</w:t>
      </w:r>
    </w:p>
    <w:p w14:paraId="7EE26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E2E0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w:t>
      </w:r>
    </w:p>
    <w:p w14:paraId="58109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0187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15477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pasteurized milk</w:t>
      </w:r>
    </w:p>
    <w:p w14:paraId="71562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119E3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rearing</w:t>
      </w:r>
    </w:p>
    <w:p w14:paraId="7CFAE3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Wistar rat</w:t>
      </w:r>
    </w:p>
    <w:p w14:paraId="3FEF9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adjuvant</w:t>
      </w:r>
    </w:p>
    <w:p w14:paraId="65680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*anxiolytic agent</w:t>
      </w:r>
    </w:p>
    <w:p w14:paraId="6394F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*kefir</w:t>
      </w:r>
    </w:p>
    <w:p w14:paraId="65EB0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390F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Biomedical and Biopharmaceutical Research</w:t>
      </w:r>
    </w:p>
    <w:p w14:paraId="6CA72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Biomed. Biopharm. Res.</w:t>
      </w:r>
    </w:p>
    <w:p w14:paraId="62AEA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27B8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- 18</w:t>
      </w:r>
    </w:p>
    <w:p w14:paraId="38A1C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31ED8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- 82</w:t>
      </w:r>
    </w:p>
    <w:p w14:paraId="0029F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431154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PB  - ALIES</w:t>
      </w:r>
    </w:p>
    <w:p w14:paraId="4A0A757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- 2182-2379</w:t>
      </w:r>
    </w:p>
    <w:p w14:paraId="0E49970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AD  - T. Banckes, Universidade Estadual De Ponta Grossa (UEPG-PR)</w:t>
      </w:r>
    </w:p>
    <w:p w14:paraId="3833828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M1  - (Banckes, Rebonato, Buczak, Dos Santos, Ferro) Universidade Estadual De Ponta Grossa (UEPG-PR)</w:t>
      </w:r>
    </w:p>
    <w:p w14:paraId="2B22E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http://www.alies.pt/BBR%20Editions/Vol-18-2-2021/bbr.18.2.265_SBFIS2021.pdf</w:t>
      </w:r>
    </w:p>
    <w:p w14:paraId="7595B28D"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https://dx.doi.org/10.19277/bbr.18.2.265</w:t>
      </w:r>
    </w:p>
    <w:p w14:paraId="0AEFB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981C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http://ovidsp.ovid.com/ovidweb.cgi?T=JS&amp;PAGE=reference&amp;D=emed22&amp;NEWS=N&amp;AN=637515773</w:t>
      </w:r>
    </w:p>
    <w:p w14:paraId="72C38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32F331E" w14:textId="77777777" w:rsidR="00240BD7" w:rsidRPr="00240BD7" w:rsidRDefault="00240BD7" w:rsidP="00240BD7">
      <w:pPr>
        <w:pStyle w:val="PlainText"/>
        <w:rPr>
          <w:rFonts w:ascii="Courier New" w:hAnsi="Courier New" w:cs="Courier New"/>
        </w:rPr>
      </w:pPr>
    </w:p>
    <w:p w14:paraId="54C8D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https://ovidsp.ovid.com/ovidweb.cgi?T=JS&amp;CSC=Y&amp;NEWS=N&amp;PAGE=fulltext&amp;D=emed22&amp;DO=10.19277%2fbbr.18.2.265Link to the External Link Resolver: https://libkey.io/libraries/2281/openurl?genre=article&amp;aulast=Banckes&amp;issn=2182-2379&amp;title=Biomedical+and+Biopharmaceutical+Research&amp;atitle=Anxiolytic+effect+of+kefir+supplementation+on+female+rats&amp;volume=18&amp;issue=2&amp;spage=82&amp;epage=&amp;date=2021&amp;doi=10.19277%2Fbbr.18.2.265&amp;pmid=&amp;sid=OVID:embase </w:t>
      </w:r>
    </w:p>
    <w:p w14:paraId="3902A9EB" w14:textId="77777777" w:rsidR="00240BD7" w:rsidRPr="00240BD7" w:rsidRDefault="00240BD7" w:rsidP="00240BD7">
      <w:pPr>
        <w:pStyle w:val="PlainText"/>
        <w:rPr>
          <w:rFonts w:ascii="Courier New" w:hAnsi="Courier New" w:cs="Courier New"/>
        </w:rPr>
      </w:pPr>
    </w:p>
    <w:p w14:paraId="363D7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177. </w:t>
      </w:r>
    </w:p>
    <w:p w14:paraId="6FB5F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3E72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71AA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- 2016915013</w:t>
      </w:r>
    </w:p>
    <w:p w14:paraId="64CF4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gut microbiome significantly contributes to the development of chemotherapy-associated, brain-mediated side effects</w:t>
      </w:r>
    </w:p>
    <w:p w14:paraId="0002C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- 2021 27th Annual PNIRS Meeting. Virtual, Online.</w:t>
      </w:r>
    </w:p>
    <w:p w14:paraId="04E64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Grant C.V.</w:t>
      </w:r>
    </w:p>
    <w:p w14:paraId="125FA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Loman B.R.</w:t>
      </w:r>
    </w:p>
    <w:p w14:paraId="7B02D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Bailey M.T.</w:t>
      </w:r>
    </w:p>
    <w:p w14:paraId="36647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Pyter L.M. </w:t>
      </w:r>
    </w:p>
    <w:p w14:paraId="47BFC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24619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Chemotherapy (chemo) treatment can cause brain-mediated (fatigue and anxiety) and gut (diarrhea, constipation, and microbial dysbiosis) side effects. In non-oncological patients, facets of mental health correlate with gut microbiome alterations. The role of the gut-to-brain axis in development of chemo-associated side effects remains poorly understood. The hypothesis that chemo dramatically alters the gut microbiome to drive side effect development was tested via cohabitation and presumed coprophagia between chemo- and vehicle-treated mice, antibiotic knockdown of gut microbes, and intra-gastric gavage of germ-free mice with gut content from chemo-treated mice. Cohabitation promoted recovery in chemo-treated mice. Antibiotic treatment did not prevent chemo-associated side effects, however relative genera correlates to circulating inflammatory and behavioral outcomes were identified. Gut content from chemo-treated mice increased anxiety-like behavior and inflammatory mediators in germ-free mice. These data provide the most direct evidence to date that gut microbes contribute to the development of chemo-associated, brain-mediated side effects and suggest patients may benefit from the usage of microbe-based side effect treatments.Copyright © 2021</w:t>
      </w:r>
    </w:p>
    <w:p w14:paraId="4EF39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2B4C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1D9A3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40D17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E4D8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3F958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*chemotherapy</w:t>
      </w:r>
    </w:p>
    <w:p w14:paraId="66448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cohabitation</w:t>
      </w:r>
    </w:p>
    <w:p w14:paraId="6EB0F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681D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D37D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coprophagy</w:t>
      </w:r>
    </w:p>
    <w:p w14:paraId="3372B5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toxicity</w:t>
      </w:r>
    </w:p>
    <w:p w14:paraId="52A9D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59108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69A809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mouse</w:t>
      </w:r>
    </w:p>
    <w:p w14:paraId="6E7B6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04B1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B9E3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FDFE3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microorganism</w:t>
      </w:r>
    </w:p>
    <w:p w14:paraId="7B1F3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775AC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15E2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4375CC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19370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Brain, Behavior, and Immunity</w:t>
      </w:r>
    </w:p>
    <w:p w14:paraId="6FB8B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Brain Behav. Immun.</w:t>
      </w:r>
    </w:p>
    <w:p w14:paraId="1BBBE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286B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- 98</w:t>
      </w:r>
    </w:p>
    <w:p w14:paraId="5566D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w:t>
      </w:r>
    </w:p>
    <w:p w14:paraId="66614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w:t>
      </w:r>
    </w:p>
    <w:p w14:paraId="3C7EA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0D35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Academic Press Inc.</w:t>
      </w:r>
    </w:p>
    <w:p w14:paraId="2772BA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- 0889-1591</w:t>
      </w:r>
    </w:p>
    <w:p w14:paraId="77712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- 1090-2139</w:t>
      </w:r>
    </w:p>
    <w:p w14:paraId="4BEAB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(Grant) Institute for Behavioral Medicine Research, The Ohio State University, United States</w:t>
      </w:r>
    </w:p>
    <w:p w14:paraId="06FAD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(Loman) Center for Microbial Pathogenesis, The Research Institute at Nationwide Children's Hospital, United States</w:t>
      </w:r>
    </w:p>
    <w:p w14:paraId="6057F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(Bailey) Institute for Behavioral Medicine Research, Department of Pediatrics, The Ohio State University, Center for Microbial Pathogenesis, The Research Institute at Nationwide Children's Hospital, United States</w:t>
      </w:r>
    </w:p>
    <w:p w14:paraId="299D9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(Pyter) Institute for Behavioral Medicine Research, Department of Psychiatry and Behavioral Health, Department of Neuroscience, The Ohio State University, United States</w:t>
      </w:r>
    </w:p>
    <w:p w14:paraId="1E2E2EA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https://dx.doi.org/10.1016/j.bbi.2021.08.078</w:t>
      </w:r>
    </w:p>
    <w:p w14:paraId="6CC01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038A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http://ovidsp.ovid.com/ovidweb.cgi?T=JS&amp;PAGE=reference&amp;D=emed22&amp;NEWS=N&amp;AN=2016915013</w:t>
      </w:r>
    </w:p>
    <w:p w14:paraId="3875D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CBBA25E" w14:textId="77777777" w:rsidR="00240BD7" w:rsidRPr="00240BD7" w:rsidRDefault="00240BD7" w:rsidP="00240BD7">
      <w:pPr>
        <w:pStyle w:val="PlainText"/>
        <w:rPr>
          <w:rFonts w:ascii="Courier New" w:hAnsi="Courier New" w:cs="Courier New"/>
        </w:rPr>
      </w:pPr>
    </w:p>
    <w:p w14:paraId="6550C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https://ovidsp.ovid.com/ovidweb.cgi?T=JS&amp;CSC=Y&amp;NEWS=N&amp;PAGE=fulltext&amp;D=emed22&amp;DO=10.1016%2fj.bbi.2021.08.078Link to the External Link Resolver: https://libkey.io/libraries/2281/openurl?genre=article&amp;aulast=Grant&amp;issn=0889-1591&amp;title=Brain%2C+Behavior%2C+and+Immunity&amp;atitle=The+gut+microbiome+significantly+contributes+to+the+development+of+chemotherapy-associated%2C+brain-mediated+side+effects&amp;volume=98&amp;issue=Supplement&amp;spage=19&amp;epage=&amp;date=2021&amp;doi=10.1016%2Fj.bbi.2021.08.078&amp;pmid=&amp;sid=OVID:embase </w:t>
      </w:r>
    </w:p>
    <w:p w14:paraId="66760B2F" w14:textId="77777777" w:rsidR="00240BD7" w:rsidRPr="00240BD7" w:rsidRDefault="00240BD7" w:rsidP="00240BD7">
      <w:pPr>
        <w:pStyle w:val="PlainText"/>
        <w:rPr>
          <w:rFonts w:ascii="Courier New" w:hAnsi="Courier New" w:cs="Courier New"/>
        </w:rPr>
      </w:pPr>
    </w:p>
    <w:p w14:paraId="59980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178. </w:t>
      </w:r>
    </w:p>
    <w:p w14:paraId="37A42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F290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3B15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- 637054612</w:t>
      </w:r>
    </w:p>
    <w:p w14:paraId="549FC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Tracking Gut Permeability and Microbial Therapeutics in the Pig: PET/MRI of Ingested 89Zr-labeled Probiotic Escherichia coli Nissle 1917</w:t>
      </w:r>
    </w:p>
    <w:p w14:paraId="10606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World Molecular Imaging Congress, WMIC 2021. Virtual.</w:t>
      </w:r>
    </w:p>
    <w:p w14:paraId="5E7AA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Goldhawk D. </w:t>
      </w:r>
    </w:p>
    <w:p w14:paraId="22B6A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546C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An understanding of the importance of the gut microbiome in many diseases has been rapidly increasing, with connections to many autoimmune diseases (e.g. rheumatoid arthritis, type 1 diabetes); metabolic syndromes (e.g. type 2 diabetes, coronary artery disease); and neuropsychiatric disorders (e.g. depression, psychosis). However, attempts to modulate the microbiome in order to impact these diseases have been hampered by difficulties in assessing the success of microbial delivery, colonization, persistence and clearance using current clinical and research tools. To address these challenges, we are developing the methods needed for in vivo imaging of microbial therapies. Hypothesis: Transplantation of the probiotic Escherichia coli Nissle 1917 labeled with 89Zr (half-life, 3.3 days) will demonstrate the utility of longitudinally tracking microbial cells in the mammalian gut and beyond, using positron emission tomography/magnetic resonance imaging (PET/MRI). The pig provides an ideal large animal model of bacterial transplantation, displaying gastrointestinal anatomy and physiology relevant to humans and permitting imaging on clinical scanners for expedient translation to medical practice. The following research aims to provide needed information about imaging logistics and animal/patient monitoring, required for future clinical studies. Material(s) and Method(s): The cell surface of cultured probiotic E. coli was labeled with 89Zr chelated to p-isothiocyanato-benzyldesferrioxamine (DBN) by adapting a published procedure [1]. Colony forming units (CFUs) were determined at sequential time points to assess viability of 89Zr-DBN labeled bacteria [2]. Stability of the radiotracer was evaluated in co-culture [3]. Radiolabeled bacteria were encapsulated in gelatin pills and introduced to the stomach of an approximately 25 kg pig using a feeding tube. Hybrid PET/MR (Siemens Biograph mMR) was performed at 4 bed positions for whole body coverage between 0-6 hours post-ingestion (day 0) and again on days 4 and 7. Both T1-weighted in-phase Dixon and T2-weighted HASTE sequences were collected at 3 Tesla, simultaneously with PET, and fused for segmentation and to generate maximum intensity projections (MIP). Biodistribution of 89Zr was determined by segmenting coronal images at each time point. Result(s): Live bacteria were radiolabeled with 75% efficiency (0.001 Bq/CFU) and displayed viability comparable to unlabeled cells throughout the time course. Encapsulated 89Zr-DBN labeled Nissle 1917 was appropriately delivered to the stomach (Figure 1). Most of the ingested bacteria (99%) exited the GI tract of a healthy recipient via feces, theoretically leaving only the actively growing bacterial strains to persist in the gut. At day 4 post-ingestion, 89Zr was evident in the intestinal compartment; however, by day 7 the signal was diffuse and near background. Little if any radiolabel appeared in urine and blood while uptake in the liver, kidneys, joints and lungs was recorded. Discussion(s): Pilot data demonstrates the feasibility of our methods and shows for the first time that E. coli (probiotic strain) can be monitored in vivo over days. Ingestion of 89Zr-DBN labeled bacteria has potential for monitoring gut persistence and permeability of microorganisms, with little non-specific background even at early time points. Further improvement to PET/MR image contrast may be obtained with additional sequences and by reducing bowel activity.</w:t>
      </w:r>
    </w:p>
    <w:p w14:paraId="17776F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C0CB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6FEE1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1CA64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333EB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09511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strain</w:t>
      </w:r>
    </w:p>
    <w:p w14:paraId="07ED2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culture</w:t>
      </w:r>
    </w:p>
    <w:p w14:paraId="30722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surface</w:t>
      </w:r>
    </w:p>
    <w:p w14:paraId="27056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viability</w:t>
      </w:r>
    </w:p>
    <w:p w14:paraId="14C53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chelation</w:t>
      </w:r>
    </w:p>
    <w:p w14:paraId="6D24A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coculture</w:t>
      </w:r>
    </w:p>
    <w:p w14:paraId="334C9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colony forming unit</w:t>
      </w:r>
    </w:p>
    <w:p w14:paraId="1B491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D586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2852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84F3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432F2D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feasibility study</w:t>
      </w:r>
    </w:p>
    <w:p w14:paraId="04018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498A5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tube</w:t>
      </w:r>
    </w:p>
    <w:p w14:paraId="5BC9E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C79F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1E933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half life time</w:t>
      </w:r>
    </w:p>
    <w:p w14:paraId="112AF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ingestion</w:t>
      </w:r>
    </w:p>
    <w:p w14:paraId="37BB8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tubule absorption</w:t>
      </w:r>
    </w:p>
    <w:p w14:paraId="2F57A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w:t>
      </w:r>
    </w:p>
    <w:p w14:paraId="51FF5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4CEB7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01D0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practice</w:t>
      </w:r>
    </w:p>
    <w:p w14:paraId="74332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microorganism</w:t>
      </w:r>
    </w:p>
    <w:p w14:paraId="6A631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5E78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D50B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2D315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PET-CT scanner</w:t>
      </w:r>
    </w:p>
    <w:p w14:paraId="59238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*pig</w:t>
      </w:r>
    </w:p>
    <w:p w14:paraId="44472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pill</w:t>
      </w:r>
    </w:p>
    <w:p w14:paraId="78FB0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w:t>
      </w:r>
    </w:p>
    <w:p w14:paraId="51686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w:t>
      </w:r>
    </w:p>
    <w:p w14:paraId="2D0AA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transplantation</w:t>
      </w:r>
    </w:p>
    <w:p w14:paraId="0BDD3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gelatin</w:t>
      </w:r>
    </w:p>
    <w:p w14:paraId="40F9F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F7F9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tracer</w:t>
      </w:r>
    </w:p>
    <w:p w14:paraId="6BFA6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*zirconium 89</w:t>
      </w:r>
    </w:p>
    <w:p w14:paraId="00B3C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Molecular Imaging and Biology</w:t>
      </w:r>
    </w:p>
    <w:p w14:paraId="0CB8A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Mol. Imaging Biol.</w:t>
      </w:r>
    </w:p>
    <w:p w14:paraId="21F0D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ED75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16F5C0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2</w:t>
      </w:r>
    </w:p>
    <w:p w14:paraId="6CE9CF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- 1925</w:t>
      </w:r>
    </w:p>
    <w:p w14:paraId="60CA9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- 1926</w:t>
      </w:r>
    </w:p>
    <w:p w14:paraId="576958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7F64B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New York LLC</w:t>
      </w:r>
    </w:p>
    <w:p w14:paraId="55CB9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- 1860-2002</w:t>
      </w:r>
    </w:p>
    <w:p w14:paraId="7E844E4E" w14:textId="77777777" w:rsidR="00240BD7" w:rsidRPr="00F6061F" w:rsidRDefault="00240BD7" w:rsidP="00240BD7">
      <w:pPr>
        <w:pStyle w:val="PlainText"/>
        <w:rPr>
          <w:rFonts w:ascii="Courier New" w:hAnsi="Courier New" w:cs="Courier New"/>
          <w:lang w:val="pt-PT"/>
        </w:rPr>
      </w:pPr>
      <w:r w:rsidRPr="00240BD7">
        <w:rPr>
          <w:rFonts w:ascii="Courier New" w:hAnsi="Courier New" w:cs="Courier New"/>
        </w:rPr>
        <w:t xml:space="preserve">AD  - D. Goldhawk, Lawson Health Research Institute. </w:t>
      </w:r>
      <w:r w:rsidRPr="00F6061F">
        <w:rPr>
          <w:rFonts w:ascii="Courier New" w:hAnsi="Courier New" w:cs="Courier New"/>
          <w:lang w:val="pt-PT"/>
        </w:rPr>
        <w:t>E-mail: dgoldhawk@lawsonimaging.ca</w:t>
      </w:r>
    </w:p>
    <w:p w14:paraId="34BCF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(Goldhawk) Lawson Health Research Institute</w:t>
      </w:r>
    </w:p>
    <w:p w14:paraId="4FA5B0D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https://dx.doi.org/10.1007/s11307-021-01694-x</w:t>
      </w:r>
    </w:p>
    <w:p w14:paraId="227E7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8EF45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http://ovidsp.ovid.com/ovidweb.cgi?T=JS&amp;PAGE=reference&amp;D=emed22&amp;NEWS=N&amp;AN=637054612</w:t>
      </w:r>
    </w:p>
    <w:p w14:paraId="3E442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8B3871E" w14:textId="77777777" w:rsidR="00240BD7" w:rsidRPr="00240BD7" w:rsidRDefault="00240BD7" w:rsidP="00240BD7">
      <w:pPr>
        <w:pStyle w:val="PlainText"/>
        <w:rPr>
          <w:rFonts w:ascii="Courier New" w:hAnsi="Courier New" w:cs="Courier New"/>
        </w:rPr>
      </w:pPr>
    </w:p>
    <w:p w14:paraId="7A536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https://ovidsp.ovid.com/ovidweb.cgi?T=JS&amp;CSC=Y&amp;NEWS=N&amp;PAGE=fulltext&amp;D=emed22&amp;DO=10.1007%2fs11307-021-01694-xLink to the External Link Resolver: https://libkey.io/libraries/2281/openurl?genre=article&amp;aulast=Goldhawk&amp;issn=1860-2002&amp;title=Molecular+Imaging+and+Biology&amp;atitle=Tracking+Gut+Permeability+and+Microbial+Therapeutics+in+the+Pig%3A+PET%2FMRI+of+Ingested+89Zr-labeled+Probiotic+Escherichia+coli+Nissle+1917&amp;volume=23&amp;issue=SUPPL+2&amp;spage=1925&amp;epage=1926&amp;date=2021&amp;doi=10.1007%2Fs11307-021-01694-x&amp;pmid=&amp;sid=OVID:embase </w:t>
      </w:r>
    </w:p>
    <w:p w14:paraId="6BDE3E90" w14:textId="77777777" w:rsidR="00240BD7" w:rsidRPr="00240BD7" w:rsidRDefault="00240BD7" w:rsidP="00240BD7">
      <w:pPr>
        <w:pStyle w:val="PlainText"/>
        <w:rPr>
          <w:rFonts w:ascii="Courier New" w:hAnsi="Courier New" w:cs="Courier New"/>
        </w:rPr>
      </w:pPr>
    </w:p>
    <w:p w14:paraId="48130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179. </w:t>
      </w:r>
    </w:p>
    <w:p w14:paraId="1E0FE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23E0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0DA4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- 2011987926</w:t>
      </w:r>
    </w:p>
    <w:p w14:paraId="5118B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BERBERINE AMELIORATES OVARIECTOMY-INDUCED ANXIETY-LIKE BEHAVIORS BY ENRICHMENT IN EQUOL GENERATING GUT MICROBIOTA</w:t>
      </w:r>
    </w:p>
    <w:p w14:paraId="3C8DE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DDW 2021. Virtual, Online.</w:t>
      </w:r>
    </w:p>
    <w:p w14:paraId="2AC193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Fang Y.</w:t>
      </w:r>
    </w:p>
    <w:p w14:paraId="5F5281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J.</w:t>
      </w:r>
    </w:p>
    <w:p w14:paraId="7B39C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Zhu S.</w:t>
      </w:r>
    </w:p>
    <w:p w14:paraId="724EE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 M.</w:t>
      </w:r>
    </w:p>
    <w:p w14:paraId="57B5440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 S.</w:t>
      </w:r>
    </w:p>
    <w:p w14:paraId="60000F45"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Jia Q.</w:t>
      </w:r>
    </w:p>
    <w:p w14:paraId="7D56A98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Sun Q.</w:t>
      </w:r>
    </w:p>
    <w:p w14:paraId="00B26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Song L.</w:t>
      </w:r>
    </w:p>
    <w:p w14:paraId="56968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Wang Y.</w:t>
      </w:r>
    </w:p>
    <w:p w14:paraId="68820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Duan L. </w:t>
      </w:r>
    </w:p>
    <w:p w14:paraId="60680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199C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Decline in circulating ovarian hormone levels is associated with increment in anxiety and alteration in intestinal microbiota. As a kind of gut microbiota modulator, berberine (BBR) has shown efficacy in treating diseases such as menopausal osteoporosis and type 2 diabetes through regulating bacteria. However, the effects of BBR on ovariectomyinduced anxiety are still unclear and whether or not gut microbiota modifies the possible effect of BBR remain to be fully elucidated. Aim(s): To demonstrate that BBR is able to alleviate anxiety through modulating intestinal microbiota under estrogen-deficient conditions. Method(s): Female specific pathogen-free (SPF) SD rats were ovariectomized (OVX) or shamoperated (sham). BBR (100mg/kg) or control vehicle was administered via oral gavage every day for four weeks. Open field test (OFT) and elevated plus maze test (EPM) were used to detect the anxiety-like behaviors. Moreover, the 16S rRNA sequencing and liquid chromatography/ mass spectrometry (LC/MS) analysis were utilized to validate the changes in intestinal microbes and microbiota isoflavone metabolites, respectively. The concentration of serum estradiol (E2) was measured using ELISA. Further, female germ-free (GF) SD rats were operated and treated with BBR or vehicle under sterile conditions. Fecal microbiota transplantation (FMT) was conducted using fecal samples from SPF rats to colonize GF-OVX rats. Result(s): Compared with SPF-sham rats, OFT and EPM showed increased anxiety in SPFOVX rats, and BBR treatment significantly ameliorated anxiety-like behaviors compared with SPF-OVX rats. The serum level of isoflavone metabolite equol and the ratio of equol to daidzein were decreased by ovariectomy and elevated by BBR treatment. Furthermore, BBR treatment altered the microbiota diversity and taxa richness of the gut microbiome. The alpha diversity revealed a significant reduction in richness and diversity after BBR administration compared with SPF-OVX group. The beta diversity showed dissimilarity in composition among each group. At the genus level, BBR-treated rats harbored a higher abundance of beneficial gut microbes, such as Bacteroides, Bifidobacterium, Lactobacillus, and Akkermansia, among which many species are involved in isoflavone bioconversion (Fig.1). Notably, estrogen deficiency in GF rats also resulted in anxiety-like behaviors, however gavage feeding of BBR to GF-OVX rats had no significant effects on behavior improvement and equol metabolism. FMT of SPF-BBR rats to GF-OVX rats improved anxiety-like behaviors and increased the serum concentration of isoflavone metabolite equol (Fig.2). Conclusion(s): Gut microbiota is critical in BBR treatment of ovariectomy-aggravated anxiety, indicating a promising therapeutic strategy for postmenopausal anxiety. (Figure Presented) (Figure Presented)Copyright © 2021 AGA Institute</w:t>
      </w:r>
    </w:p>
    <w:p w14:paraId="53C7F6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93A1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w:t>
      </w:r>
    </w:p>
    <w:p w14:paraId="03E86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548A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50508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D5FF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52F5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2480A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77A2A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biotransformation</w:t>
      </w:r>
    </w:p>
    <w:p w14:paraId="351FA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B4D0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4E7C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7AC0C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plus maze test</w:t>
      </w:r>
    </w:p>
    <w:p w14:paraId="51733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4D438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32B36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estradiol blood level</w:t>
      </w:r>
    </w:p>
    <w:p w14:paraId="28351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estrogen deficiency</w:t>
      </w:r>
    </w:p>
    <w:p w14:paraId="16B49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2A3C2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0D7C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rat</w:t>
      </w:r>
    </w:p>
    <w:p w14:paraId="5210A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495A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B607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1E0A0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01C19A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B576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62E6F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51E2B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*ovariectomy</w:t>
      </w:r>
    </w:p>
    <w:p w14:paraId="00B0F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212E95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Sprague Dawley rat</w:t>
      </w:r>
    </w:p>
    <w:p w14:paraId="13240C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*berberine</w:t>
      </w:r>
    </w:p>
    <w:p w14:paraId="690A7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daidzein</w:t>
      </w:r>
    </w:p>
    <w:p w14:paraId="51B35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689FA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*equol</w:t>
      </w:r>
    </w:p>
    <w:p w14:paraId="4FC3D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estrogen</w:t>
      </w:r>
    </w:p>
    <w:p w14:paraId="2718B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isoflavone</w:t>
      </w:r>
    </w:p>
    <w:p w14:paraId="7AD85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59B07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30E7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w:t>
      </w:r>
    </w:p>
    <w:p w14:paraId="3C354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Gastroenterology</w:t>
      </w:r>
    </w:p>
    <w:p w14:paraId="62582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C2E3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- 160</w:t>
      </w:r>
    </w:p>
    <w:p w14:paraId="44B0D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 Supplement</w:t>
      </w:r>
    </w:p>
    <w:p w14:paraId="4F16C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w:t>
      </w:r>
    </w:p>
    <w:p w14:paraId="3791C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- 63</w:t>
      </w:r>
    </w:p>
    <w:p w14:paraId="6EAFD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9FB4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6883E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27C7956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SN  - 1528-0012</w:t>
      </w:r>
    </w:p>
    <w:p w14:paraId="2EBA672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https://dx.doi.org/10.1016/S0016-5085%2821%2900893-3</w:t>
      </w:r>
    </w:p>
    <w:p w14:paraId="40143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2895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http://ovidsp.ovid.com/ovidweb.cgi?T=JS&amp;PAGE=reference&amp;D=emed22&amp;NEWS=N&amp;AN=2011987926</w:t>
      </w:r>
    </w:p>
    <w:p w14:paraId="4A6C8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FB97298" w14:textId="77777777" w:rsidR="00240BD7" w:rsidRPr="00240BD7" w:rsidRDefault="00240BD7" w:rsidP="00240BD7">
      <w:pPr>
        <w:pStyle w:val="PlainText"/>
        <w:rPr>
          <w:rFonts w:ascii="Courier New" w:hAnsi="Courier New" w:cs="Courier New"/>
        </w:rPr>
      </w:pPr>
    </w:p>
    <w:p w14:paraId="486E0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https://ovidsp.ovid.com/ovidweb.cgi?T=JS&amp;CSC=Y&amp;NEWS=N&amp;PAGE=fulltext&amp;D=emed22&amp;DO=10.1016%2fS0016-5085%252821%252900893-3Link to the External Link Resolver: https://libkey.io/libraries/2281/openurl?genre=article&amp;aulast=Fang&amp;issn=0016-5085&amp;title=Gastroenterology&amp;atitle=BERBERINE+AMELIORATES+OVARIECTOMY-INDUCED+ANXIETY-LIKE+BEHAVIORS+BY+ENRICHMENT+IN+EQUOL+GENERATING+GUT+MICROBIOTA&amp;volume=160&amp;issue=6+Supplement&amp;spage=S&amp;epage=63&amp;date=2021&amp;doi=10.1016%2FS0016-5085%252821%252900893-3&amp;pmid=&amp;sid=OVID:embase </w:t>
      </w:r>
    </w:p>
    <w:p w14:paraId="40747294" w14:textId="77777777" w:rsidR="00240BD7" w:rsidRPr="00240BD7" w:rsidRDefault="00240BD7" w:rsidP="00240BD7">
      <w:pPr>
        <w:pStyle w:val="PlainText"/>
        <w:rPr>
          <w:rFonts w:ascii="Courier New" w:hAnsi="Courier New" w:cs="Courier New"/>
        </w:rPr>
      </w:pPr>
    </w:p>
    <w:p w14:paraId="4E5C7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180. </w:t>
      </w:r>
    </w:p>
    <w:p w14:paraId="4BAA3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C0E62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F63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- 636474947</w:t>
      </w:r>
    </w:p>
    <w:p w14:paraId="37CF0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veil of ignorance: A rare complication of colonoscopy</w:t>
      </w:r>
    </w:p>
    <w:p w14:paraId="1CB6E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Annual Scientific Meeting of the American College of Gastroenterology, ACG 2021. Las Vegas, NV United States.</w:t>
      </w:r>
    </w:p>
    <w:p w14:paraId="2EE652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Mirza Z.</w:t>
      </w:r>
    </w:p>
    <w:p w14:paraId="54FF7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Roman-Colon D.</w:t>
      </w:r>
    </w:p>
    <w:p w14:paraId="675D75D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Martinez-Souss J. </w:t>
      </w:r>
    </w:p>
    <w:p w14:paraId="077FD07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Y1  - 2021//</w:t>
      </w:r>
    </w:p>
    <w:p w14:paraId="4D6E3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General malaise, gait disturbances poor oral intake and anemia in an aging patient are symptoms that require a high rate of clinical suspicion to arrive at the correct diagnosis. This is further complicated in patients with history of recent endoscopic intervention when an accurate history is not taken. Millions of colonoscopies are done yearly with transient, self-limiting bacteremia affecting 4.4% of procedures reason why current guidelines do not recommend antibiotic prophylaxis. This is the case of a patient who developed Veillonella parvula bacteremia after a colonoscopy. To our knowledge there is only one reported case of said bacteremia after endoscopy and colonoscopy in the literature. Case description/methods: An 88-year-old man with history of hypertension, diabetes mellitus type 2 that came to ER due to two-week onset of generalized weakness, anorexia and gait imbalance. Review of systems was otherwise negative and he was oriented in all spheres. Labs showed microcytic anemia, thrombocytopenia and acute kidney injury. During hospitalization his mental status rapidly deteriorated and workup including brain imaging, toxicology, heavy metal poisoning, TSH, syphilis were negative. A bone marrow biopsy revealed a hypocellular bone marrow. Patient developed worsening leukocytosis, severe metabolic acidosis, acute liver failure and hypotension requiring ICU care, broad-spectrum antibiotics, vasopressors and renal replacement therapy. Blood cultures later were positive for Veillonella parvula. Upon further questioning, patient had recent colonoscopy with multiple biopsies of two small tubular adenomas and a 1 cm serrated adenoma which was likely portal of entry. Multi organ failure ensued and the patient passed away. Discussion(s): Veillonella parvula is strictly anaerobic organism that forms part of the intestinal flora. Sparse reports exist of discitis, osteomyelitis and endocarditis. Risk factors for infection include periodontal disease, immunodeficiency and IV drug use. Our patient had none of the above risk factors. Given his recent colonoscopy with biopsy and subsequent symptomatology, biopsy could be considered as the portal of entry. Identification of this organism is problematic as it is a strict anaerobe and susceptibility testing was not available to tailor treatment. This case highlights the importance of being aware of rare complications of colonoscopies and obtaining a complete history of recent interventions to ascertain possible etiologies of a patient's current symptoms.</w:t>
      </w:r>
    </w:p>
    <w:p w14:paraId="18ED9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6D40E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liver failure</w:t>
      </w:r>
    </w:p>
    <w:p w14:paraId="6DB70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adenoma</w:t>
      </w:r>
    </w:p>
    <w:p w14:paraId="20D75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7FD5F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anaerobe</w:t>
      </w:r>
    </w:p>
    <w:p w14:paraId="4D74E32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anorexia</w:t>
      </w:r>
    </w:p>
    <w:p w14:paraId="183A53EA"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asthenia</w:t>
      </w:r>
    </w:p>
    <w:p w14:paraId="10B1F334"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bacteremia</w:t>
      </w:r>
    </w:p>
    <w:p w14:paraId="15CBD8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culture</w:t>
      </w:r>
    </w:p>
    <w:p w14:paraId="48399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biopsy</w:t>
      </w:r>
    </w:p>
    <w:p w14:paraId="6487F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4F8B1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size</w:t>
      </w:r>
    </w:p>
    <w:p w14:paraId="266EF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094D1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6D825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3C1CF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3D9335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3722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diskitis</w:t>
      </w:r>
    </w:p>
    <w:p w14:paraId="5CDE9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endocarditis</w:t>
      </w:r>
    </w:p>
    <w:p w14:paraId="63094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gait</w:t>
      </w:r>
    </w:p>
    <w:p w14:paraId="755970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heavy metal poisoning</w:t>
      </w:r>
    </w:p>
    <w:p w14:paraId="0349B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3E481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F6D3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4BCAE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41707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w:t>
      </w:r>
    </w:p>
    <w:p w14:paraId="134B7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20C6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leukocytosis</w:t>
      </w:r>
    </w:p>
    <w:p w14:paraId="41635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C138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3474D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acidosis</w:t>
      </w:r>
    </w:p>
    <w:p w14:paraId="0128C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microcytic anemia</w:t>
      </w:r>
    </w:p>
    <w:p w14:paraId="145C3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30475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3D34F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4449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w:t>
      </w:r>
    </w:p>
    <w:p w14:paraId="473DF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periodontal disease</w:t>
      </w:r>
    </w:p>
    <w:p w14:paraId="2FF15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renal replacement therapy</w:t>
      </w:r>
    </w:p>
    <w:p w14:paraId="5946D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E6E0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syphilis</w:t>
      </w:r>
    </w:p>
    <w:p w14:paraId="2DD9C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w:t>
      </w:r>
    </w:p>
    <w:p w14:paraId="17C07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toxicology</w:t>
      </w:r>
    </w:p>
    <w:p w14:paraId="4E72B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Veillonella parvula</w:t>
      </w:r>
    </w:p>
    <w:p w14:paraId="21A99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0206B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56C23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74FB5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thyrotropin</w:t>
      </w:r>
    </w:p>
    <w:p w14:paraId="699B1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7CF30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12DCB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82BE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- 116</w:t>
      </w:r>
    </w:p>
    <w:p w14:paraId="0824A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w:t>
      </w:r>
    </w:p>
    <w:p w14:paraId="00971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S857</w:t>
      </w:r>
    </w:p>
    <w:p w14:paraId="3FBD0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102C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726EA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19DD76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 Mirza, VA Caribbean Healthcare System, San Juan, Puerto Rico</w:t>
      </w:r>
    </w:p>
    <w:p w14:paraId="6025A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(Mirza, Roman-Colon, Martinez-Souss) VA Caribbean Healthcare System, San Juan, Puerto Rico</w:t>
      </w:r>
    </w:p>
    <w:p w14:paraId="1F9E2B7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https://dx.doi.org/10.14309/01.ajg.0000781368.14450.f9</w:t>
      </w:r>
    </w:p>
    <w:p w14:paraId="11F6D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5C12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http://ovidsp.ovid.com/ovidweb.cgi?T=JS&amp;PAGE=reference&amp;D=emed22&amp;NEWS=N&amp;AN=636474947</w:t>
      </w:r>
    </w:p>
    <w:p w14:paraId="1ED56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BB8A6A2" w14:textId="77777777" w:rsidR="00240BD7" w:rsidRPr="00240BD7" w:rsidRDefault="00240BD7" w:rsidP="00240BD7">
      <w:pPr>
        <w:pStyle w:val="PlainText"/>
        <w:rPr>
          <w:rFonts w:ascii="Courier New" w:hAnsi="Courier New" w:cs="Courier New"/>
        </w:rPr>
      </w:pPr>
    </w:p>
    <w:p w14:paraId="75DD9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https://ovidsp.ovid.com/ovidweb.cgi?T=JS&amp;CSC=Y&amp;NEWS=N&amp;PAGE=fulltext&amp;D=emed22&amp;DO=10.14309%2f01.ajg.0000781368.14450.f9Link to the External Link Resolver: https://libkey.io/libraries/2281/openurl?genre=article&amp;aulast=Mirza&amp;issn=1572-0241&amp;title=American+Journal+of+Gastroenterology&amp;atitle=The+veil+of+ignorance%3A+A+rare+complication+of+colonoscopy&amp;volume=116&amp;issue=SUPPL&amp;spage=S857&amp;epage=&amp;date=2021&amp;doi=10.14309%2F01.ajg.0000781368.14450.f9&amp;pmid=&amp;sid=OVID:embase </w:t>
      </w:r>
    </w:p>
    <w:p w14:paraId="5027D1C8" w14:textId="77777777" w:rsidR="00240BD7" w:rsidRPr="00240BD7" w:rsidRDefault="00240BD7" w:rsidP="00240BD7">
      <w:pPr>
        <w:pStyle w:val="PlainText"/>
        <w:rPr>
          <w:rFonts w:ascii="Courier New" w:hAnsi="Courier New" w:cs="Courier New"/>
        </w:rPr>
      </w:pPr>
    </w:p>
    <w:p w14:paraId="22A7C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181. </w:t>
      </w:r>
    </w:p>
    <w:p w14:paraId="1910F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A9FA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A065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- 636415798</w:t>
      </w:r>
    </w:p>
    <w:p w14:paraId="01248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Impact of prenatal stress on visceral hypersensitivity and gut microbiota in adulthood</w:t>
      </w:r>
    </w:p>
    <w:p w14:paraId="71C6AA2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T3  - NeuroGASTRO 2021 Congress. Virtual.</w:t>
      </w:r>
    </w:p>
    <w:p w14:paraId="6D7A749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Petitfils C.</w:t>
      </w:r>
    </w:p>
    <w:p w14:paraId="0DD84CF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Payros G.</w:t>
      </w:r>
    </w:p>
    <w:p w14:paraId="3E0DF79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Maurel S.</w:t>
      </w:r>
    </w:p>
    <w:p w14:paraId="38E08E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Hueber A.</w:t>
      </w:r>
    </w:p>
    <w:p w14:paraId="19BB869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Dietrich G.</w:t>
      </w:r>
    </w:p>
    <w:p w14:paraId="4A27A08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Motta J.</w:t>
      </w:r>
    </w:p>
    <w:p w14:paraId="6D45578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Serino M.</w:t>
      </w:r>
    </w:p>
    <w:p w14:paraId="183C51C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Le Faouder P.</w:t>
      </w:r>
    </w:p>
    <w:p w14:paraId="5D1B0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Cenac N. </w:t>
      </w:r>
    </w:p>
    <w:p w14:paraId="718D5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7374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Irritable bowel syndrome (IBS) is the most common intestinal disorder and is characterized by visceral pain and altered gut transit. The pathophysiology of IBS, which differs between patients, is mainly defined by an increased visceral sensitivity and gut microbiota dysbiosis. This syndrome leads to a reduced quality of life and is linked to anxiety and depression, making it a pathology of the microbiota-gut- brain axis. Prenatal stress (PS) has been identified as major risk factor for the onset of IBS symptoms and their severity. However, the causal link between prenatal stress and IBS has to be established. We hypothesized that PS induces a gut microbiota dysbiosis, and a change in bacterial metabolites, predisposing the adult offspring to visceral hypersensitivity and intestinal homeostasis disruption. In mice, PS was induced by restriction stress with bright light for 30 minutes, three times a day between day 13 and 18 of gestation. In the adult offspring of both sexes, we evaluated visceral sensitivity to colorectal distention, paracellular permeability by 4kDa FITC-dextran gavages followed by fluorescence measurements in the plasma 4h later, mRNA expression of inflammatory genes in the colon by qRT-PCR and intestinal bioactive lipid concentration by mass spectrometry. The gut microbiota was assessed by MiSeq-based microbial for taxonomic analyses and by 16S RNA FISH staining to visualise its organization. Bacterial lipopeptides production was identified and quantified by mass spectrometry. PS significantly increased visceral sensitivity to colorectal distensions. Paracellular permeability, gene expression and bioactive lipids concentration in the colon remained unaltered in PS offspring. The gut microbiota organization was modified with a bacterial infiltration in the sterile mucus layer and its composition altered in PS mice. The abundance of Lactobacillus animalis was decreased in PS mice and inversely correlated with visceral hypersensitivity. This bacterium produces two lipopeptides, C14asnGABAOH and C16PheGABAOH. Intracolonic administration of C14AsnGABAOH decreased PS-induced visceral hypersensitivity in mice. Prenatal stress is sufficient to induce microbiota dysbiosis and visceral hypersensitivity in adulthood. This could represent a priming event for the development of functional disorders such as IBS. Bacterial lipopeptides containing GABA could represent a new therapeutic strategy to alleviate visceral hypersensitivity in IBS patients.</w:t>
      </w:r>
    </w:p>
    <w:p w14:paraId="7DCCD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6A16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69694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7BB5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3A5DB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8B6B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4C90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3FB64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DD76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5AE9A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00A4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w:t>
      </w:r>
    </w:p>
    <w:p w14:paraId="3682A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disease</w:t>
      </w:r>
    </w:p>
    <w:p w14:paraId="4E497A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3FAD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analyzer</w:t>
      </w:r>
    </w:p>
    <w:p w14:paraId="79C79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7A074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3AF7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*hypersensitivity</w:t>
      </w:r>
    </w:p>
    <w:p w14:paraId="7CDF1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5912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intracolonic drug administration</w:t>
      </w:r>
    </w:p>
    <w:p w14:paraId="7DDBB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7074F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52280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64F27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spectrometry</w:t>
      </w:r>
    </w:p>
    <w:p w14:paraId="4489F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7B429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mucus</w:t>
      </w:r>
    </w:p>
    <w:p w14:paraId="43F3C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AB7D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798FA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1719A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stress</w:t>
      </w:r>
    </w:p>
    <w:p w14:paraId="4EF96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progeny</w:t>
      </w:r>
    </w:p>
    <w:p w14:paraId="52076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1584B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taxonomy</w:t>
      </w:r>
    </w:p>
    <w:p w14:paraId="3356A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aminobutyric acid</w:t>
      </w:r>
    </w:p>
    <w:p w14:paraId="1DDDA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5C307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fluorescein isothiocyanate dextran</w:t>
      </w:r>
    </w:p>
    <w:p w14:paraId="4B0F9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lipopeptide</w:t>
      </w:r>
    </w:p>
    <w:p w14:paraId="2FAA8BEB"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messenger RNA</w:t>
      </w:r>
    </w:p>
    <w:p w14:paraId="3CC67F4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RNA 16S</w:t>
      </w:r>
    </w:p>
    <w:p w14:paraId="260D9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Neurogastroenterology and Motility</w:t>
      </w:r>
    </w:p>
    <w:p w14:paraId="72542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Neurogastroenterol. Motil.</w:t>
      </w:r>
    </w:p>
    <w:p w14:paraId="21DB6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A37A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- 33</w:t>
      </w:r>
    </w:p>
    <w:p w14:paraId="4389C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2</w:t>
      </w:r>
    </w:p>
    <w:p w14:paraId="18AC2E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20826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52AA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Ltd</w:t>
      </w:r>
    </w:p>
    <w:p w14:paraId="10DF7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- 1365-2982</w:t>
      </w:r>
    </w:p>
    <w:p w14:paraId="671E4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Petitfils, INSERM UMR1220, Digestive Health Research Institute, Toulouse, France</w:t>
      </w:r>
    </w:p>
    <w:p w14:paraId="10BBE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(Petitfils, Payros, Maurel, Dietrich, Motta, Serino, Cenac) INSERM UMR1220, Digestive Health Research Institute, Toulouse, France</w:t>
      </w:r>
    </w:p>
    <w:p w14:paraId="13049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(Hueber, Le Faouder) INSERM UMR1048, Institute of Cardiovascular and Metabolic Diseases, Toulouse, France</w:t>
      </w:r>
    </w:p>
    <w:p w14:paraId="32B4F2A3"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https://dx.doi.org/10.1111/nmo.14244</w:t>
      </w:r>
    </w:p>
    <w:p w14:paraId="62CD2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3E2C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http://ovidsp.ovid.com/ovidweb.cgi?T=JS&amp;PAGE=reference&amp;D=emed22&amp;NEWS=N&amp;AN=636415798</w:t>
      </w:r>
    </w:p>
    <w:p w14:paraId="5D6500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6D08F1C" w14:textId="77777777" w:rsidR="00240BD7" w:rsidRPr="00240BD7" w:rsidRDefault="00240BD7" w:rsidP="00240BD7">
      <w:pPr>
        <w:pStyle w:val="PlainText"/>
        <w:rPr>
          <w:rFonts w:ascii="Courier New" w:hAnsi="Courier New" w:cs="Courier New"/>
        </w:rPr>
      </w:pPr>
    </w:p>
    <w:p w14:paraId="0A0ED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https://ovidsp.ovid.com/ovidweb.cgi?T=JS&amp;CSC=Y&amp;NEWS=N&amp;PAGE=fulltext&amp;D=emed22&amp;DO=10.1111%2fnmo.14244Link to the External Link Resolver: https://libkey.io/libraries/2281/openurl?genre=article&amp;aulast=Petitfils&amp;issn=1365-2982&amp;title=Neurogastroenterology+and+Motility&amp;atitle=Impact+of+prenatal+stress+on+visceral+hypersensitivity+and+gut+microbiota+in+adulthood&amp;volume=33&amp;issue=SUPPL+2&amp;spage=&amp;epage=&amp;date=2021&amp;doi=10.1111%2Fnmo.14244&amp;pmid=&amp;sid=OVID:embase </w:t>
      </w:r>
    </w:p>
    <w:p w14:paraId="75FC1116" w14:textId="77777777" w:rsidR="00240BD7" w:rsidRPr="00240BD7" w:rsidRDefault="00240BD7" w:rsidP="00240BD7">
      <w:pPr>
        <w:pStyle w:val="PlainText"/>
        <w:rPr>
          <w:rFonts w:ascii="Courier New" w:hAnsi="Courier New" w:cs="Courier New"/>
        </w:rPr>
      </w:pPr>
    </w:p>
    <w:p w14:paraId="62287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182. </w:t>
      </w:r>
    </w:p>
    <w:p w14:paraId="4525E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AD57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99CE2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- 636332186</w:t>
      </w:r>
    </w:p>
    <w:p w14:paraId="22AE6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Impact of prenatal stress on visceral hypersensitivity and gut microbiota in adulthood</w:t>
      </w:r>
    </w:p>
    <w:p w14:paraId="17E6B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- 29th United European Gastroenterology Week. Virtual.</w:t>
      </w:r>
    </w:p>
    <w:p w14:paraId="08BA3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Petitfils C.</w:t>
      </w:r>
    </w:p>
    <w:p w14:paraId="6B933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Payros G.</w:t>
      </w:r>
    </w:p>
    <w:p w14:paraId="0B06F36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Maurel S.</w:t>
      </w:r>
    </w:p>
    <w:p w14:paraId="24B5A87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Hueber A.</w:t>
      </w:r>
    </w:p>
    <w:p w14:paraId="680DA1F8"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Dietrich G.</w:t>
      </w:r>
    </w:p>
    <w:p w14:paraId="6E0B89C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Motta J.-P.</w:t>
      </w:r>
    </w:p>
    <w:p w14:paraId="4BB1533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Serino M.</w:t>
      </w:r>
    </w:p>
    <w:p w14:paraId="6CD30A9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A1  - Le Faouder P.</w:t>
      </w:r>
    </w:p>
    <w:p w14:paraId="774B7031"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 xml:space="preserve">A1  - Cenac N. </w:t>
      </w:r>
    </w:p>
    <w:p w14:paraId="241C0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14C6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Irritable bowel syndrome (IBS) is the most common functional intestinal disorder and is characterized by visceral pain and altered gut transit. The pathophysiology of IBS, which differs between patients, is mainly defined by an increased visceral sensitivity and gut microbiota dysbiosis. This syndrome leads to a deeply reduced quality of life and is highly linked to the occurrence of anxiety and depression, making it a pathology of the microbiota-gut-brain axis. Recently, stress and prenatal stress have been identified as major risk factors for the onset of IBS symptoms as well as their severity. However, the causal link between prenatal stress, visceral hypersensitivity and gut microbiota dysbiosis has yet to be established. We hypothesized that prenatal stress would induce a gut microbiota dysbiosis, associated with a change in bacterial metabolites, predisposing the adult offspring to visceral hypersensitivity and intestinal homeostasis disruption. Aims &amp; Methods: In mice, prenatal stress (PS) was induced by restriction stress with bright light for 30 minutes, three times a day between day 13 and 18 of gestation. In male and female offspring, at 8 weeks of age, we evaluated visceral sensitivity to colorectal distention, paracellular permeability by 4kDa FITC-dextran gavages followed by fluorescence measurements in the plasma 4h later, mRNA expression of Cxcl2, Tgfb, Ccl5, Reg3g, Muc2, Occln, Ttf3, Mmp7, Tjp1, Penk and Ifng in the colon by qRT-PCR and intestinal bioactive lipid concentration by mass spectrometry. The gut microbiota was assessed by MiSeq-based microbial taxonomic analysis to determine the faecal microbiota composition and by 16S RNA FISH staining to visualise its organization. Bacterial lipopeptides production was identified and quantified by mass spectrometry. Result(s): In the offspring of both sexes, PS significantly increased visceral sensitivity to colorectal distensions. Paracellular permeability, gene expression and intestinal bioactive lipid concentration in the colon remained unaltered by PS. In PS mice of both sexes, gut microbiota organization was modified with a bacterial infiltration in the sterile mucus layer in PS mice. In addition, the abundance of Akkermansia genera was increased in PS mice and of Lactobacillus animalis decreased. Interestingly, the abundance of L. animalis was inversely correlated with visceral hypersensitivity. We identified that L. animalis produces two lipopeptides, C14asnGABAOH and C16PheGABAOH. Intracolonic administration of C14AsnGABAOH decreased PS-induced visceral hypersensitivity in mice. Conclusion(s): Prenatal stress is sufficient to induce microbiota dysbiosis and visceral hypersensitivity in adulthood. This could represent a priming event for the development of functional disorders such as IBS. Bacterial lipopeptides containing GABA could represent a new therapeutic strategy to alleviate visceral hypersensitivity in IBS patients.</w:t>
      </w:r>
    </w:p>
    <w:p w14:paraId="4C001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A444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67876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w:t>
      </w:r>
    </w:p>
    <w:p w14:paraId="518CC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1E0D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92A5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788B8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CDAD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3208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62FB7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3906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34EEB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4110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w:t>
      </w:r>
    </w:p>
    <w:p w14:paraId="5D663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disease</w:t>
      </w:r>
    </w:p>
    <w:p w14:paraId="34BD3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5AF55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analyzer</w:t>
      </w:r>
    </w:p>
    <w:p w14:paraId="118EF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340F6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F29C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*hypersensitivity</w:t>
      </w:r>
    </w:p>
    <w:p w14:paraId="11F019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3044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intracolonic drug administration</w:t>
      </w:r>
    </w:p>
    <w:p w14:paraId="15E71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5E187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6B22E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61955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spectrometry</w:t>
      </w:r>
    </w:p>
    <w:p w14:paraId="04E56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6F591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mucus</w:t>
      </w:r>
    </w:p>
    <w:p w14:paraId="4878A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6D0E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268C9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7B0BB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stress</w:t>
      </w:r>
    </w:p>
    <w:p w14:paraId="0BE304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progeny</w:t>
      </w:r>
    </w:p>
    <w:p w14:paraId="1F220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8045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9475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taxonomy</w:t>
      </w:r>
    </w:p>
    <w:p w14:paraId="20644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aminobutyric acid</w:t>
      </w:r>
    </w:p>
    <w:p w14:paraId="42A7F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CXCL2 chemokine</w:t>
      </w:r>
    </w:p>
    <w:p w14:paraId="407E1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41146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fluorescein isothiocyanate dextran</w:t>
      </w:r>
    </w:p>
    <w:p w14:paraId="46B86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w:t>
      </w:r>
    </w:p>
    <w:p w14:paraId="2C9E8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lipopeptide</w:t>
      </w:r>
    </w:p>
    <w:p w14:paraId="580C9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matrilysin</w:t>
      </w:r>
    </w:p>
    <w:p w14:paraId="773339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w:t>
      </w:r>
    </w:p>
    <w:p w14:paraId="032C8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mucin 2</w:t>
      </w:r>
    </w:p>
    <w:p w14:paraId="5EBD3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1CFEA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transforming growth factor beta</w:t>
      </w:r>
    </w:p>
    <w:p w14:paraId="710774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United European Gastroenterology Journal</w:t>
      </w:r>
    </w:p>
    <w:p w14:paraId="461A6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United Eur. Gastroenterol. J.</w:t>
      </w:r>
    </w:p>
    <w:p w14:paraId="7DE0C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2964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4B5567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8</w:t>
      </w:r>
    </w:p>
    <w:p w14:paraId="265DD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- 626</w:t>
      </w:r>
    </w:p>
    <w:p w14:paraId="7A005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7A0714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Ltd</w:t>
      </w:r>
    </w:p>
    <w:p w14:paraId="7C9E1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- 2050-6414</w:t>
      </w:r>
    </w:p>
    <w:p w14:paraId="581C0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Petitfils, INSERM, UMR 122O Digestive Health Research Institute, Toulouse, France. E-mail: camille.petitfils@inserm.fr</w:t>
      </w:r>
    </w:p>
    <w:p w14:paraId="464D4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(Petitfils, Payros, Maurel, Dietrich, Motta, Serino, Cenac) INSERM, UMR 122O Digestive Health Research Institute, Toulouse, France</w:t>
      </w:r>
    </w:p>
    <w:p w14:paraId="1ECD3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(Hueber, Le Faouder) INSERM, UMR 1048, Institute of Cardiovascular and Metabolic Diseases, Toulouse, France</w:t>
      </w:r>
    </w:p>
    <w:p w14:paraId="418380A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https://dx.doi.org/10.1002/ueg2.12144</w:t>
      </w:r>
    </w:p>
    <w:p w14:paraId="6CEB5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B471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http://ovidsp.ovid.com/ovidweb.cgi?T=JS&amp;PAGE=reference&amp;D=emed22&amp;NEWS=N&amp;AN=636332186</w:t>
      </w:r>
    </w:p>
    <w:p w14:paraId="128C2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5B3C104" w14:textId="77777777" w:rsidR="00240BD7" w:rsidRPr="00240BD7" w:rsidRDefault="00240BD7" w:rsidP="00240BD7">
      <w:pPr>
        <w:pStyle w:val="PlainText"/>
        <w:rPr>
          <w:rFonts w:ascii="Courier New" w:hAnsi="Courier New" w:cs="Courier New"/>
        </w:rPr>
      </w:pPr>
    </w:p>
    <w:p w14:paraId="7C008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https://ovidsp.ovid.com/ovidweb.cgi?T=JS&amp;CSC=Y&amp;NEWS=N&amp;PAGE=fulltext&amp;D=emed22&amp;DO=10.1002%2fueg2.12144Link to the External Link Resolver: https://libkey.io/libraries/2281/openurl?genre=article&amp;aulast=Petitfils&amp;issn=2050-6414&amp;title=United+European+Gastroenterology+Journal&amp;atitle=Impact+of+prenatal+stress+on+visceral+hypersensitivity+and+gut+microbiota+in+adulthood&amp;volume=9&amp;issue=SUPPL+8&amp;spage=626&amp;epage=&amp;date=2021&amp;doi=10.1002%2Fueg2.12144&amp;pmid=&amp;sid=OVID:embase </w:t>
      </w:r>
    </w:p>
    <w:p w14:paraId="3AACB5F0" w14:textId="77777777" w:rsidR="00240BD7" w:rsidRPr="00240BD7" w:rsidRDefault="00240BD7" w:rsidP="00240BD7">
      <w:pPr>
        <w:pStyle w:val="PlainText"/>
        <w:rPr>
          <w:rFonts w:ascii="Courier New" w:hAnsi="Courier New" w:cs="Courier New"/>
        </w:rPr>
      </w:pPr>
    </w:p>
    <w:p w14:paraId="0ECC9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183. </w:t>
      </w:r>
    </w:p>
    <w:p w14:paraId="59ABE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1E28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AB81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- 636288127</w:t>
      </w:r>
    </w:p>
    <w:p w14:paraId="63A774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What Is Your Gut Feeling about Probiotics in the Critically Ill? An ICU Stakeholder Survey</w:t>
      </w:r>
    </w:p>
    <w:p w14:paraId="2A1CE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European Society of Intensive Care Medicine Annual Congress, ESICM 2021. Virtual.</w:t>
      </w:r>
    </w:p>
    <w:p w14:paraId="32A00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Zec S.</w:t>
      </w:r>
    </w:p>
    <w:p w14:paraId="3FB62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Bakken J.</w:t>
      </w:r>
    </w:p>
    <w:p w14:paraId="49A9C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Bauer B.</w:t>
      </w:r>
    </w:p>
    <w:p w14:paraId="11578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Ahmad S.</w:t>
      </w:r>
    </w:p>
    <w:p w14:paraId="658B4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Freeman W.</w:t>
      </w:r>
    </w:p>
    <w:p w14:paraId="2C17CD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Khanna S.</w:t>
      </w:r>
    </w:p>
    <w:p w14:paraId="28254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A.</w:t>
      </w:r>
    </w:p>
    <w:p w14:paraId="3991C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Philbrick K.</w:t>
      </w:r>
    </w:p>
    <w:p w14:paraId="27C83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Karnatovskaia L. </w:t>
      </w:r>
    </w:p>
    <w:p w14:paraId="47AE8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0CAC0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Fermented foods, unlike supplements, facilitate digestion, provide nutrition, limit pathogen growth, and contain a wide diversity of microorganisms and signaling molecules that regulate metabolism. Their use in the critical care setting has been limited. Kefir, a fermented dairy product, has demonstrated anti-cancer, antimicrobial, immunomodulatory, anti-inflammatory, and psychobiotic effects in animal models and is one of the most common probiotic foods worldwide. It may also be relatively easy to administer in the intensive care setting, whether to prevent diarrheal illness or evaluate its role in minimizing delirium. Objectives. To gauge stakeholder knowledge base and obtain feedback on the use of probiotics, particularly kefir, in the critically ill. Methods. An anonymous web-based survey was administered to a multidisciplinary, interprofessional group of critical care providers at the Mayo Clinic campuses in Minnesota and Florida. Results. 214 participants completed the survey (20% response rate): 97 (45%) bedside nurses, 97 (45%) physicians, and 20 (9%) critical care nurse practitioners/physician assistants. For the knowledgebased items, of the organ systems that could be affected by gut dysbiosis, the most endorsed systems were immune (79%), hepatic (65%), renal (58%), and neural (57%). Only 42% knew that over 70% of the human immune system is contained within the gastrointestinal tract. Over 90% of respondents considered that antimicrobials, physiologic stress, and proton-pump inhibitors have a role in alteration of the gut microbiome, with 62% agreeing that microbial diversity can be reduced within hours of critical illness onset. Regarding the role of probiotics, most (75%) believed in its ability to prevent and treat diarrhea, followed by use in inflammatory or autoimmune conditions (58%), urinary/vaginal infections (54%), and as prophylaxis to viral infections (43%). A quarter of responders expressed not knowing of the role of probiotics. Interestingly, 30% endorsed that probiotics may improve mental wellbeing. 72% of respondents had heard of kefir and thought it to have more live active probiotic cultures compared to yogurt (58%); a third were unsure. About half of responders did not know of the most effective way to deliver probiotics to the critically ill or whether kefir is safe in patients with lactose intolerance. Regarding overall feedback, perceived barriers to kefir administration included compromised gut integrity (53%), immunosuppression (32%), and poor prognosis (34%); 33 participants saw no barriers. An overwhelming majority (93%) welcomed conducting kefir research in critically ill populations. Conclusion. Most providers are aware of the negative influence of gut dysbiosis in critically ill patients and recognize the need for additional research on finding an optimal probiotic source for this patient population.</w:t>
      </w:r>
    </w:p>
    <w:p w14:paraId="3DAA22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30A0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73662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31EEF8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model</w:t>
      </w:r>
    </w:p>
    <w:p w14:paraId="37AD2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07C84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prognosis</w:t>
      </w:r>
    </w:p>
    <w:p w14:paraId="29354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BB66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20403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5A76D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1B7F9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08BD4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057B6A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Florida</w:t>
      </w:r>
    </w:p>
    <w:p w14:paraId="200852AF"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gastrointestinal tract</w:t>
      </w:r>
    </w:p>
    <w:p w14:paraId="7A58C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gauge</w:t>
      </w:r>
    </w:p>
    <w:p w14:paraId="3AF44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7AA1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41EB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08EA00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14219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w:t>
      </w:r>
    </w:p>
    <w:p w14:paraId="66ACB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knowledge base</w:t>
      </w:r>
    </w:p>
    <w:p w14:paraId="0A421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lactose intolerance</w:t>
      </w:r>
    </w:p>
    <w:p w14:paraId="24CEC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w:t>
      </w:r>
    </w:p>
    <w:p w14:paraId="2BF53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799724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659D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Minnesota</w:t>
      </w:r>
    </w:p>
    <w:p w14:paraId="2EC54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0C14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nurse practitioner</w:t>
      </w:r>
    </w:p>
    <w:p w14:paraId="72134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physician assistant</w:t>
      </w:r>
    </w:p>
    <w:p w14:paraId="690BA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stress</w:t>
      </w:r>
    </w:p>
    <w:p w14:paraId="7F533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37CA4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65A22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prophylaxis</w:t>
      </w:r>
    </w:p>
    <w:p w14:paraId="1A143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149CB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5B025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0418C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46E54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antiinfective agent</w:t>
      </w:r>
    </w:p>
    <w:p w14:paraId="6589F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kefir</w:t>
      </w:r>
    </w:p>
    <w:p w14:paraId="7A24C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04A9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w:t>
      </w:r>
    </w:p>
    <w:p w14:paraId="7998A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yoghurt</w:t>
      </w:r>
    </w:p>
    <w:p w14:paraId="6FC62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Intensive Care Medicine Experimental</w:t>
      </w:r>
    </w:p>
    <w:p w14:paraId="2001A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Intensive Care Med. Exp.</w:t>
      </w:r>
    </w:p>
    <w:p w14:paraId="7B3FF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FF7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65827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5914A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0940B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28D4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50040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- 2197-425X</w:t>
      </w:r>
    </w:p>
    <w:p w14:paraId="44BE7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Zec, Division of Pulmonary and Critical Care, Mayo Clinic, Rochester, United States</w:t>
      </w:r>
    </w:p>
    <w:p w14:paraId="5A18A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(Zec, Ahmad, Karnatovskaia) Division of Pulmonary and Critical Care, Mayo Clinic, Rochester, United States</w:t>
      </w:r>
    </w:p>
    <w:p w14:paraId="7E5FB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(Bakken) Section of Infectious Disease, St Luke's Hospital, Duluth, United States</w:t>
      </w:r>
    </w:p>
    <w:p w14:paraId="39EEE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(Bauer) Division of General Internal Medicine, Mayo Clinic, Rochester, United States</w:t>
      </w:r>
    </w:p>
    <w:p w14:paraId="1CC4E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(Freeman) Division of Neurosurgery and Critical Care, Mayo Clinic, Jacksonville, United States</w:t>
      </w:r>
    </w:p>
    <w:p w14:paraId="488C5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(Khanna) Division of Gastroenterology, Mayo Clinic, Rochester, United States</w:t>
      </w:r>
    </w:p>
    <w:p w14:paraId="4A12A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(Shah) Division of Infectious Diseases, Mayo Clinic, Rochester, United States</w:t>
      </w:r>
    </w:p>
    <w:p w14:paraId="4997A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(Philbrick) Division of Psychiatry, Mayo Clinic, Rochester, United States</w:t>
      </w:r>
    </w:p>
    <w:p w14:paraId="5A981B7C"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https://dx.doi.org/10.1186/s40635-021-00415-6</w:t>
      </w:r>
    </w:p>
    <w:p w14:paraId="18634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3D98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http://ovidsp.ovid.com/ovidweb.cgi?T=JS&amp;PAGE=reference&amp;D=emed22&amp;NEWS=N&amp;AN=636288127</w:t>
      </w:r>
    </w:p>
    <w:p w14:paraId="3C093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8FF5538" w14:textId="77777777" w:rsidR="00240BD7" w:rsidRPr="00240BD7" w:rsidRDefault="00240BD7" w:rsidP="00240BD7">
      <w:pPr>
        <w:pStyle w:val="PlainText"/>
        <w:rPr>
          <w:rFonts w:ascii="Courier New" w:hAnsi="Courier New" w:cs="Courier New"/>
        </w:rPr>
      </w:pPr>
    </w:p>
    <w:p w14:paraId="06751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https://ovidsp.ovid.com/ovidweb.cgi?T=JS&amp;CSC=Y&amp;NEWS=N&amp;PAGE=fulltext&amp;D=emed22&amp;DO=10.1186%2fs40635-021-00415-6Link to the External Link Resolver: https://libkey.io/libraries/2281/openurl?genre=article&amp;aulast=Zec&amp;issn=2197-425X&amp;title=Intensive+Care+Medicine+Experimental&amp;atitle=What+Is+Your+Gut+Feeling+about+Probiotics+in+the+Critically+Ill%3F+An+ICU+Stakeholder+Survey&amp;volume=9&amp;issue=SUPPL+1&amp;spage=&amp;epage=&amp;date=2021&amp;doi=10.1186%2Fs40635-021-00415-6&amp;pmid=&amp;sid=OVID:embase </w:t>
      </w:r>
    </w:p>
    <w:p w14:paraId="557F4827" w14:textId="77777777" w:rsidR="00240BD7" w:rsidRPr="00240BD7" w:rsidRDefault="00240BD7" w:rsidP="00240BD7">
      <w:pPr>
        <w:pStyle w:val="PlainText"/>
        <w:rPr>
          <w:rFonts w:ascii="Courier New" w:hAnsi="Courier New" w:cs="Courier New"/>
        </w:rPr>
      </w:pPr>
    </w:p>
    <w:p w14:paraId="0EFFD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184. </w:t>
      </w:r>
    </w:p>
    <w:p w14:paraId="08303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07F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9AB5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- 635467542</w:t>
      </w:r>
    </w:p>
    <w:p w14:paraId="5DBF7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Task force on BPD-future directions</w:t>
      </w:r>
    </w:p>
    <w:p w14:paraId="15B05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- 20th International Congress of Pediatric Pulmonology. Virtual.</w:t>
      </w:r>
    </w:p>
    <w:p w14:paraId="28C3B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Pijnenburg M.W. </w:t>
      </w:r>
    </w:p>
    <w:p w14:paraId="76488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58251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Bronchopulmonary dysplasia (BPD) is the most common severe complication of extreme preterm birth, affecting 10,000 to 15,000 children per year in the US. The incidence is higher with decreasing gestational age and varies between &gt; 80% in children born before 24 weeks gestation to 8-38% in children born after 27 weeks. (1) The pathogenesis of BPD is multifactorial and comprises prenatal risk factors such as infections, pre-eclampsia and genetic susceptibility, and postnatal risk factors such as mechanical ventilation, oxygen toxicity and postnatal infections. These risk factors lead to a pulmonary inflammatory response with distorted alveolarization and impaired vasculogenesis. (2) Children with BPD may experience lifelong respiratory and non-respiratory consequences. Respiratory symptoms and hospital admissions are more frequent than in preterm born children without BPD, in particular during the first years of life. Also, lung function in children with BPD is in general lower than normal. In a systematic review it was shown that the mean difference in FEV1 for children with BPD when compared with children born term was -16% (95% CI -20, -12); this lower lung function tracks during adulthood as was shown in a meta-analysis in late adolescence and early adulthood where FEV1 Z-Score was -0.81 for children born very preterm or with a low birthweight compared to a control group of term born controls with normal birth weight. (3,4) More than 85% of patients with BPD have structural abnormalities as shown on Chest CT scans. (5) Except for respiratory sequelae, patients with BPD are also at increased risk of cardiovascular complications such as increased risk of elevated pulmonary vascular resistance, pulmonary hypertension and right ventricular failure. (6) Also, neurodevelopmental consequences (e.g. motor impairment, cognitive delay, lower academic performance) are more common in children with BPD. (7) Although several randomized controlled trials addressed the question how to prevent the development of BPD, only very few studies examined how children with established BPD should be managed. This was the reason to start an ERS guideline on longterm management of children with established BPD after the neonatal intensive care period. ERS guideline on long-term management of BPD The ERS guideline addressed the 8 most clinically relevant and important PICO questions in children with established BPD and who were discharged from hospital, or who were &gt;= 36 weeks postmenstrual age (PMA). (8) After stepwise literature searches and study selection by working groups, evidence synthesis and grading according to GRADE, recommendations were based on the balance of consequences, certainty of evidence and values. Three questions addressed monitoring of children with BPD: monitoring with lung imaging, with lung function and the question if children with BPD should be discouraged to attend day care. The latter question was included as patients and patient representatives assessed this question as highly relevant to them. For lung imaging, the Task Force recommended, based on very low certainty of evidence, to monitor children with BPD with Chest X-ray or CT scan only if they had severe disease and/or recurrent hospital admissions due to respiratory morbidity. The main reason for this was that with imaging other diseases like interstitial lung disease may be excluded. For lung function, the Task Force suggested to monitor all children with lung function. Although this does not improve outcomes, many observational studies have shown lower lung function in later life. There was no evidence on discouraging day care attendance and individual advice to parents regarding day care attendance is needed. Four questions on treatment addressed whether specific treatments can reduce morbidity and related outcomes in children with BPD. These treatments were inhaled bronchodilators, inhaled or systemic corticosteroids, diuretics and supplemental oxygen. All recommendations were based on very low certainty of evidence. Inhaled bronchodilators were only advised for subgroups of patients, for example those with asthma-like symptoms, recurrent hospital admissions due to respiratory morbidity, exercise intolerance or reversibility in lung function. Treatment with inhaled or systemic steroids was not recommended. The Task Force considered that there was no indication for diuretics in children with established BPD but recommended in children who were already on diuretics to wean them by not increasing the dose based on their weight (natural weaning). For supplemental oxygen, there were no randomized controlled trials on the best saturation targets. Based on a RCT in children from the age of 32 weeks PMA, the Task Force suggested that supplemental oxygen should be given with a minimum saturation target of 90%. (9) It is unknown if higher oxygen saturations translate in better outcomes. Future research In contrast to prevention of BPD, there is an impressive lack of studies in children with established BPD. Future research should focus on several areas. First, the definition of BPD is now based on total days of supplemental oxygen and the severity is assessed based on the respiratory support at 36 weeks PMA. This definition is arbitrary and it is well known that extreme preterm born children who do not fit this BPD definition have decreased lung function, although to a lesser extent than children with BPD, and may also show abnormalities on Chest CT. Bronchopulmonary dysplasia, or lung disease due to prematurity, is a gliding scale and, as such, all (extreme) preterm born children deserve thorough follow-up including pulmonary follow-up. Second, like in asthma, BPD is rather an umbrella concept and there may be several subtypes of BPD based on early-life factors, airway-, lung- and vascular-driven pathophysiology, and/or postnatal management strategies. There is a need for biomarkers e.g. in blood or exhaled breath and/or imaging techniques like MRI to predict the development of BPD, severity of disease and long-term outcomes early in life. There is an important lack of knowledge on the pathophysiology of BPD in older children and hence on potential treatment options. Like in other respiratory diseases, the role of the Microbiome may be important. Regarding the treatment of BPD, studies on intratracheal stem cells show promising results. (10) Less appealing but urgently needed are studies on oxygen saturation targets, anti-inflammatory treatments like inhaled corticosteroids, bronchodilators and azithromycin. Long-term follow-up into adulthood in standardized, multidisciplinary follow-up clinics is needed to assess not only respiratory outcomes but also cardiovascular and neurodevelopmental outcomes in the short- and long-term. The ultimate aim of further research is to improve clinical care and quality of life of patients with BPD, and prevent consequences across the life course.</w:t>
      </w:r>
    </w:p>
    <w:p w14:paraId="2231F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academic achievement</w:t>
      </w:r>
    </w:p>
    <w:p w14:paraId="72B16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adolescence</w:t>
      </w:r>
    </w:p>
    <w:p w14:paraId="1A6BD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645BE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2CA69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0ED4C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assisted ventilation</w:t>
      </w:r>
    </w:p>
    <w:p w14:paraId="134BC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5DADF9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76439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w:t>
      </w:r>
    </w:p>
    <w:p w14:paraId="1B07C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147BC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B4DB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E95F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day care</w:t>
      </w:r>
    </w:p>
    <w:p w14:paraId="7AF09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7C1B5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F121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34B2F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50CF6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right ventricle failure</w:t>
      </w:r>
    </w:p>
    <w:p w14:paraId="4078F4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7B56E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F07B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754BB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4C6B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intellectual impairment</w:t>
      </w:r>
    </w:p>
    <w:p w14:paraId="05C7E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lung disease</w:t>
      </w:r>
    </w:p>
    <w:p w14:paraId="602AC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639A2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dysplasia</w:t>
      </w:r>
    </w:p>
    <w:p w14:paraId="2AE34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6C376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vascular resistance</w:t>
      </w:r>
    </w:p>
    <w:p w14:paraId="25BB3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B039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73465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C98A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37868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dysfunction</w:t>
      </w:r>
    </w:p>
    <w:p w14:paraId="403CD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intensive care</w:t>
      </w:r>
    </w:p>
    <w:p w14:paraId="78E9D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D001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8444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7F264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saturation</w:t>
      </w:r>
    </w:p>
    <w:p w14:paraId="797E93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07EAD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573C6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hypertension</w:t>
      </w:r>
    </w:p>
    <w:p w14:paraId="43A72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DA4E3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39BE5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w:t>
      </w:r>
    </w:p>
    <w:p w14:paraId="55808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w:t>
      </w:r>
    </w:p>
    <w:p w14:paraId="401EC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6C638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stem cell</w:t>
      </w:r>
    </w:p>
    <w:p w14:paraId="2D745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synthesis</w:t>
      </w:r>
    </w:p>
    <w:p w14:paraId="64162D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1E7F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radiography</w:t>
      </w:r>
    </w:p>
    <w:p w14:paraId="79FBC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weaning</w:t>
      </w:r>
    </w:p>
    <w:p w14:paraId="4AC41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x-ray computed tomography</w:t>
      </w:r>
    </w:p>
    <w:p w14:paraId="5F745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w:t>
      </w:r>
    </w:p>
    <w:p w14:paraId="0C70F8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65031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bronchodilating agent</w:t>
      </w:r>
    </w:p>
    <w:p w14:paraId="41A84D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70AE6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diuretic agent</w:t>
      </w:r>
    </w:p>
    <w:p w14:paraId="6E916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w:t>
      </w:r>
    </w:p>
    <w:p w14:paraId="5B0A3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3315C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65EE8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9F74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- 56</w:t>
      </w:r>
    </w:p>
    <w:p w14:paraId="6D8F7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2</w:t>
      </w:r>
    </w:p>
    <w:p w14:paraId="33E30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S64</w:t>
      </w:r>
    </w:p>
    <w:p w14:paraId="2729C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S66</w:t>
      </w:r>
    </w:p>
    <w:p w14:paraId="07C68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62E7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0506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47B48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M.W. Pijnenburg, Department of Pediatric Respiratory Medicine, Allergology Erasmus University Medical Centre, Rotterdam, Netherlands. E-mail: m.pijnenburg@erasmusmc.nl</w:t>
      </w:r>
    </w:p>
    <w:p w14:paraId="73F3B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(Pijnenburg) Department of Pediatric Respiratory Medicine, Allergology Erasmus University Medical Centre, Rotterdam, Netherlands</w:t>
      </w:r>
    </w:p>
    <w:p w14:paraId="68D2FAFE"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https://dx.doi.org/10.1002/ppul.25498</w:t>
      </w:r>
    </w:p>
    <w:p w14:paraId="00F3C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2872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http://ovidsp.ovid.com/ovidweb.cgi?T=JS&amp;PAGE=reference&amp;D=emed22&amp;NEWS=N&amp;AN=635467542</w:t>
      </w:r>
    </w:p>
    <w:p w14:paraId="3678E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6A1CDEA" w14:textId="77777777" w:rsidR="00240BD7" w:rsidRPr="00240BD7" w:rsidRDefault="00240BD7" w:rsidP="00240BD7">
      <w:pPr>
        <w:pStyle w:val="PlainText"/>
        <w:rPr>
          <w:rFonts w:ascii="Courier New" w:hAnsi="Courier New" w:cs="Courier New"/>
        </w:rPr>
      </w:pPr>
    </w:p>
    <w:p w14:paraId="18658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https://ovidsp.ovid.com/ovidweb.cgi?T=JS&amp;CSC=Y&amp;NEWS=N&amp;PAGE=fulltext&amp;D=emed22&amp;DO=10.1002%2fppul.25498Link to the External Link Resolver: https://libkey.io/libraries/2281/openurl?genre=article&amp;aulast=Pijnenburg&amp;issn=1099-0496&amp;title=Pediatric+Pulmonology&amp;atitle=Task+force+on+BPD-future+directions&amp;volume=56&amp;issue=SUPPL+2&amp;spage=S64&amp;epage=S66&amp;date=2021&amp;doi=10.1002%2Fppul.25498&amp;pmid=&amp;sid=OVID:embase </w:t>
      </w:r>
    </w:p>
    <w:p w14:paraId="0906FBB8" w14:textId="77777777" w:rsidR="00240BD7" w:rsidRPr="00240BD7" w:rsidRDefault="00240BD7" w:rsidP="00240BD7">
      <w:pPr>
        <w:pStyle w:val="PlainText"/>
        <w:rPr>
          <w:rFonts w:ascii="Courier New" w:hAnsi="Courier New" w:cs="Courier New"/>
        </w:rPr>
      </w:pPr>
    </w:p>
    <w:p w14:paraId="6BF36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185. </w:t>
      </w:r>
    </w:p>
    <w:p w14:paraId="73C95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DCB0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0D83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- 635444341</w:t>
      </w:r>
    </w:p>
    <w:p w14:paraId="43155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 enriched biosignature of gut microbiota-dependent metabolites characterizes maternal plasma in a mouse model of fetal alcohol spectrum disorder</w:t>
      </w:r>
    </w:p>
    <w:p w14:paraId="25B71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- 44th Annual Meeting of the Research Society on Alcoholism, RSA 2021. Virtual.</w:t>
      </w:r>
    </w:p>
    <w:p w14:paraId="7D216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Virdee M.S.</w:t>
      </w:r>
    </w:p>
    <w:p w14:paraId="05918A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Saini N.</w:t>
      </w:r>
    </w:p>
    <w:p w14:paraId="3B8C1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Kay C.D.</w:t>
      </w:r>
    </w:p>
    <w:p w14:paraId="088EA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Neilson A.P.</w:t>
      </w:r>
    </w:p>
    <w:p w14:paraId="63558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Kwan S.T.C.</w:t>
      </w:r>
    </w:p>
    <w:p w14:paraId="62FF7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Helfrich K.K.</w:t>
      </w:r>
    </w:p>
    <w:p w14:paraId="7DA07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Mooney S.M.</w:t>
      </w:r>
    </w:p>
    <w:p w14:paraId="11153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Smith S.M. </w:t>
      </w:r>
    </w:p>
    <w:p w14:paraId="76F44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1368A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Prenatal alcohol exposure (PAE) causes permanent cognitive disability. The enteric microbiome generates microbial-dependent products (MDPs) that may contribute to disorders including autism, depression, and anxiety. Whereas alcohol affects microbiome composition and activity, its impact under PAE is uncharacterized. Method(s): We used a mouse model of PAE, in which C57BL/6J dams received 3 g/kg alcohol (N = 9) or isocaloric maltodextrin (N = 9) on embryonic days (E) 8.5-17.5 by gavage. Maternal and fetal tissues were collected at E17.5, and untargeted metabolite analysis was performed using reverse phase/UPLC-MS/MS under both positive and negative ion mode electrospray ionization. Raw area-count of peaks was normalized by median centering, and significant differences were determined using Mann-Whitney U-test and adjusted for multiple testing. Result(s): Hierarchical clustering by principal component analysis and Pearson's correlation of the 813 metabolites detected in maternal plasma identified MDPs as significant predictors for PAE. Of 146 metabolites having a q &lt;= 0.05, 28.1% (N = 41) were MDPs. The majority (29/41) were phenolic acids enriched by PAE and included salicin (13.0-fold), catechol sulfate (7.4-fold), cinnamate (5.3-fold), and salicylate (3.1-fold). Multiple indoles including indoleacetate, indolelactate, and 3-formylindole were also elevated, whereas secondary bile acids were reduced. Correlational network analyses revealed that alcohol altered plasma MDP-metabolite relationships, and PAE maternal plasma was characterized by subnetworks dominated by phenolic acids (Spearman R &gt; 0.9) and bile acids (Spearman R &lt; -0.9). Importantly, 30 MDPs crossed the placenta and were detected in fetal liver (N = 32) and brain (N = 16), where their impact is unknown. MDPs enriched by PAE included hippurate (2.4-fold), catechol sulfate (1.8-fold), salicylate (1.5-fold), and phenol sulfate (1.3-fold) in fetal liver, and hippurate (1.8-fold), phenol sulfate (2.7-fold), and ergothioneine (1.4-fold) in fetal brain, among others. Conclusion(s): MDPs constitute a characteristic biosignature that distinguishes PAE. These same MDPs are abundant in human plasma, where they influence physiology and disease. Several of these, including 4-ethylphenylsulfate, oxindole, indolepropionate, p-cresol sulfate, catechol sulfate, and salicylate, have been implicated in other neurological disorders. Their altered abundance here may reflect alcohol's known effects on microbiota composition and gut permeability. We propose that the maternal microbiome and its MDPs are a previously unrecognized influence upon the pathologies that typify PAE.</w:t>
      </w:r>
    </w:p>
    <w:p w14:paraId="31428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0E6A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C5196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1095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4E9F4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F0923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CA61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combination</w:t>
      </w:r>
    </w:p>
    <w:p w14:paraId="79FAF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electrospray</w:t>
      </w:r>
    </w:p>
    <w:p w14:paraId="2CBE2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57D5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4B1C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*fetal alcohol syndrome</w:t>
      </w:r>
    </w:p>
    <w:p w14:paraId="3394E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w:t>
      </w:r>
    </w:p>
    <w:p w14:paraId="738F0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brain</w:t>
      </w:r>
    </w:p>
    <w:p w14:paraId="501E2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liver</w:t>
      </w:r>
    </w:p>
    <w:p w14:paraId="2EC31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tissue</w:t>
      </w:r>
    </w:p>
    <w:p w14:paraId="0E5EF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hierarchical clustering</w:t>
      </w:r>
    </w:p>
    <w:p w14:paraId="6CFD8C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5F22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4556B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plasma</w:t>
      </w:r>
    </w:p>
    <w:p w14:paraId="2A1EA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755C2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6C8FF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network analysis</w:t>
      </w:r>
    </w:p>
    <w:p w14:paraId="693AE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13BD2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B6E0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placenta</w:t>
      </w:r>
    </w:p>
    <w:p w14:paraId="278CF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component analysis</w:t>
      </w:r>
    </w:p>
    <w:p w14:paraId="659CE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rank sum test</w:t>
      </w:r>
    </w:p>
    <w:p w14:paraId="4F133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reversed phase ultra performance liquid chromatography</w:t>
      </w:r>
    </w:p>
    <w:p w14:paraId="2F40D63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alcohol</w:t>
      </w:r>
    </w:p>
    <w:p w14:paraId="6565C7A0"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KW  - bile acid</w:t>
      </w:r>
    </w:p>
    <w:p w14:paraId="0CA83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cinnamic acid</w:t>
      </w:r>
    </w:p>
    <w:p w14:paraId="2D44E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hippuric acid</w:t>
      </w:r>
    </w:p>
    <w:p w14:paraId="475FB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indoleacetic acid</w:t>
      </w:r>
    </w:p>
    <w:p w14:paraId="3EF6B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indolepropionic acid</w:t>
      </w:r>
    </w:p>
    <w:p w14:paraId="18DFA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oxindole</w:t>
      </w:r>
    </w:p>
    <w:p w14:paraId="5867D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salicin</w:t>
      </w:r>
    </w:p>
    <w:p w14:paraId="238DBC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salicylic acid</w:t>
      </w:r>
    </w:p>
    <w:p w14:paraId="0F958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thioneine</w:t>
      </w:r>
    </w:p>
    <w:p w14:paraId="75BD3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762F9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Alcoholism: Clinical and Experimental Research</w:t>
      </w:r>
    </w:p>
    <w:p w14:paraId="1AE042B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JA  - Alcohol. Clin. Exp. Res.</w:t>
      </w:r>
    </w:p>
    <w:p w14:paraId="286BF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10259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- 45</w:t>
      </w:r>
    </w:p>
    <w:p w14:paraId="62238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086008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- 221A</w:t>
      </w:r>
    </w:p>
    <w:p w14:paraId="67241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E45A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Ltd</w:t>
      </w:r>
    </w:p>
    <w:p w14:paraId="02785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- 1530-0277</w:t>
      </w:r>
    </w:p>
    <w:p w14:paraId="5E263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M.S. Virdee, UNC Nutrition Research Institute and Dept Nutrition, University of North Carolina at Chapel Hill, United States</w:t>
      </w:r>
    </w:p>
    <w:p w14:paraId="7A30C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(Virdee, Saini, Kwan, Helfrich, Mooney, Smith) UNC Nutrition Research Institute and Dept Nutrition, University of North Carolina at Chapel Hill, United States</w:t>
      </w:r>
    </w:p>
    <w:p w14:paraId="3BEA8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(Kay, Neilson) Plants for Human Health Institute, Dept Food Bioprocessing and Nutrition Sciences, North Carolina State University, Kannapolis, NC 28081, United States</w:t>
      </w:r>
    </w:p>
    <w:p w14:paraId="30905927"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https://dx.doi.org/10.1111/acer.14628</w:t>
      </w:r>
    </w:p>
    <w:p w14:paraId="2CB8E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CB6F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http://ovidsp.ovid.com/ovidweb.cgi?T=JS&amp;PAGE=reference&amp;D=emed22&amp;NEWS=N&amp;AN=635444341</w:t>
      </w:r>
    </w:p>
    <w:p w14:paraId="23465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CFDCBB5" w14:textId="77777777" w:rsidR="00240BD7" w:rsidRPr="00240BD7" w:rsidRDefault="00240BD7" w:rsidP="00240BD7">
      <w:pPr>
        <w:pStyle w:val="PlainText"/>
        <w:rPr>
          <w:rFonts w:ascii="Courier New" w:hAnsi="Courier New" w:cs="Courier New"/>
        </w:rPr>
      </w:pPr>
    </w:p>
    <w:p w14:paraId="0F7CB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https://ovidsp.ovid.com/ovidweb.cgi?T=JS&amp;CSC=Y&amp;NEWS=N&amp;PAGE=fulltext&amp;D=emed22&amp;DO=10.1111%2facer.14628Link to the External Link Resolver: https://libkey.io/libraries/2281/openurl?genre=article&amp;aulast=Virdee&amp;issn=1530-0277&amp;title=Alcoholism%3A+Clinical+and+Experimental+Research&amp;atitle=An+enriched+biosignature+of+gut+microbiota-dependent+metabolites+characterizes+maternal+plasma+in+a+mouse+model+of+fetal+alcohol+spectrum+disorder&amp;volume=45&amp;issue=SUPPL+1&amp;spage=221A&amp;epage=&amp;date=2021&amp;doi=10.1111%2Facer.14628&amp;pmid=&amp;sid=OVID:embase </w:t>
      </w:r>
    </w:p>
    <w:p w14:paraId="3FC8051F" w14:textId="77777777" w:rsidR="00240BD7" w:rsidRPr="00240BD7" w:rsidRDefault="00240BD7" w:rsidP="00240BD7">
      <w:pPr>
        <w:pStyle w:val="PlainText"/>
        <w:rPr>
          <w:rFonts w:ascii="Courier New" w:hAnsi="Courier New" w:cs="Courier New"/>
        </w:rPr>
      </w:pPr>
    </w:p>
    <w:p w14:paraId="77795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186. </w:t>
      </w:r>
    </w:p>
    <w:p w14:paraId="053C1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D98B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70F22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- 635077395</w:t>
      </w:r>
    </w:p>
    <w:p w14:paraId="3A9B4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Microbiome phylogenetic diversity changes in emergency department patients with early suspected infection</w:t>
      </w:r>
    </w:p>
    <w:p w14:paraId="7206C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Society for Academic Emergency Medicine Annual Meeting, SAEM 2021. Virtual.</w:t>
      </w:r>
    </w:p>
    <w:p w14:paraId="084676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Limkakeng A.T.</w:t>
      </w:r>
    </w:p>
    <w:p w14:paraId="12474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Foott A.</w:t>
      </w:r>
    </w:p>
    <w:p w14:paraId="53DD3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Robertson J.</w:t>
      </w:r>
    </w:p>
    <w:p w14:paraId="69408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K.</w:t>
      </w:r>
    </w:p>
    <w:p w14:paraId="6C8D6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Modlieszewski J.</w:t>
      </w:r>
    </w:p>
    <w:p w14:paraId="08FA9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Griffin M.</w:t>
      </w:r>
    </w:p>
    <w:p w14:paraId="0FCE8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Bouffler A.</w:t>
      </w:r>
    </w:p>
    <w:p w14:paraId="00D90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Wischmeyer P. </w:t>
      </w:r>
    </w:p>
    <w:p w14:paraId="1FED2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- 2021//</w:t>
      </w:r>
    </w:p>
    <w:p w14:paraId="67E5D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Objectives: There has been much attention to the microbiome, the bacteria present in the human gastrointestinal system. However, changes in the microbiome early in the course of critical illness has not been well described. We hypothesize that in critically ill ED patients, detectable change in phylogenetic microbiome diversity occurs within 24 hours of hospital presentation. Method(s): Prospective observational cohort study in ED patients with suspected infection requiring IV antibiotics AND any of the following: abnormal vital signs, symptoms of dyspnea, chest discomfort, or altered mental status, requiring assisted ventilation, or clinical gestalt of more than 25% likelihood of intensive care unit disposition. Setting(s): Academic tertiary care hospital ED. Exclusion criteria included antibiotic use or hospital/long-term care facility admission prior to presentation, and inability to obtain a sample within 8 hours of initial ED antibiotic administration. After informed consent, we collected 2 microbiomic swabs each from the mouth and perianal area and stored the swabs in an-80 C freezer prior to batch processing. We collected demographics and clinical data, including antibiotics and timing of sample collection relative to antibiotics. Microbiomic data were processed into amplicon sequence variant (ASV) count tables via the Qiime2 pipeline1 (2020.2). Raw sequence data was demultiplexed and quality filtered using the q2-demux plugin followed by denoising with DADA22 (via q2-dada2). Principal component analysis was conducted for dimension reduction. Beta diversity was calculated for all samples using the Bray-Curtis dissimilarity index. We plotted beta diversity of oral and fecal samples for all time points across principal component axes. Result(s): We recruited 6 patients, 2 males, median age 72.5 years. Initial samples were obtained before antibiotic administration in 3 patients (Pt. #'s 4, 5, and 7; range of time before antibiotics = 23-308 minutes; Pt. #'s 1, 3, and 6; range of time after antibiotics = 100-344 minutes). Patients 5, 6, and 7 demonstrated a change in microbiome beta diversity as rapidly as 4 hours after their first sample (Figure 1 for fecal samples). Conclusion(s): This pilot project is proof of principle that patients can exhibit changes in microbiomic diversity as rapidly as 4 hours after antibiotic administration and that microbiomic beta diversity changes differently across patients.</w:t>
      </w:r>
    </w:p>
    <w:p w14:paraId="788D5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1830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amplicon</w:t>
      </w:r>
    </w:p>
    <w:p w14:paraId="7A538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assisted ventilation</w:t>
      </w:r>
    </w:p>
    <w:p w14:paraId="72A51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42CA9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70A7F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76020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6803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3F95F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demography</w:t>
      </w:r>
    </w:p>
    <w:p w14:paraId="7656D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7C817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0E2C7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5B9D39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39B9A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1D43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freezer</w:t>
      </w:r>
    </w:p>
    <w:p w14:paraId="64FFB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gestalt psychology</w:t>
      </w:r>
    </w:p>
    <w:p w14:paraId="42492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810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4D6B4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informed consent</w:t>
      </w:r>
    </w:p>
    <w:p w14:paraId="279B1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051DE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6822BA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74CA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3921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mouth</w:t>
      </w:r>
    </w:p>
    <w:p w14:paraId="477C8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EC8B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nursing home</w:t>
      </w:r>
    </w:p>
    <w:p w14:paraId="45D14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pipeline</w:t>
      </w:r>
    </w:p>
    <w:p w14:paraId="09C8B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component analysis</w:t>
      </w:r>
    </w:p>
    <w:p w14:paraId="73587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2388E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tertiary care center</w:t>
      </w:r>
    </w:p>
    <w:p w14:paraId="55843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4B709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vital sign</w:t>
      </w:r>
    </w:p>
    <w:p w14:paraId="38CDE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4F0C9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Academic Emergency Medicine</w:t>
      </w:r>
    </w:p>
    <w:p w14:paraId="31290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Acad. Emerg. Med.</w:t>
      </w:r>
    </w:p>
    <w:p w14:paraId="0D712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89E8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05191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2E24FD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S375</w:t>
      </w:r>
    </w:p>
    <w:p w14:paraId="5C2722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S376</w:t>
      </w:r>
    </w:p>
    <w:p w14:paraId="646D6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4932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Inc.</w:t>
      </w:r>
    </w:p>
    <w:p w14:paraId="2C001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- 1553-2712</w:t>
      </w:r>
    </w:p>
    <w:p w14:paraId="1B1844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A.T. Limkakeng, Duke University, School of Medicine</w:t>
      </w:r>
    </w:p>
    <w:p w14:paraId="0D091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(Limkakeng, Foott, Robertson, Zhang, Modlieszewski, Griffin, Bouffler, Wischmeyer) Duke University, School of Medicine</w:t>
      </w:r>
    </w:p>
    <w:p w14:paraId="31F4FD16"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https://dx.doi.org/10.1111/acem.14249</w:t>
      </w:r>
    </w:p>
    <w:p w14:paraId="1E9E0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E7E2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http://ovidsp.ovid.com/ovidweb.cgi?T=JS&amp;PAGE=reference&amp;D=emed22&amp;NEWS=N&amp;AN=635077395</w:t>
      </w:r>
    </w:p>
    <w:p w14:paraId="39703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94266D" w14:textId="77777777" w:rsidR="00240BD7" w:rsidRPr="00240BD7" w:rsidRDefault="00240BD7" w:rsidP="00240BD7">
      <w:pPr>
        <w:pStyle w:val="PlainText"/>
        <w:rPr>
          <w:rFonts w:ascii="Courier New" w:hAnsi="Courier New" w:cs="Courier New"/>
        </w:rPr>
      </w:pPr>
    </w:p>
    <w:p w14:paraId="6E92E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https://ovidsp.ovid.com/ovidweb.cgi?T=JS&amp;CSC=Y&amp;NEWS=N&amp;PAGE=fulltext&amp;D=emed22&amp;DO=10.1111%2facem.14249Link to the External Link Resolver: https://libkey.io/libraries/2281/openurl?genre=article&amp;aulast=Limkakeng&amp;issn=1553-2712&amp;title=Academic+Emergency+Medicine&amp;atitle=Microbiome+phylogenetic+diversity+changes+in+emergency+department+patients+with+early+suspected+infection&amp;volume=28&amp;issue=SUPPL+1&amp;spage=S375&amp;epage=S376&amp;date=2021&amp;doi=10.1111%2Facem.14249&amp;pmid=&amp;sid=OVID:embase </w:t>
      </w:r>
    </w:p>
    <w:p w14:paraId="14DB6859" w14:textId="77777777" w:rsidR="00240BD7" w:rsidRPr="00240BD7" w:rsidRDefault="00240BD7" w:rsidP="00240BD7">
      <w:pPr>
        <w:pStyle w:val="PlainText"/>
        <w:rPr>
          <w:rFonts w:ascii="Courier New" w:hAnsi="Courier New" w:cs="Courier New"/>
        </w:rPr>
      </w:pPr>
    </w:p>
    <w:p w14:paraId="403EE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187. </w:t>
      </w:r>
    </w:p>
    <w:p w14:paraId="491A1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89CAB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D701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- 2005757173</w:t>
      </w:r>
    </w:p>
    <w:p w14:paraId="501A1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Clinically Efficacious Probiotics Modulate Neuronal Excitability and Anxiety-Related Behaviors in Germ-Free Mice in a Context-Dependent Manner</w:t>
      </w:r>
    </w:p>
    <w:p w14:paraId="14B157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- 75th Annual Scientific Convention and Meeting. New York United States.</w:t>
      </w:r>
    </w:p>
    <w:p w14:paraId="727CC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J.</w:t>
      </w:r>
    </w:p>
    <w:p w14:paraId="38E68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Mason M.</w:t>
      </w:r>
    </w:p>
    <w:p w14:paraId="7FED6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Misheneva V.</w:t>
      </w:r>
    </w:p>
    <w:p w14:paraId="52AD2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Woo H.</w:t>
      </w:r>
    </w:p>
    <w:p w14:paraId="57261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O'Donnell E.</w:t>
      </w:r>
    </w:p>
    <w:p w14:paraId="6A5E43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Severance E.</w:t>
      </w:r>
    </w:p>
    <w:p w14:paraId="3D417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Yolken R.</w:t>
      </w:r>
    </w:p>
    <w:p w14:paraId="13B65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Pletnikov M. </w:t>
      </w:r>
    </w:p>
    <w:p w14:paraId="552BC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C891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Emerging evidence suggests that the intestinal microbiota can influence brain functions and psychological behaviors. However, the underlying neurophysiological mechanisms associated with the gut microbiome-induced behavioral changes are largely unknown. To determine the gut-brain-behavior interaction mechanisms, we characterized both behaviors and electrophysiological effects of clinically efficacious probiotics in germ-free (GF) mice before or after conventionalization of their microbiome. Method(s): 5-month-old male C57BL/6 GF mice or conventionalized GF mice were administered either vehicle or probiotics (lactobacillus and bifidobacterium) by daily gavage for 2 weeks. On test day, mice were tested for anxiety-related behaviors immediately followed by whole-cell patch clamp electrophysiological recordings of hippocampal and amygdala neurons. Result(s): Probiotics administration increased anxiety level in open field test (n = 5-6 mice per group, p = 0.0425, t-test) and increased neuronal intrinsic excitability in both hippocampus and amygdala (p &lt; 0.0001 for both cell types, two-way ANOVA) in GF mice. Conventionalized GF mice did not show significant difference in anxiety level between control and probiotics groups (n = 6 mice per group, p = 0.0631, t-test), but probiotics-treated mice showed decreased intrinsic excitability in hippocampus (p &lt; 0.0016, two-way repeated measures ANOVA). Conclusion(s): We demonstrated that the effects of probiotics were bidirectional between GF and conventionalized GF mice, increasing and decreasing neuronal excitability, respectively with corresponding behavioral changes. Our results suggest that probiotics produce their effects on the gut microbiome in a context-dependent manner to "normalize" homeostatic balance in both neuronal activity and psychological behaviors. Supported By: NIHR01 Keywords: Gut Microbiome, Microbiome-Gut-Brain Axis, Electrophysiology, Anxiety, HippocampusCopyright © 2020</w:t>
      </w:r>
    </w:p>
    <w:p w14:paraId="031CF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8E39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amygdala neuron</w:t>
      </w:r>
    </w:p>
    <w:p w14:paraId="1D65C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analysis of variance</w:t>
      </w:r>
    </w:p>
    <w:p w14:paraId="65DE8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23FA6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586D7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97B1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1506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05B99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3BA5A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5DD47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39FE0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toxicity</w:t>
      </w:r>
    </w:p>
    <w:p w14:paraId="605F7F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electrophysiological procedures</w:t>
      </w:r>
    </w:p>
    <w:p w14:paraId="4AAAC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52B8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4109CE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mouse</w:t>
      </w:r>
    </w:p>
    <w:p w14:paraId="303D9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45C49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2159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04EE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ECD8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0E069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excitability</w:t>
      </w:r>
    </w:p>
    <w:p w14:paraId="2CFAF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3B1C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46DC4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whole cell patch clamp</w:t>
      </w:r>
    </w:p>
    <w:p w14:paraId="0BA95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7B338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03847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Biological Psychiatry</w:t>
      </w:r>
    </w:p>
    <w:p w14:paraId="0AEF2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Biol. Psychiatry</w:t>
      </w:r>
    </w:p>
    <w:p w14:paraId="13516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4FCB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- 87</w:t>
      </w:r>
    </w:p>
    <w:p w14:paraId="5E8C6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 Supplement</w:t>
      </w:r>
    </w:p>
    <w:p w14:paraId="4B684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S124</w:t>
      </w:r>
    </w:p>
    <w:p w14:paraId="7B1E1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C15B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USA</w:t>
      </w:r>
    </w:p>
    <w:p w14:paraId="7764E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- 0006-3223</w:t>
      </w:r>
    </w:p>
    <w:p w14:paraId="7567E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- 1873-2402</w:t>
      </w:r>
    </w:p>
    <w:p w14:paraId="2F2F9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(Kim, Misheneva, Woo, O'Donnell, Severance, Yolken, Pletnikov) Johns Hopkins University</w:t>
      </w:r>
    </w:p>
    <w:p w14:paraId="5068C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(Mason) University of New Mexico</w:t>
      </w:r>
    </w:p>
    <w:p w14:paraId="5F27D109" w14:textId="77777777" w:rsidR="00240BD7" w:rsidRPr="00F6061F" w:rsidRDefault="00240BD7" w:rsidP="00240BD7">
      <w:pPr>
        <w:pStyle w:val="PlainText"/>
        <w:rPr>
          <w:rFonts w:ascii="Courier New" w:hAnsi="Courier New" w:cs="Courier New"/>
          <w:lang w:val="pt-PT"/>
        </w:rPr>
      </w:pPr>
      <w:r w:rsidRPr="00F6061F">
        <w:rPr>
          <w:rFonts w:ascii="Courier New" w:hAnsi="Courier New" w:cs="Courier New"/>
          <w:lang w:val="pt-PT"/>
        </w:rPr>
        <w:t>DO  - https://dx.doi.org/10.1016/j.biopsych.2020.02.335</w:t>
      </w:r>
    </w:p>
    <w:p w14:paraId="158B2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669D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http://ovidsp.ovid.com/ovidweb.cgi?T=JS&amp;PAGE=reference&amp;D=emed21&amp;NEWS=N&amp;AN=2005757173</w:t>
      </w:r>
    </w:p>
    <w:p w14:paraId="75845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142F34" w14:textId="77777777" w:rsidR="00240BD7" w:rsidRPr="00240BD7" w:rsidRDefault="00240BD7" w:rsidP="00240BD7">
      <w:pPr>
        <w:pStyle w:val="PlainText"/>
        <w:rPr>
          <w:rFonts w:ascii="Courier New" w:hAnsi="Courier New" w:cs="Courier New"/>
        </w:rPr>
      </w:pPr>
    </w:p>
    <w:p w14:paraId="5163D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https://ovidsp.ovid.com/ovidweb.cgi?T=JS&amp;CSC=Y&amp;NEWS=N&amp;PAGE=fulltext&amp;D=emed21&amp;DO=10.1016%2fj.biopsych.2020.02.335Link to the External Link Resolver: https://libkey.io/libraries/2281/openurl?genre=article&amp;aulast=Kim&amp;issn=0006-3223&amp;title=Biological+Psychiatry&amp;atitle=Clinically+Efficacious+Probiotics+Modulate+Neuronal+Excitability+and+Anxiety-Related+Behaviors+in+Germ-Free+Mice+in+a+Context-Dependent+Manner&amp;volume=87&amp;issue=9+Supplement&amp;spage=S124&amp;epage=&amp;date=2020&amp;doi=10.1016%2Fj.biopsych.2020.02.335&amp;pmid=&amp;sid=OVID:embase </w:t>
      </w:r>
    </w:p>
    <w:p w14:paraId="7F578FF2" w14:textId="77777777" w:rsidR="00240BD7" w:rsidRPr="00240BD7" w:rsidRDefault="00240BD7" w:rsidP="00240BD7">
      <w:pPr>
        <w:pStyle w:val="PlainText"/>
        <w:rPr>
          <w:rFonts w:ascii="Courier New" w:hAnsi="Courier New" w:cs="Courier New"/>
        </w:rPr>
      </w:pPr>
    </w:p>
    <w:p w14:paraId="5D3A2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188. </w:t>
      </w:r>
    </w:p>
    <w:p w14:paraId="1BE2FC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E0DB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F00E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- 634335572</w:t>
      </w:r>
    </w:p>
    <w:p w14:paraId="00D11C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- 33058137 [https://www.ncbi.nlm.nih.gov/pubmed/?term=33058137]</w:t>
      </w:r>
    </w:p>
    <w:p w14:paraId="7142C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Probiotics to prevent necrotising enterocolitis in very preterm or very low birth weight infants</w:t>
      </w:r>
    </w:p>
    <w:p w14:paraId="2B2BE5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Sharif S.</w:t>
      </w:r>
    </w:p>
    <w:p w14:paraId="4E09F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Meader N.</w:t>
      </w:r>
    </w:p>
    <w:p w14:paraId="6FD11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Oddie S.J.</w:t>
      </w:r>
    </w:p>
    <w:p w14:paraId="439FF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Rojas-Reyes M.X.</w:t>
      </w:r>
    </w:p>
    <w:p w14:paraId="6BF90A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McGuire W. </w:t>
      </w:r>
    </w:p>
    <w:p w14:paraId="4C254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DA78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Intestinal dysbiosis may contribute to the pathogenesis of necrotising enterocolitis (NEC) in very preterm or very low birth weight infants. Dietary supplementation with probiotics to modulate the intestinal microbiome has been proposed as a strategy to reduce the risk of NEC and associated mortality and morbidity. Objective(s): To determine the effect of supplemental probiotics on the risk of NEC and mortality and morbidity in very preterm or very low birth weight infants. Search Method(s): We searched Cochrane Central Register of Controlled Trials (CENTRAL; 2020, Issue 2) in the Cochrane Library; MEDLINE Ovid (1946 to 17 Feb 2020), Embase Ovid (1974 to 17 Feb 2020), Maternity &amp; Infant Care Database Ovid (1971 to 17 Feb 2020), the Cumulative Index to Nursing and Allied Health Literature (1982 to 18 Feb 2020). We searched clinical trials databases, conference proceedings, and the reference lists of retrieved articles for randomised controlled trials (RCTs) and quasi-RCTs. Selection Criteria: We included RCTs and quasi-RCTs comparing probiotic supplementation with placebo or no probiotics in very preterm or very low birth weight infants. Data Collection and Analysis: We used the standard methods of Cochrane Neonatal. Two review authors separately evaluated trial quality, extracted data, and synthesised effect estimates using risk ratio (RR), risk difference (RD), and mean difference. We used the GRADE approach to assess the certainty of evidence for effects on NEC, all-cause mortality, late-onset infection, and severe neurodevelopmental impairment. Main Result(s): We included 56 trials in which 10,812 infants participated. Most trials were small (median sample size 149). Lack of clarity on methods to conceal allocation and mask caregivers or investigators were the main potential sources of bias in about half of the trials. Trials varied by the formulation of the probiotics. The most commonly used preparations contained Bifidobacterium spp., Lactobacillus spp., Saccharomyces spp., and Streptococcus spp. alone or in combinations. Meta-analysis showed that probiotics may reduce the risk of NEC: RR 0.54, 95% CI 0.45 to 0.65 (54 trials, 10,604 infants; I2 = 17%); RD -0.03, 95% CI -0.04 to -0.02; number needed to treat for an additional beneficial outcome (NNTB) 33, 95% CI 25 to 50. Evidence was assessed as low certainty because of the limitations in trials design, and the presence of funnel plot asymmetry consistent with publication bias. Sensitivity meta-analysis of trials at low risk of bias showed a reduced risk of NEC: RR 0.70, 95% CI 0.55 to 0.89 (16 trials, 4597 infants; I2 = 25%); RD -0.02, 95% CI -0.03 to -0.01; NNTB 50, 95% CI 33 to 100. Meta-analyses showed that probiotics probably reduce mortality (RR 0.76, 95% CI 0.65 to 0.89; (51 trials, 10,170 infants; I2 = 0%); RD -0.02, 95% CI -0.02 to -0.01; NNTB 50, 95% CI 50 to 100), and late-onset invasive infection (RR 0.89, 95% CI 0.82 to 0.97; (47 trials, 9762 infants; I2 = 19%); RD -0.02, 95% CI -0.03 to -0.01; NNTB 50, 95% CI 33 to 100). Evidence was assessed as moderate certainty for both these outcomes because of the limitations in trials design. Sensitivity meta-analyses of 16 trials (4597 infants) at low risk of bias did not show an effect on mortality or infection. Meta-analysis showed that probiotics may have little or no effect on severe neurodevelopmental impairment (RR 1.03, 95% CI 0.84 to 1.26 (five trials, 1518 infants; I2 = 0%). The certainty on this evidence is low because of limitations in trials design and serious imprecision of effect estimate. Few data (from seven of the trials) were available for extremely preterm or extremely low birth weight infants. Meta-analyses did not show effects on NEC, death, or infection (low-certainty evidence). Authors' conclusions: Given the low to moderate level of certainty about the effects of probiotic supplements on the risk of NEC and associated morbidity and mortality for very preterm or very low birth weight infants, and particularly for extremely preterm or extremely low birth weight infants, further, large, high-quality trials are needed to provide evidence of sufficient quality and applicability to inform policy and practice.Copyright © 2020 The Cochrane Collaboration. Published by John Wiley &amp; Sons, Ltd.</w:t>
      </w:r>
    </w:p>
    <w:p w14:paraId="2F990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 cause mortality</w:t>
      </w:r>
    </w:p>
    <w:p w14:paraId="1BD24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milk</w:t>
      </w:r>
    </w:p>
    <w:p w14:paraId="6D408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w:t>
      </w:r>
    </w:p>
    <w:p w14:paraId="5F68E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55866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200DB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palsy</w:t>
      </w:r>
    </w:p>
    <w:p w14:paraId="49292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4AC7A5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82C7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hearing impairment</w:t>
      </w:r>
    </w:p>
    <w:p w14:paraId="0CAC6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C9DB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5893D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3A429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7610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51568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7E7E9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8FA3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12791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enterocolitis/dt [Drug Therapy]</w:t>
      </w:r>
    </w:p>
    <w:p w14:paraId="4B1A4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enterocolitis/pc [Prevention]</w:t>
      </w:r>
    </w:p>
    <w:p w14:paraId="4A816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613D5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86ED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1FF13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F6B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w:t>
      </w:r>
    </w:p>
    <w:p w14:paraId="2B157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w:t>
      </w:r>
    </w:p>
    <w:p w14:paraId="7268A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33A19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birth weight</w:t>
      </w:r>
    </w:p>
    <w:p w14:paraId="589F2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visual impairment</w:t>
      </w:r>
    </w:p>
    <w:p w14:paraId="6BAC5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lactoferrin/cb [Drug Combination]</w:t>
      </w:r>
    </w:p>
    <w:p w14:paraId="4DAE8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lactoferrin/dt [Drug Therapy]</w:t>
      </w:r>
    </w:p>
    <w:p w14:paraId="3AC28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lactoferrin/pv [Special Situation for Pharmacovigilance]</w:t>
      </w:r>
    </w:p>
    <w:p w14:paraId="53288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552F6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agent/cb [Drug Combination]</w:t>
      </w:r>
    </w:p>
    <w:p w14:paraId="17CAF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agent/cm [Drug Comparison]</w:t>
      </w:r>
    </w:p>
    <w:p w14:paraId="60677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7CD3B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agent/na [Intranasal Drug Administration]</w:t>
      </w:r>
    </w:p>
    <w:p w14:paraId="61384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agent/po [Oral Drug Administration]</w:t>
      </w:r>
    </w:p>
    <w:p w14:paraId="47D2B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agent/pv [Special Situation for Pharmacovigilance]</w:t>
      </w:r>
    </w:p>
    <w:p w14:paraId="78BBE3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5B17E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preterm infant</w:t>
      </w:r>
    </w:p>
    <w:p w14:paraId="3E202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enterogermina/cm [Drug Comparison]</w:t>
      </w:r>
    </w:p>
    <w:p w14:paraId="739EC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enterogermina/dt [Drug Therapy]</w:t>
      </w:r>
    </w:p>
    <w:p w14:paraId="2C9015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enterogermina/pv [Special Situation for Pharmacovigilance]</w:t>
      </w:r>
    </w:p>
    <w:p w14:paraId="2E999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infloran/cm [Drug Comparison]</w:t>
      </w:r>
    </w:p>
    <w:p w14:paraId="5696E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infloran/dt [Drug Therapy]</w:t>
      </w:r>
    </w:p>
    <w:p w14:paraId="767D5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infloran/pv [Special Situation for Pharmacovigilance]</w:t>
      </w:r>
    </w:p>
    <w:p w14:paraId="425C7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necrotizing enterocolitis / drug therapy / enterogermina</w:t>
      </w:r>
    </w:p>
    <w:p w14:paraId="71048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necrotizing enterocolitis / drug therapy / infloran</w:t>
      </w:r>
    </w:p>
    <w:p w14:paraId="57125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necrotizing enterocolitis / drug therapy / lactoferrin</w:t>
      </w:r>
    </w:p>
    <w:p w14:paraId="75BD6D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necrotizing enterocolitis / drug therapy / probiotic agent</w:t>
      </w:r>
    </w:p>
    <w:p w14:paraId="7F14A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enterogermina / drug comparison / placebo</w:t>
      </w:r>
    </w:p>
    <w:p w14:paraId="5741A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enterogermina / drug therapy / necrotizing enterocolitis</w:t>
      </w:r>
    </w:p>
    <w:p w14:paraId="0CA3E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enterogermina / special situation for pharmacovigilance / pediatric patient</w:t>
      </w:r>
    </w:p>
    <w:p w14:paraId="060C4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infloran / drug comparison / placebo</w:t>
      </w:r>
    </w:p>
    <w:p w14:paraId="211BC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infloran / drug therapy / necrotizing enterocolitis</w:t>
      </w:r>
    </w:p>
    <w:p w14:paraId="42B4D8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infloran / special situation for pharmacovigilance / pediatric patient</w:t>
      </w:r>
    </w:p>
    <w:p w14:paraId="2EDC9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lactoferrin / drug combination / probiotic agent</w:t>
      </w:r>
    </w:p>
    <w:p w14:paraId="5ED99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lactoferrin / drug therapy / necrotizing enterocolitis</w:t>
      </w:r>
    </w:p>
    <w:p w14:paraId="5CA6A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lactoferrin / special situation for pharmacovigilance / pediatric patient</w:t>
      </w:r>
    </w:p>
    <w:p w14:paraId="7FE62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combination / lactoferrin</w:t>
      </w:r>
    </w:p>
    <w:p w14:paraId="3BAA4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comparison / placebo</w:t>
      </w:r>
    </w:p>
    <w:p w14:paraId="0ECE9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necrotizing enterocolitis</w:t>
      </w:r>
    </w:p>
    <w:p w14:paraId="26E3E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special situation for pharmacovigilance / pediatric patient</w:t>
      </w:r>
    </w:p>
    <w:p w14:paraId="10160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Cochrane Database of Systematic Reviews</w:t>
      </w:r>
    </w:p>
    <w:p w14:paraId="37E44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Cochrane Database Syst. Rev.</w:t>
      </w:r>
    </w:p>
    <w:p w14:paraId="4B16F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BED6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- 2020</w:t>
      </w:r>
    </w:p>
    <w:p w14:paraId="6CD45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2A71EC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CD005496</w:t>
      </w:r>
    </w:p>
    <w:p w14:paraId="6F9C3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773E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w:t>
      </w:r>
    </w:p>
    <w:p w14:paraId="1539C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- 1465-1858</w:t>
      </w:r>
    </w:p>
    <w:p w14:paraId="64638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 McGuire, Centre for Reviews and Dissemination, University of York, York, United Kingdom. E-mail: william.mcguire@york.ac.uk</w:t>
      </w:r>
    </w:p>
    <w:p w14:paraId="59962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(Sharif, Meader, Oddie, McGuire) Centre for Reviews and Dissemination, University of York, York, United Kingdom</w:t>
      </w:r>
    </w:p>
    <w:p w14:paraId="6FD58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(Oddie) Bradford Neonatology, Bradford Teaching Hospitals NHS Foundation Trust, Bradford, United Kingdom</w:t>
      </w:r>
    </w:p>
    <w:p w14:paraId="6DE59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(Rojas-Reyes) Department of Clinical Epidemiology and Public Health, Institut de Recerca Hospital Santa Creu i Sant Pau, Barcelona, Spain</w:t>
      </w:r>
    </w:p>
    <w:p w14:paraId="1B162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enterogermina: Sanofi Aventis [Italy], infloran</w:t>
      </w:r>
    </w:p>
    <w:p w14:paraId="3B731A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C4  - Dicofarm, Morinaga [Japan], Sanofi Aventis [Italy]</w:t>
      </w:r>
    </w:p>
    <w:p w14:paraId="49D2A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https://www.cochranelibrary.com/cdsr/table-of-contents</w:t>
      </w:r>
    </w:p>
    <w:p w14:paraId="317E2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https://dx.doi.org/10.1002/14651858.CD005496.pub5</w:t>
      </w:r>
    </w:p>
    <w:p w14:paraId="4F287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D6D3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http://ovidsp.ovid.com/ovidweb.cgi?T=JS&amp;PAGE=reference&amp;D=emed21&amp;NEWS=N&amp;AN=634335572</w:t>
      </w:r>
    </w:p>
    <w:p w14:paraId="431A32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F017DCA" w14:textId="77777777" w:rsidR="00240BD7" w:rsidRPr="00240BD7" w:rsidRDefault="00240BD7" w:rsidP="00240BD7">
      <w:pPr>
        <w:pStyle w:val="PlainText"/>
        <w:rPr>
          <w:rFonts w:ascii="Courier New" w:hAnsi="Courier New" w:cs="Courier New"/>
        </w:rPr>
      </w:pPr>
    </w:p>
    <w:p w14:paraId="5743A6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https://ovidsp.ovid.com/ovidweb.cgi?T=JS&amp;CSC=Y&amp;NEWS=N&amp;PAGE=fulltext&amp;D=emed21&amp;DO=10.1002%2f14651858.CD005496.pub5Link to the External Link Resolver: https://libkey.io/libraries/2281/openurl?genre=article&amp;aulast=Sharif&amp;issn=1465-1858&amp;title=Cochrane+Database+of+Systematic+Reviews&amp;atitle=Probiotics+to+prevent+necrotising+enterocolitis+in+very+preterm+or+very+low+birth+weight+infants&amp;volume=2020&amp;issue=10&amp;spage=CD005496&amp;epage=&amp;date=2020&amp;doi=10.1002%2F14651858.CD005496.pub5&amp;pmid=33058137&amp;sid=OVID:embase </w:t>
      </w:r>
    </w:p>
    <w:p w14:paraId="59656F7C" w14:textId="77777777" w:rsidR="00240BD7" w:rsidRPr="00240BD7" w:rsidRDefault="00240BD7" w:rsidP="00240BD7">
      <w:pPr>
        <w:pStyle w:val="PlainText"/>
        <w:rPr>
          <w:rFonts w:ascii="Courier New" w:hAnsi="Courier New" w:cs="Courier New"/>
        </w:rPr>
      </w:pPr>
    </w:p>
    <w:p w14:paraId="2372C3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189. </w:t>
      </w:r>
    </w:p>
    <w:p w14:paraId="04D28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CDD8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A09D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- 2007626664</w:t>
      </w:r>
    </w:p>
    <w:p w14:paraId="65DDA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Liver-lung interactions in acute respiratory distress syndrome</w:t>
      </w:r>
    </w:p>
    <w:p w14:paraId="030F36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Herrero R.</w:t>
      </w:r>
    </w:p>
    <w:p w14:paraId="79B56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Sanchez G.</w:t>
      </w:r>
    </w:p>
    <w:p w14:paraId="3FE33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Asensio I.</w:t>
      </w:r>
    </w:p>
    <w:p w14:paraId="0A1E3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Lopez E.</w:t>
      </w:r>
    </w:p>
    <w:p w14:paraId="43298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Ferruelo A.</w:t>
      </w:r>
    </w:p>
    <w:p w14:paraId="2A2F2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Vaquero J.</w:t>
      </w:r>
    </w:p>
    <w:p w14:paraId="6F388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Moreno L.</w:t>
      </w:r>
    </w:p>
    <w:p w14:paraId="6637B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 Lorenzo A.</w:t>
      </w:r>
    </w:p>
    <w:p w14:paraId="0172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Banares R.</w:t>
      </w:r>
    </w:p>
    <w:p w14:paraId="16140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Lorente J.A. </w:t>
      </w:r>
    </w:p>
    <w:p w14:paraId="1A0B5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Herrero, Raquel; ORCID: https://orcid.org/0000-0001-8789-0904</w:t>
      </w:r>
    </w:p>
    <w:p w14:paraId="401BE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A8BB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Patients with liver diseases are at high risk for the development of acute respiratory distress syndrome (ARDS). The liver is an important organ that regulates a complex network of mediators and modulates organ interactions during inflammatory disorders. Liver function is increasingly recognized as a critical determinant of the pathogenesis and resolution of ARDS, significantly influencing the prognosis of these patients. The liver plays a central role in the synthesis of proteins, metabolism of toxins and drugs, and in the modulation of immunity and host defense. However, the tools for assessing liver function are limited in the clinical setting, and patients with liver diseases are frequently excluded from clinical studies of ARDS. Therefore, the mechanisms by which the liver participates in the pathogenesis of acute lung injury are not totally understood. Several functions of the liver, including endotoxin and bacterial clearance, release and clearance of pro-inflammatory cytokines and eicosanoids, and synthesis of acute-phase proteins can modulate lung injury in the setting of sepsis and other severe inflammatory diseases. In this review, we summarized clinical and experimental support for the notion that the liver critically regulates systemic and pulmonary responses following inflammatory insults. Although promoting inflammation can be detrimental in the context of acute lung injury, the liver response to an inflammatory insult is also pro-defense and pro-survival. A better understanding of the liver-lung axis will provide valuable insights into new diagnostic targets and therapeutic strategies for clinical intervention in patients with or at risk for ARDS.Copyright © 2020, The Author(s).</w:t>
      </w:r>
    </w:p>
    <w:p w14:paraId="2C1D0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70167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291E5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0D3AE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83F8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27DF3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clearance</w:t>
      </w:r>
    </w:p>
    <w:p w14:paraId="38654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2070D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22F0E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w:t>
      </w:r>
    </w:p>
    <w:p w14:paraId="10109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67EFB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2908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dysfunction</w:t>
      </w:r>
    </w:p>
    <w:p w14:paraId="2D12D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48041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 resistance</w:t>
      </w:r>
    </w:p>
    <w:p w14:paraId="5FE39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A3FF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42B1C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39913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3E0A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B7ED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3D59FF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40A4C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0C596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w:t>
      </w:r>
    </w:p>
    <w:p w14:paraId="5BDEB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0A14A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regeneration</w:t>
      </w:r>
    </w:p>
    <w:p w14:paraId="54E1E1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789B0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lavage</w:t>
      </w:r>
    </w:p>
    <w:p w14:paraId="6E9F3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vascular resistance</w:t>
      </w:r>
    </w:p>
    <w:p w14:paraId="6E017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48CBD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mononuclear phagocyte</w:t>
      </w:r>
    </w:p>
    <w:p w14:paraId="4E080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*organismal interaction</w:t>
      </w:r>
    </w:p>
    <w:p w14:paraId="2423C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0C4EB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distress</w:t>
      </w:r>
    </w:p>
    <w:p w14:paraId="42EE8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54504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thrombocyte aggregation</w:t>
      </w:r>
    </w:p>
    <w:p w14:paraId="27F7E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6C7AC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aminotransferase/ec [Endogenous Compound]</w:t>
      </w:r>
    </w:p>
    <w:p w14:paraId="3C698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angiotensinogen/ec [Endogenous Compound]</w:t>
      </w:r>
    </w:p>
    <w:p w14:paraId="36FCC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aminotransferase/ec [Endogenous Compound]</w:t>
      </w:r>
    </w:p>
    <w:p w14:paraId="1B3E5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bilirubin/ec [Endogenous Compound]</w:t>
      </w:r>
    </w:p>
    <w:p w14:paraId="41B03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CD14 antigen/ec [Endogenous Compound]</w:t>
      </w:r>
    </w:p>
    <w:p w14:paraId="2038D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3F16E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dexmedetomidine</w:t>
      </w:r>
    </w:p>
    <w:p w14:paraId="6C2D9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endothelin 1/ec [Endogenous Compound]</w:t>
      </w:r>
    </w:p>
    <w:p w14:paraId="2B89F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glutamyltransferase/ec [Endogenous Compound]</w:t>
      </w:r>
    </w:p>
    <w:p w14:paraId="67FAE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20953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mobility group B1 protein/ec [Endogenous Compound]</w:t>
      </w:r>
    </w:p>
    <w:p w14:paraId="18278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DR antigen/ec [Endogenous Compound]</w:t>
      </w:r>
    </w:p>
    <w:p w14:paraId="3FBD94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66E61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intercellular adhesion molecule 1/ec [Endogenous Compound]</w:t>
      </w:r>
    </w:p>
    <w:p w14:paraId="23EA0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65627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0D7FD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7C846F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7FC24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5AF4B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associated molecular pattern/ec [Endogenous Compound]</w:t>
      </w:r>
    </w:p>
    <w:p w14:paraId="797F2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peroxisome proliferator activated receptor alpha/ec [Endogenous Compound]</w:t>
      </w:r>
    </w:p>
    <w:p w14:paraId="1F1EA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thiobarbituric acid reactive substance</w:t>
      </w:r>
    </w:p>
    <w:p w14:paraId="76832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2143E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4F99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lung interaction</w:t>
      </w:r>
    </w:p>
    <w:p w14:paraId="374F4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Intensive Care Medicine Experimental</w:t>
      </w:r>
    </w:p>
    <w:p w14:paraId="787838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Intensive Care Med. Exp.</w:t>
      </w:r>
    </w:p>
    <w:p w14:paraId="3720F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7DB2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w:t>
      </w:r>
    </w:p>
    <w:p w14:paraId="7CC30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60002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- 48</w:t>
      </w:r>
    </w:p>
    <w:p w14:paraId="009E4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53605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Science and Business Media Deutschland GmbH</w:t>
      </w:r>
    </w:p>
    <w:p w14:paraId="3181D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- 2197-425X (electronic)</w:t>
      </w:r>
    </w:p>
    <w:p w14:paraId="5C1A0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- 2197-425X</w:t>
      </w:r>
    </w:p>
    <w:p w14:paraId="6E662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 Herrero, Fundacion de Investigacion Biomedica del Hospital Universitario de Getafe, Madrid, Spain. E-mail: raquelher@hotmail.com</w:t>
      </w:r>
    </w:p>
    <w:p w14:paraId="61095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(Herrero, Lorente) Department of Critical Care Medicine, Hospital Universitario de Getafe, Madrid, Spain</w:t>
      </w:r>
    </w:p>
    <w:p w14:paraId="3F5FD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(Herrero, Ferruelo, Moreno, Lorente) CIBER de Enfermedades Respiratorias, Instituto de Investigacion Carlos III, Madrid, Spain</w:t>
      </w:r>
    </w:p>
    <w:p w14:paraId="59D60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(Herrero, Sanchez, Lopez, de Lorenzo, Lorente) Fundacion de Investigacion Biomedica del Hospital Universitario de Getafe, Madrid, Spain</w:t>
      </w:r>
    </w:p>
    <w:p w14:paraId="03BD1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(Sanchez) Laboratory of Biochemistry, Hospital Universitario de Getafe, Madrid, Spain</w:t>
      </w:r>
    </w:p>
    <w:p w14:paraId="07D9E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(Asensio, Vaquero, Banares) Servicio de Aparato Digestivo. HGU Gregorio Maranon, Instituto de Investigacion Sanitaria Gregorio Maranon (IiSGM), Madrid, Spain</w:t>
      </w:r>
    </w:p>
    <w:p w14:paraId="4E67A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(Asensio, Vaquero, Banares) CIBER de Enfermedades Hepaticas y Digestivas, Instituto de Investigacion Carlos III, Madrid, Spain</w:t>
      </w:r>
    </w:p>
    <w:p w14:paraId="79FFB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(Moreno) Department of Pharmacology, School of Medicine, Universidad Complutense de Madrid, Madrid, Spain</w:t>
      </w:r>
    </w:p>
    <w:p w14:paraId="63085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(Lorente) Universidad Europea de Madrid, Madrid, Spain</w:t>
      </w:r>
    </w:p>
    <w:p w14:paraId="51BDB7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icm-experimental.springeropen.com/articles</w:t>
      </w:r>
    </w:p>
    <w:p w14:paraId="762DE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https://dx.doi.org/10.1186/s40635-020-00337-9</w:t>
      </w:r>
    </w:p>
    <w:p w14:paraId="5AB52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390C9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http://ovidsp.ovid.com/ovidweb.cgi?T=JS&amp;PAGE=reference&amp;D=emed21&amp;NEWS=N&amp;AN=2007626664</w:t>
      </w:r>
    </w:p>
    <w:p w14:paraId="14918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E232C80" w14:textId="77777777" w:rsidR="00240BD7" w:rsidRPr="00240BD7" w:rsidRDefault="00240BD7" w:rsidP="00240BD7">
      <w:pPr>
        <w:pStyle w:val="PlainText"/>
        <w:rPr>
          <w:rFonts w:ascii="Courier New" w:hAnsi="Courier New" w:cs="Courier New"/>
        </w:rPr>
      </w:pPr>
    </w:p>
    <w:p w14:paraId="166EF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https://ovidsp.ovid.com/ovidweb.cgi?T=JS&amp;CSC=Y&amp;NEWS=N&amp;PAGE=fulltext&amp;D=emed21&amp;DO=10.1186%2fs40635-020-00337-9Link to the External Link Resolver: https://libkey.io/libraries/2281/openurl?genre=article&amp;aulast=Herrero&amp;issn=2197-425X&amp;title=Intensive+Care+Medicine+Experimental&amp;atitle=Liver-lung+interactions+in+acute+respiratory+distress+syndrome&amp;volume=8&amp;issue=Supplement+1&amp;spage=48&amp;epage=&amp;date=2020&amp;doi=10.1186%2Fs40635-020-00337-9&amp;pmid=&amp;sid=OVID:embase </w:t>
      </w:r>
    </w:p>
    <w:p w14:paraId="3AE3FC57" w14:textId="77777777" w:rsidR="00240BD7" w:rsidRPr="00240BD7" w:rsidRDefault="00240BD7" w:rsidP="00240BD7">
      <w:pPr>
        <w:pStyle w:val="PlainText"/>
        <w:rPr>
          <w:rFonts w:ascii="Courier New" w:hAnsi="Courier New" w:cs="Courier New"/>
        </w:rPr>
      </w:pPr>
    </w:p>
    <w:p w14:paraId="57546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190. </w:t>
      </w:r>
    </w:p>
    <w:p w14:paraId="5C55A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CA0E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31C7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- 632886221</w:t>
      </w:r>
    </w:p>
    <w:p w14:paraId="16345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- 32933176 [https://www.ncbi.nlm.nih.gov/pubmed/?term=32933176]</w:t>
      </w:r>
    </w:p>
    <w:p w14:paraId="70B32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Pathomechanisms of Non-Traumatic Acute Brain Injury in Critically Ill Patients</w:t>
      </w:r>
    </w:p>
    <w:p w14:paraId="241E3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Dabrowski W.</w:t>
      </w:r>
    </w:p>
    <w:p w14:paraId="372C6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Siwicka-Gieroba D.</w:t>
      </w:r>
    </w:p>
    <w:p w14:paraId="3EB64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Gasinska-Blotniak M.</w:t>
      </w:r>
    </w:p>
    <w:p w14:paraId="7233F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Zaid S.</w:t>
      </w:r>
    </w:p>
    <w:p w14:paraId="4EB0F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Jezierska M.</w:t>
      </w:r>
    </w:p>
    <w:p w14:paraId="76ACD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Pakulski C.</w:t>
      </w:r>
    </w:p>
    <w:p w14:paraId="5FA37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Williams Roberson S.</w:t>
      </w:r>
    </w:p>
    <w:p w14:paraId="1E212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Wesley Ely E.</w:t>
      </w:r>
    </w:p>
    <w:p w14:paraId="79300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Kotfis K. </w:t>
      </w:r>
    </w:p>
    <w:p w14:paraId="41AD0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Dabrowski, Wojciech; ORCID: https://orcid.org/0000-0003-0449-2375</w:t>
      </w:r>
    </w:p>
    <w:p w14:paraId="2563F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Siwicka-Gieroba, Dorota; ORCID: https://orcid.org/0000-0002-1001-0080</w:t>
      </w:r>
    </w:p>
    <w:p w14:paraId="081EE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Zaid, Sami; ORCID: https://orcid.org/0000-0002-2193-1512</w:t>
      </w:r>
    </w:p>
    <w:p w14:paraId="24711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Pakulski, Cezary; ORCID: https://orcid.org/0000-0002-0618-2488</w:t>
      </w:r>
    </w:p>
    <w:p w14:paraId="21157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Kotfis, Katarzyna; ORCID: https://orcid.org/0000-0001-8430-1369</w:t>
      </w:r>
    </w:p>
    <w:p w14:paraId="4E900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70C0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Delirium, an acute alteration in mental status characterized by confusion, inattention and a fluctuating level of arousal, is a common problem in critically ill patients. Delirium prolongs hospital stay and is associated with higher mortality. The pathophysiology of delirium has not been fully elucidated. Neuroinflammation and neurotransmitter imbalance seem to be the most important factors for delirium development. In this review, we present the most important pathomechanisms of delirium in critically ill patients, such as neuroinflammation, neurotransmitter imbalance, hypoxia and hyperoxia, tryptophan pathway disorders, and gut microbiota imbalance. A thorough understanding of delirium pathomechanisms is essential for effective prevention and treatment of this underestimated pathology in critically ill patients.</w:t>
      </w:r>
    </w:p>
    <w:p w14:paraId="73C48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injury</w:t>
      </w:r>
    </w:p>
    <w:p w14:paraId="554FC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710F9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*delirium/et [Etiology]</w:t>
      </w:r>
    </w:p>
    <w:p w14:paraId="7F160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1E1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7939F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3FAC11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tryptophan</w:t>
      </w:r>
    </w:p>
    <w:p w14:paraId="4724F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Medicina (Kaunas, Lithuania)</w:t>
      </w:r>
    </w:p>
    <w:p w14:paraId="7029B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Medicina (Kaunas)</w:t>
      </w:r>
    </w:p>
    <w:p w14:paraId="0B199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F67F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- 56</w:t>
      </w:r>
    </w:p>
    <w:p w14:paraId="02974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0129D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3D798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B5F0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NLM (Medline)</w:t>
      </w:r>
    </w:p>
    <w:p w14:paraId="06B34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- 1648-9144 (electronic)</w:t>
      </w:r>
    </w:p>
    <w:p w14:paraId="272814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- 1648-9144</w:t>
      </w:r>
    </w:p>
    <w:p w14:paraId="47A30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(Dabrowski, Siwicka-Gieroba, Gasinska-Blotniak, Jezierska) Department of Anaesthesiology and Intensive Care, Medical University of Lublin, Lublin 20-954, Poland</w:t>
      </w:r>
    </w:p>
    <w:p w14:paraId="5549EB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(Zaid) Department of Anaesthesia, P.O. Box 5804 Doha, Qatar</w:t>
      </w:r>
    </w:p>
    <w:p w14:paraId="0FCEF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(Pakulski) Department of Anaesthesiology, Intensive Therapy and Emergency Medicine, Pomeranian Medical University in Szczecin, Szczecin 71-252, Poland</w:t>
      </w:r>
    </w:p>
    <w:p w14:paraId="10DE6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Roberson, Wesley Ely) Brain Dysfunction, Survivorship (CIBS) Center, Vanderbilt University Medical Center, Nashville 1211, United States</w:t>
      </w:r>
    </w:p>
    <w:p w14:paraId="3EB5C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Roberson) Department of Neurology, Vanderbilt University Medical Center, Nashville 1211, United States</w:t>
      </w:r>
    </w:p>
    <w:p w14:paraId="5F4A9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(Williams Roberson) Department of Biomedical Engineering, Vanderbilt University, Nashville 1211, United States</w:t>
      </w:r>
    </w:p>
    <w:p w14:paraId="4BA7A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(Wesley Ely) Geriatric Research, Education and Clinical Center (GRECC), Tennessee Valley Veterans Affairs Healthcare System, Nashville 1310, United States</w:t>
      </w:r>
    </w:p>
    <w:p w14:paraId="7A8B6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(Wesley Ely) Division of Allergy, Pulmonary, Critical Care Medicine, Vanderbilt University Medical Center, Nashville 1211, United States</w:t>
      </w:r>
    </w:p>
    <w:p w14:paraId="5251C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(Kotfis) Department of Anaesthesiology, Pomeranian Medical University, Szczecin 70-111, Poland</w:t>
      </w:r>
    </w:p>
    <w:p w14:paraId="274AA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https://dx.doi.org/10.3390/medicina56090469</w:t>
      </w:r>
    </w:p>
    <w:p w14:paraId="7607D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58A0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http://ovidsp.ovid.com/ovidweb.cgi?T=JS&amp;PAGE=reference&amp;D=emed21&amp;NEWS=N&amp;AN=632886221</w:t>
      </w:r>
    </w:p>
    <w:p w14:paraId="3A7129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24FAAF8" w14:textId="77777777" w:rsidR="00240BD7" w:rsidRPr="00240BD7" w:rsidRDefault="00240BD7" w:rsidP="00240BD7">
      <w:pPr>
        <w:pStyle w:val="PlainText"/>
        <w:rPr>
          <w:rFonts w:ascii="Courier New" w:hAnsi="Courier New" w:cs="Courier New"/>
        </w:rPr>
      </w:pPr>
    </w:p>
    <w:p w14:paraId="655EB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https://ovidsp.ovid.com/ovidweb.cgi?T=JS&amp;CSC=Y&amp;NEWS=N&amp;PAGE=fulltext&amp;D=emed21&amp;DO=10.3390%2fmedicina56090469Link to the External Link Resolver: https://libkey.io/libraries/2281/openurl?genre=article&amp;aulast=Dabrowski&amp;issn=1648-9144&amp;title=Medicina+%28Kaunas%2C+Lithuania%29&amp;atitle=Pathomechanisms+of+Non-Traumatic+Acute+Brain+Injury+in+Critically+Ill+Patients&amp;volume=56&amp;issue=9&amp;spage=469&amp;epage=&amp;date=2020&amp;doi=10.3390%2Fmedicina56090469&amp;pmid=32933176&amp;sid=OVID:embase </w:t>
      </w:r>
    </w:p>
    <w:p w14:paraId="7E274726" w14:textId="77777777" w:rsidR="00240BD7" w:rsidRPr="00240BD7" w:rsidRDefault="00240BD7" w:rsidP="00240BD7">
      <w:pPr>
        <w:pStyle w:val="PlainText"/>
        <w:rPr>
          <w:rFonts w:ascii="Courier New" w:hAnsi="Courier New" w:cs="Courier New"/>
        </w:rPr>
      </w:pPr>
    </w:p>
    <w:p w14:paraId="43E18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191. </w:t>
      </w:r>
    </w:p>
    <w:p w14:paraId="3E573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23A0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8756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- 632916003</w:t>
      </w:r>
    </w:p>
    <w:p w14:paraId="4B0BC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- 32618649 [https://www.ncbi.nlm.nih.gov/pubmed/?term=32618649]</w:t>
      </w:r>
    </w:p>
    <w:p w14:paraId="1D9D5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Major Trends in Gastroenterology and Hepatology between 2010 and 2019: An Overview of Advances from the Past Decade Selected by the Editorial Board of the American Journal of Gastroenterology</w:t>
      </w:r>
    </w:p>
    <w:p w14:paraId="38017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Bajaj J.S.</w:t>
      </w:r>
    </w:p>
    <w:p w14:paraId="2B900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Brenner D.M.</w:t>
      </w:r>
    </w:p>
    <w:p w14:paraId="5077C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Cai Q.</w:t>
      </w:r>
    </w:p>
    <w:p w14:paraId="1EBD8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Cash B.D.</w:t>
      </w:r>
    </w:p>
    <w:p w14:paraId="681F1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Crowell M.</w:t>
      </w:r>
    </w:p>
    <w:p w14:paraId="0C7FB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Dibaise J.</w:t>
      </w:r>
    </w:p>
    <w:p w14:paraId="1AF69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Gallegos-Orozco J.F.</w:t>
      </w:r>
    </w:p>
    <w:p w14:paraId="005F2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Gardner T.B.</w:t>
      </w:r>
    </w:p>
    <w:p w14:paraId="5E37B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Gyawali C.P.</w:t>
      </w:r>
    </w:p>
    <w:p w14:paraId="1AA52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 C.</w:t>
      </w:r>
    </w:p>
    <w:p w14:paraId="4BCEA4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Holtmann G.</w:t>
      </w:r>
    </w:p>
    <w:p w14:paraId="517FF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Jamil L.H.</w:t>
      </w:r>
    </w:p>
    <w:p w14:paraId="34CC3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Kaplan G.G.</w:t>
      </w:r>
    </w:p>
    <w:p w14:paraId="18A6D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Karsan H.A.</w:t>
      </w:r>
    </w:p>
    <w:p w14:paraId="54D61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Kinoshita Y.</w:t>
      </w:r>
    </w:p>
    <w:p w14:paraId="35884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Lebwohl B.</w:t>
      </w:r>
    </w:p>
    <w:p w14:paraId="47C50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Leontiadis G.I.</w:t>
      </w:r>
    </w:p>
    <w:p w14:paraId="6C411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Lichtenstein G.R.</w:t>
      </w:r>
    </w:p>
    <w:p w14:paraId="17CB6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Longstreth G.F.</w:t>
      </w:r>
    </w:p>
    <w:p w14:paraId="708F4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Muthusamy V.R.</w:t>
      </w:r>
    </w:p>
    <w:p w14:paraId="44908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Oxentenko A.S.</w:t>
      </w:r>
    </w:p>
    <w:p w14:paraId="78B45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Pimentel M.</w:t>
      </w:r>
    </w:p>
    <w:p w14:paraId="392F6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Pisegna J.R.</w:t>
      </w:r>
    </w:p>
    <w:p w14:paraId="6B82C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Rubenstein J.H.</w:t>
      </w:r>
    </w:p>
    <w:p w14:paraId="14246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Russo M.W.</w:t>
      </w:r>
    </w:p>
    <w:p w14:paraId="53787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Saini S.D.</w:t>
      </w:r>
    </w:p>
    <w:p w14:paraId="4F435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Samadder N.J.</w:t>
      </w:r>
    </w:p>
    <w:p w14:paraId="654DE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Shaukat A.</w:t>
      </w:r>
    </w:p>
    <w:p w14:paraId="793DDD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Simren M.</w:t>
      </w:r>
    </w:p>
    <w:p w14:paraId="555A26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Stevens T.</w:t>
      </w:r>
    </w:p>
    <w:p w14:paraId="7E770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Valdovinos M.</w:t>
      </w:r>
    </w:p>
    <w:p w14:paraId="36BA3C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Vargas H.</w:t>
      </w:r>
    </w:p>
    <w:p w14:paraId="21A991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Spiegel B.</w:t>
      </w:r>
    </w:p>
    <w:p w14:paraId="013EA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Lacy B.E. </w:t>
      </w:r>
    </w:p>
    <w:p w14:paraId="5C9F0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B476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liver disease/su [Surgery]</w:t>
      </w:r>
    </w:p>
    <w:p w14:paraId="5D62F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pancreatitis/di [Diagnosis]</w:t>
      </w:r>
    </w:p>
    <w:p w14:paraId="37B65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biliary tract drainage</w:t>
      </w:r>
    </w:p>
    <w:p w14:paraId="69D4D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prevention</w:t>
      </w:r>
    </w:p>
    <w:p w14:paraId="251D7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screening</w:t>
      </w:r>
    </w:p>
    <w:p w14:paraId="7765F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disease/di [Diagnosis]</w:t>
      </w:r>
    </w:p>
    <w:p w14:paraId="1D392D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disease/ep [Epidemiology]</w:t>
      </w:r>
    </w:p>
    <w:p w14:paraId="35A13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disease/th [Therapy]</w:t>
      </w:r>
    </w:p>
    <w:p w14:paraId="0581A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constipation/dt [Drug Therapy]</w:t>
      </w:r>
    </w:p>
    <w:p w14:paraId="5B246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behavioral therapy</w:t>
      </w:r>
    </w:p>
    <w:p w14:paraId="1E6BD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2A3C7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cancer/di [Diagnosis]</w:t>
      </w:r>
    </w:p>
    <w:p w14:paraId="6D955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cancer/pc [Prevention]</w:t>
      </w:r>
    </w:p>
    <w:p w14:paraId="1518C8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disease</w:t>
      </w:r>
    </w:p>
    <w:p w14:paraId="72D0DE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5205B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diarrhea/dt [Drug Therapy]</w:t>
      </w:r>
    </w:p>
    <w:p w14:paraId="40DD8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cancer/si [Side Effect]</w:t>
      </w:r>
    </w:p>
    <w:p w14:paraId="0D248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function disorder</w:t>
      </w:r>
    </w:p>
    <w:p w14:paraId="4CD28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disinfection</w:t>
      </w:r>
    </w:p>
    <w:p w14:paraId="44A7A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6F18D0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response</w:t>
      </w:r>
    </w:p>
    <w:p w14:paraId="260FA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41086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7AC5A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dyspepsia/dt [Drug Therapy]</w:t>
      </w:r>
    </w:p>
    <w:p w14:paraId="0B954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endoscopic retrograde cholangiopancreatography</w:t>
      </w:r>
    </w:p>
    <w:p w14:paraId="792308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endoscopic submucosal dissection</w:t>
      </w:r>
    </w:p>
    <w:p w14:paraId="50136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endoscopy</w:t>
      </w:r>
    </w:p>
    <w:p w14:paraId="12CD9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cancer/dt [Drug Therapy]</w:t>
      </w:r>
    </w:p>
    <w:p w14:paraId="74FA0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cancer/pc [Prevention]</w:t>
      </w:r>
    </w:p>
    <w:p w14:paraId="37C54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disease/dt [Drug Therapy]</w:t>
      </w:r>
    </w:p>
    <w:p w14:paraId="263A0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dysplasia/dt [Drug Therapy]</w:t>
      </w:r>
    </w:p>
    <w:p w14:paraId="1C1EF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dysplasia/pc [Prevention]</w:t>
      </w:r>
    </w:p>
    <w:p w14:paraId="6B25D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255C4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 like syndrome/si [Side Effect]</w:t>
      </w:r>
    </w:p>
    <w:p w14:paraId="5F212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gallbladder drainage</w:t>
      </w:r>
    </w:p>
    <w:p w14:paraId="15303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*gastroenterology</w:t>
      </w:r>
    </w:p>
    <w:p w14:paraId="75F57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gastroenterostomy</w:t>
      </w:r>
    </w:p>
    <w:p w14:paraId="660B0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reflux/su [Surgery]</w:t>
      </w:r>
    </w:p>
    <w:p w14:paraId="50FE5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gluten free diet</w:t>
      </w:r>
    </w:p>
    <w:p w14:paraId="48417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infection/dt [Drug Therapy]</w:t>
      </w:r>
    </w:p>
    <w:p w14:paraId="13495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C/dt [Drug Therapy]</w:t>
      </w:r>
    </w:p>
    <w:p w14:paraId="0035E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FF6EF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hypnosis</w:t>
      </w:r>
    </w:p>
    <w:p w14:paraId="2F3E9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1032A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disease/ep [Epidemiology]</w:t>
      </w:r>
    </w:p>
    <w:p w14:paraId="0150A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instrument sterilization</w:t>
      </w:r>
    </w:p>
    <w:p w14:paraId="0F63A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interventional ultrasonography</w:t>
      </w:r>
    </w:p>
    <w:p w14:paraId="7C977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9A83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preparation</w:t>
      </w:r>
    </w:p>
    <w:p w14:paraId="26955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colon/dt [Drug Therapy]</w:t>
      </w:r>
    </w:p>
    <w:p w14:paraId="49AC2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colon/th [Therapy]</w:t>
      </w:r>
    </w:p>
    <w:p w14:paraId="6D72F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jejunostomy</w:t>
      </w:r>
    </w:p>
    <w:p w14:paraId="6DAC3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w:t>
      </w:r>
    </w:p>
    <w:p w14:paraId="02232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195C9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FODMAP diet</w:t>
      </w:r>
    </w:p>
    <w:p w14:paraId="0F837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literature</w:t>
      </w:r>
    </w:p>
    <w:p w14:paraId="42AAE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31925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59F6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juice</w:t>
      </w:r>
    </w:p>
    <w:p w14:paraId="5FCC8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pseudocyst/su [Surgery]</w:t>
      </w:r>
    </w:p>
    <w:p w14:paraId="4453A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59653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peptic ulcer</w:t>
      </w:r>
    </w:p>
    <w:p w14:paraId="1B3EE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peroral endoscopic myotomy</w:t>
      </w:r>
    </w:p>
    <w:p w14:paraId="58515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w:t>
      </w:r>
    </w:p>
    <w:p w14:paraId="44706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26392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78B46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*publishing</w:t>
      </w:r>
    </w:p>
    <w:p w14:paraId="3BC67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6C81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Roux Y anastomosis</w:t>
      </w:r>
    </w:p>
    <w:p w14:paraId="049C3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syndrome/dt [Drug Therapy]</w:t>
      </w:r>
    </w:p>
    <w:p w14:paraId="7868A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syndrome/su [Surgery]</w:t>
      </w:r>
    </w:p>
    <w:p w14:paraId="63048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syndrome/th [Therapy]</w:t>
      </w:r>
    </w:p>
    <w:p w14:paraId="407EF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paresis/dt [Drug Therapy]</w:t>
      </w:r>
    </w:p>
    <w:p w14:paraId="612BB4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tumor/su [Surgery]</w:t>
      </w:r>
    </w:p>
    <w:p w14:paraId="64B5D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suicide/si [Side Effect]</w:t>
      </w:r>
    </w:p>
    <w:p w14:paraId="2FD5C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therapy effect</w:t>
      </w:r>
    </w:p>
    <w:p w14:paraId="36B5E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transoral incisionless fundoplication</w:t>
      </w:r>
    </w:p>
    <w:p w14:paraId="7A91C2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acid/dt [Drug Therapy]</w:t>
      </w:r>
    </w:p>
    <w:p w14:paraId="44D72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amoxicillin/cb [Drug Combination]</w:t>
      </w:r>
    </w:p>
    <w:p w14:paraId="0CEE4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amoxicillin/dt [Drug Therapy]</w:t>
      </w:r>
    </w:p>
    <w:p w14:paraId="2B7F6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boceprevir/dt [Drug Therapy]</w:t>
      </w:r>
    </w:p>
    <w:p w14:paraId="513F2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ciluprevir/dt [Drug Therapy]</w:t>
      </w:r>
    </w:p>
    <w:p w14:paraId="7F519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ciluprevir/to [Drug Toxicity]</w:t>
      </w:r>
    </w:p>
    <w:p w14:paraId="7906A0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clarithromycin/cb [Drug Combination]</w:t>
      </w:r>
    </w:p>
    <w:p w14:paraId="0E52F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clarithromycin/dt [Drug Therapy]</w:t>
      </w:r>
    </w:p>
    <w:p w14:paraId="2069F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colestyramine/dt [Drug Therapy]</w:t>
      </w:r>
    </w:p>
    <w:p w14:paraId="1C021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eluxadoline/dt [Drug Therapy]</w:t>
      </w:r>
    </w:p>
    <w:p w14:paraId="16FD10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esomeprazole/dt [Drug Therapy]</w:t>
      </w:r>
    </w:p>
    <w:p w14:paraId="05663C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interferon/ae [Adverse Drug Reaction]</w:t>
      </w:r>
    </w:p>
    <w:p w14:paraId="3E1F4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interferon/dt [Drug Therapy]</w:t>
      </w:r>
    </w:p>
    <w:p w14:paraId="523FB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linaclotide/dt [Drug Therapy]</w:t>
      </w:r>
    </w:p>
    <w:p w14:paraId="71E45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liraglutide/dt [Drug Therapy]</w:t>
      </w:r>
    </w:p>
    <w:p w14:paraId="5EF1D8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liraglutide/sc [Subcutaneous Drug Administration]</w:t>
      </w:r>
    </w:p>
    <w:p w14:paraId="7F1DE6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loperamide/dt [Drug Therapy]</w:t>
      </w:r>
    </w:p>
    <w:p w14:paraId="39311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loperamide/tm [Unexpected Outcome of Drug Treatment]</w:t>
      </w:r>
    </w:p>
    <w:p w14:paraId="2B91F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oxodotreotide lu 177</w:t>
      </w:r>
    </w:p>
    <w:p w14:paraId="1A458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peginterferon/ae [Adverse Drug Reaction]</w:t>
      </w:r>
    </w:p>
    <w:p w14:paraId="7761D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peginterferon/dt [Drug Therapy]</w:t>
      </w:r>
    </w:p>
    <w:p w14:paraId="7F230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peppermint oil/dt [Drug Therapy]</w:t>
      </w:r>
    </w:p>
    <w:p w14:paraId="7E92D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63573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plecanatide/dt [Drug Therapy]</w:t>
      </w:r>
    </w:p>
    <w:p w14:paraId="239C9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4917F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prokinetic agent</w:t>
      </w:r>
    </w:p>
    <w:p w14:paraId="37FFF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inhibitor/ae [Adverse Drug Reaction]</w:t>
      </w:r>
    </w:p>
    <w:p w14:paraId="72F2E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inhibitor/cb [Drug Combination]</w:t>
      </w:r>
    </w:p>
    <w:p w14:paraId="6B0D8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inhibitor/dt [Drug Therapy]</w:t>
      </w:r>
    </w:p>
    <w:p w14:paraId="021B9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prucalopride/dt [Drug Therapy]</w:t>
      </w:r>
    </w:p>
    <w:p w14:paraId="78936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ribavirin/ae [Adverse Drug Reaction]</w:t>
      </w:r>
    </w:p>
    <w:p w14:paraId="49406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ribavirin/dt [Drug Therapy]</w:t>
      </w:r>
    </w:p>
    <w:p w14:paraId="47C784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rifaximin/dt [Drug Therapy]</w:t>
      </w:r>
    </w:p>
    <w:p w14:paraId="4C27B9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4 agonist</w:t>
      </w:r>
    </w:p>
    <w:p w14:paraId="2AF7B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teduglutide/cm [Drug Comparison]</w:t>
      </w:r>
    </w:p>
    <w:p w14:paraId="7C4BA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teduglutide/dt [Drug Therapy]</w:t>
      </w:r>
    </w:p>
    <w:p w14:paraId="7C79F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tegaserod/dt [Drug Therapy]</w:t>
      </w:r>
    </w:p>
    <w:p w14:paraId="6E078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telaprevir/dt [Drug Therapy]</w:t>
      </w:r>
    </w:p>
    <w:p w14:paraId="3141B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telotristat</w:t>
      </w:r>
    </w:p>
    <w:p w14:paraId="41522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tenapanor/dt [Drug Therapy]</w:t>
      </w:r>
    </w:p>
    <w:p w14:paraId="08EA7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unindexed drug</w:t>
      </w:r>
    </w:p>
    <w:p w14:paraId="2726D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stent</w:t>
      </w:r>
    </w:p>
    <w:p w14:paraId="18843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duodenoscope</w:t>
      </w:r>
    </w:p>
    <w:p w14:paraId="22D7D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metal stent</w:t>
      </w:r>
    </w:p>
    <w:p w14:paraId="4D519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thermal cautery unit</w:t>
      </w:r>
    </w:p>
    <w:p w14:paraId="4D50E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constipation / drug therapy / linaclotide</w:t>
      </w:r>
    </w:p>
    <w:p w14:paraId="33194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constipation / drug therapy / plecanatide</w:t>
      </w:r>
    </w:p>
    <w:p w14:paraId="6B7E1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constipation / drug therapy / prucalopride</w:t>
      </w:r>
    </w:p>
    <w:p w14:paraId="60245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interferon</w:t>
      </w:r>
    </w:p>
    <w:p w14:paraId="6CC0B1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peginterferon</w:t>
      </w:r>
    </w:p>
    <w:p w14:paraId="3777B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ribavirin</w:t>
      </w:r>
    </w:p>
    <w:p w14:paraId="06FD5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colestyramine</w:t>
      </w:r>
    </w:p>
    <w:p w14:paraId="404E0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eluxadoline</w:t>
      </w:r>
    </w:p>
    <w:p w14:paraId="0C73B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loperamide</w:t>
      </w:r>
    </w:p>
    <w:p w14:paraId="4D4C3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digestive system cancer / side effect / proton pump inhibitor</w:t>
      </w:r>
    </w:p>
    <w:p w14:paraId="7F61C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rifaximin</w:t>
      </w:r>
    </w:p>
    <w:p w14:paraId="65D5A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esophagus cancer / drug therapy / acetylsalicylic acid</w:t>
      </w:r>
    </w:p>
    <w:p w14:paraId="513485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esophagus cancer / drug therapy / esomeprazole</w:t>
      </w:r>
    </w:p>
    <w:p w14:paraId="66F21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esophagus disease / drug therapy / proton pump inhibitor</w:t>
      </w:r>
    </w:p>
    <w:p w14:paraId="70A3C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esophagus dysplasia / drug therapy / acetylsalicylic acid</w:t>
      </w:r>
    </w:p>
    <w:p w14:paraId="550F2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esophagus dysplasia / drug therapy / esomeprazole</w:t>
      </w:r>
    </w:p>
    <w:p w14:paraId="408EF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 like syndrome / side effect / interferon</w:t>
      </w:r>
    </w:p>
    <w:p w14:paraId="47098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 like syndrome / side effect / peginterferon</w:t>
      </w:r>
    </w:p>
    <w:p w14:paraId="53EE7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flu like syndrome / side effect / ribavirin</w:t>
      </w:r>
    </w:p>
    <w:p w14:paraId="7F2A2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Helicobacter infection / drug therapy / amoxicillin</w:t>
      </w:r>
    </w:p>
    <w:p w14:paraId="0FEC1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Helicobacter infection / drug therapy / clarithromycin</w:t>
      </w:r>
    </w:p>
    <w:p w14:paraId="6E30E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Helicobacter infection / drug therapy / proton pump inhibitor</w:t>
      </w:r>
    </w:p>
    <w:p w14:paraId="64D19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boceprevir</w:t>
      </w:r>
    </w:p>
    <w:p w14:paraId="57463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ciluprevir</w:t>
      </w:r>
    </w:p>
    <w:p w14:paraId="3AB5C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interferon</w:t>
      </w:r>
    </w:p>
    <w:p w14:paraId="6BBD4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peginterferon</w:t>
      </w:r>
    </w:p>
    <w:p w14:paraId="567C4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ribavirin</w:t>
      </w:r>
    </w:p>
    <w:p w14:paraId="784F96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C / drug therapy / telaprevir</w:t>
      </w:r>
    </w:p>
    <w:p w14:paraId="204FD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colestyramine</w:t>
      </w:r>
    </w:p>
    <w:p w14:paraId="32352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eluxadoline</w:t>
      </w:r>
    </w:p>
    <w:p w14:paraId="3C428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linaclotide</w:t>
      </w:r>
    </w:p>
    <w:p w14:paraId="601F5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loperamide</w:t>
      </w:r>
    </w:p>
    <w:p w14:paraId="2E94D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peppermint oil</w:t>
      </w:r>
    </w:p>
    <w:p w14:paraId="1F47B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plecanatide</w:t>
      </w:r>
    </w:p>
    <w:p w14:paraId="1C686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probiotic agent</w:t>
      </w:r>
    </w:p>
    <w:p w14:paraId="6C0CC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rifaximin</w:t>
      </w:r>
    </w:p>
    <w:p w14:paraId="41874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tegaserod</w:t>
      </w:r>
    </w:p>
    <w:p w14:paraId="7CEB1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tenapanor</w:t>
      </w:r>
    </w:p>
    <w:p w14:paraId="631A0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short bowel syndrome / drug therapy / liraglutide</w:t>
      </w:r>
    </w:p>
    <w:p w14:paraId="786BF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short bowel syndrome / drug therapy / teduglutide</w:t>
      </w:r>
    </w:p>
    <w:p w14:paraId="6089A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paresis / drug therapy / prucalopride</w:t>
      </w:r>
    </w:p>
    <w:p w14:paraId="1B036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suicide / side effect / interferon</w:t>
      </w:r>
    </w:p>
    <w:p w14:paraId="6C545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suicide / side effect / peginterferon</w:t>
      </w:r>
    </w:p>
    <w:p w14:paraId="7AA17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suicide / side effect / ribavirin</w:t>
      </w:r>
    </w:p>
    <w:p w14:paraId="1FF74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acetylsalicylic acid / drug therapy / esophagus cancer</w:t>
      </w:r>
    </w:p>
    <w:p w14:paraId="6D835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acetylsalicylic acid / drug therapy / esophagus dysplasia</w:t>
      </w:r>
    </w:p>
    <w:p w14:paraId="61BE2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combination / clarithromycin</w:t>
      </w:r>
    </w:p>
    <w:p w14:paraId="57001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combination / proton pump inhibitor</w:t>
      </w:r>
    </w:p>
    <w:p w14:paraId="396B2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drug therapy / Helicobacter infection</w:t>
      </w:r>
    </w:p>
    <w:p w14:paraId="5DC636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boceprevir / drug therapy / hepatitis C</w:t>
      </w:r>
    </w:p>
    <w:p w14:paraId="18194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ciluprevir / drug therapy / hepatitis C</w:t>
      </w:r>
    </w:p>
    <w:p w14:paraId="1E14D5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combination / amoxicillin</w:t>
      </w:r>
    </w:p>
    <w:p w14:paraId="203C9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combination / proton pump inhibitor</w:t>
      </w:r>
    </w:p>
    <w:p w14:paraId="4F379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therapy / Helicobacter infection</w:t>
      </w:r>
    </w:p>
    <w:p w14:paraId="23F5BC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colestyramine / drug therapy / diarrhea</w:t>
      </w:r>
    </w:p>
    <w:p w14:paraId="25557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colestyramine / drug therapy / irritable colon</w:t>
      </w:r>
    </w:p>
    <w:p w14:paraId="5BE44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eluxadoline / drug therapy / diarrhea</w:t>
      </w:r>
    </w:p>
    <w:p w14:paraId="5F9BC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eluxadoline / drug therapy / irritable colon</w:t>
      </w:r>
    </w:p>
    <w:p w14:paraId="760C7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esomeprazole / drug therapy / esophagus cancer</w:t>
      </w:r>
    </w:p>
    <w:p w14:paraId="5671A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esomeprazole / drug therapy / esophagus dysplasia</w:t>
      </w:r>
    </w:p>
    <w:p w14:paraId="614FA3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interferon / adverse drug reaction / depression</w:t>
      </w:r>
    </w:p>
    <w:p w14:paraId="4747A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interferon / adverse drug reaction / flu like syndrome</w:t>
      </w:r>
    </w:p>
    <w:p w14:paraId="23389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interferon / adverse drug reaction / suicide</w:t>
      </w:r>
    </w:p>
    <w:p w14:paraId="4C524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interferon / drug therapy / hepatitis C</w:t>
      </w:r>
    </w:p>
    <w:p w14:paraId="0CC37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linaclotide / drug therapy / chronic constipation</w:t>
      </w:r>
    </w:p>
    <w:p w14:paraId="40C29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linaclotide / drug therapy / irritable colon</w:t>
      </w:r>
    </w:p>
    <w:p w14:paraId="052AD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liraglutide / drug therapy / short bowel syndrome</w:t>
      </w:r>
    </w:p>
    <w:p w14:paraId="570470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therapy / diarrhea</w:t>
      </w:r>
    </w:p>
    <w:p w14:paraId="6054D3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therapy / irritable colon</w:t>
      </w:r>
    </w:p>
    <w:p w14:paraId="31495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unexpected outcome of drug treatment / lack of drug effect</w:t>
      </w:r>
    </w:p>
    <w:p w14:paraId="64FF9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 adverse drug reaction / depression</w:t>
      </w:r>
    </w:p>
    <w:p w14:paraId="3C94F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 adverse drug reaction / flu like syndrome</w:t>
      </w:r>
    </w:p>
    <w:p w14:paraId="38F20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 adverse drug reaction / suicide</w:t>
      </w:r>
    </w:p>
    <w:p w14:paraId="381C5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peginterferon / drug therapy / hepatitis C</w:t>
      </w:r>
    </w:p>
    <w:p w14:paraId="31E87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peppermint oil / drug therapy / irritable colon</w:t>
      </w:r>
    </w:p>
    <w:p w14:paraId="3D9DC7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plecanatide / drug therapy / chronic constipation</w:t>
      </w:r>
    </w:p>
    <w:p w14:paraId="68F357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plecanatide / drug therapy / irritable colon</w:t>
      </w:r>
    </w:p>
    <w:p w14:paraId="5A68C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irritable colon</w:t>
      </w:r>
    </w:p>
    <w:p w14:paraId="01253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digestive system cancer</w:t>
      </w:r>
    </w:p>
    <w:p w14:paraId="0CC43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drug combination / amoxicillin</w:t>
      </w:r>
    </w:p>
    <w:p w14:paraId="5EC51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drug combination / clarithromycin</w:t>
      </w:r>
    </w:p>
    <w:p w14:paraId="4A245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drug therapy / esophagus disease</w:t>
      </w:r>
    </w:p>
    <w:p w14:paraId="6EC4A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drug therapy / Helicobacter infection</w:t>
      </w:r>
    </w:p>
    <w:p w14:paraId="0891C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prucalopride / drug therapy / chronic constipation</w:t>
      </w:r>
    </w:p>
    <w:p w14:paraId="5C61A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prucalopride / drug therapy / stomach paresis</w:t>
      </w:r>
    </w:p>
    <w:p w14:paraId="28CF1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adverse drug reaction / depression</w:t>
      </w:r>
    </w:p>
    <w:p w14:paraId="2D067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adverse drug reaction / flu like syndrome</w:t>
      </w:r>
    </w:p>
    <w:p w14:paraId="6B82E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adverse drug reaction / suicide</w:t>
      </w:r>
    </w:p>
    <w:p w14:paraId="1889D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ribavirin / drug therapy / hepatitis C</w:t>
      </w:r>
    </w:p>
    <w:p w14:paraId="7A705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dyspepsia</w:t>
      </w:r>
    </w:p>
    <w:p w14:paraId="436E4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irritable colon</w:t>
      </w:r>
    </w:p>
    <w:p w14:paraId="792A9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teduglutide / drug comparison / placebo</w:t>
      </w:r>
    </w:p>
    <w:p w14:paraId="7335D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teduglutide / drug therapy / short bowel syndrome</w:t>
      </w:r>
    </w:p>
    <w:p w14:paraId="72CC2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tegaserod / drug therapy / irritable colon</w:t>
      </w:r>
    </w:p>
    <w:p w14:paraId="1E26D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telaprevir / drug therapy / hepatitis C</w:t>
      </w:r>
    </w:p>
    <w:p w14:paraId="527B6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tenapanor / drug therapy / irritable colon</w:t>
      </w:r>
    </w:p>
    <w:p w14:paraId="627DC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0ECD4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74978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55CC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- 115</w:t>
      </w:r>
    </w:p>
    <w:p w14:paraId="03501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331E0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- 1007</w:t>
      </w:r>
    </w:p>
    <w:p w14:paraId="230D5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- 1018</w:t>
      </w:r>
    </w:p>
    <w:p w14:paraId="531619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1D0C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11343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- 0002-9270</w:t>
      </w:r>
    </w:p>
    <w:p w14:paraId="1A76F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61B39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B.E. Lacy, Mayo Clinic, Jacksonville, FL, United States. E-mail: lacy.brian@mayo.edu</w:t>
      </w:r>
    </w:p>
    <w:p w14:paraId="42F09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(Bajaj) Virginia Commonwealth University, McGuire Va Medical Center, Richmond, VA, United States</w:t>
      </w:r>
    </w:p>
    <w:p w14:paraId="22C838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(Brenner) Northwestern University, Chicago, IL, United States</w:t>
      </w:r>
    </w:p>
    <w:p w14:paraId="761E2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(Cai) Emory University, Atlanta, GA, United States</w:t>
      </w:r>
    </w:p>
    <w:p w14:paraId="7D570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(Cash) McGovern Medical School, Houston, TX, United States</w:t>
      </w:r>
    </w:p>
    <w:p w14:paraId="0FAB0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(Crowell, Dibaise, Vargas) Mayo Clinic, Scottsdale, AZ, United States</w:t>
      </w:r>
    </w:p>
    <w:p w14:paraId="2F162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(Gallegos-Orozco) University of Utah School of Medicine, Salt Lake City, UT, United States</w:t>
      </w:r>
    </w:p>
    <w:p w14:paraId="011E6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(Gardner) Dartmouth-Hitchcock Medical Center, Lebanon, NH, United States</w:t>
      </w:r>
    </w:p>
    <w:p w14:paraId="06BDB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(Gyawali) Division of Gastroenterology, Washington University School of Medicine, St. Louis, MO, United States</w:t>
      </w:r>
    </w:p>
    <w:p w14:paraId="387A9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 Pimentel, Spiegel) Inflammatory Bowel Diseases Center, Cedars-Sinai Medical Center, Los Angeles, CA, United States</w:t>
      </w:r>
    </w:p>
    <w:p w14:paraId="5237C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(Holtmann) University of Queensland, Brisbane, United States</w:t>
      </w:r>
    </w:p>
    <w:p w14:paraId="40C77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(Jamil) Beaumont Health-Royal Oak, Oakland University William Beaumont School of Medicine, Royal Oak, MI, United States</w:t>
      </w:r>
    </w:p>
    <w:p w14:paraId="3F3DF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(Kaplan) Department of Medicine, University of Calgary, Calgary, AB, Canada</w:t>
      </w:r>
    </w:p>
    <w:p w14:paraId="47BDE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(Karsan) Atlanta Gastroenterology Associates, Emory University, Atlanta, GA, United States</w:t>
      </w:r>
    </w:p>
    <w:p w14:paraId="5AD8D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(Kinoshita) Steel Memorial Hirohata Hospital, Himeji Brain and Heart Center, Himeji, Japan</w:t>
      </w:r>
    </w:p>
    <w:p w14:paraId="4AC9F5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(Lebwohl) Columbia University Irving Medical Center, New York, NY, United States</w:t>
      </w:r>
    </w:p>
    <w:p w14:paraId="40DC3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(Leontiadis) McMaster University, Hamilton, ON, Canada</w:t>
      </w:r>
    </w:p>
    <w:p w14:paraId="5B441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(Lichtenstein) University of Pennsylvania, Philadelphia, PA, United States</w:t>
      </w:r>
    </w:p>
    <w:p w14:paraId="5D481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(Longstreth) Kaiser Permanente Southern California, San Diego, CA, United States</w:t>
      </w:r>
    </w:p>
    <w:p w14:paraId="3182B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(Muthusamy) David Geffen School of Medicine, Ucla, Los Angeles, CA, United States</w:t>
      </w:r>
    </w:p>
    <w:p w14:paraId="7FDE7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(Oxentenko, Samadder) Mayo Clinic, Scottsdale, AZ, United States</w:t>
      </w:r>
    </w:p>
    <w:p w14:paraId="1552F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(Pisegna) Department of Veterans Affairs, Va Greater Los Angeles Healthcare System, David Geffen School of Medicine, Ucla, Los Angeles, CA, United States</w:t>
      </w:r>
    </w:p>
    <w:p w14:paraId="2ADE8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(Rubenstein, Saini) Veterans Affairs Center for Clinical Management Research, Ann Arbor, MI, United States</w:t>
      </w:r>
    </w:p>
    <w:p w14:paraId="34F78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(Rubenstein, Saini) Division of Gastroenterology, University of Michigan Medical School, Ann Arbor, MI, United States</w:t>
      </w:r>
    </w:p>
    <w:p w14:paraId="175C3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(Russo) Carolinas Medical Center-Atrium Health, Charlotte, NC, United States</w:t>
      </w:r>
    </w:p>
    <w:p w14:paraId="4743F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(Shaukat) Minneapolis Veterans Affairs Medical Center, University of Minnesota, Minneapolis, MN, United States</w:t>
      </w:r>
    </w:p>
    <w:p w14:paraId="15902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(Simren) Institute of Medicine, Sahlgrenska Academy, University of Gothenburg, Gothenburg, Sweden</w:t>
      </w:r>
    </w:p>
    <w:p w14:paraId="574CBA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(Simren) University of North Carolina School of Medicine, Chapel Hill, NC, United States</w:t>
      </w:r>
    </w:p>
    <w:p w14:paraId="35A45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(Stevens) Cleveland Clinic, Cleveland, OH, United States</w:t>
      </w:r>
    </w:p>
    <w:p w14:paraId="7C917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(Valdovinos) Instituto Nacional de Ciencias Medicas y Nutricion S.Z., Mexico City, Mexico</w:t>
      </w:r>
    </w:p>
    <w:p w14:paraId="73FFA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(Lacy) Mayo Clinic, Jacksonville, FL, United States</w:t>
      </w:r>
    </w:p>
    <w:p w14:paraId="325D7A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AXIOS</w:t>
      </w:r>
    </w:p>
    <w:p w14:paraId="472AD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AXIOS</w:t>
      </w:r>
    </w:p>
    <w:p w14:paraId="50D05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https://journals.lww.com/ajg/pages/default.aspx</w:t>
      </w:r>
    </w:p>
    <w:p w14:paraId="63190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https://dx.doi.org/10.14309/ajg.0000000000000709</w:t>
      </w:r>
    </w:p>
    <w:p w14:paraId="520D8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C81F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http://ovidsp.ovid.com/ovidweb.cgi?T=JS&amp;PAGE=reference&amp;D=emed21&amp;NEWS=N&amp;AN=632916003</w:t>
      </w:r>
    </w:p>
    <w:p w14:paraId="50361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7601407" w14:textId="77777777" w:rsidR="00240BD7" w:rsidRPr="00240BD7" w:rsidRDefault="00240BD7" w:rsidP="00240BD7">
      <w:pPr>
        <w:pStyle w:val="PlainText"/>
        <w:rPr>
          <w:rFonts w:ascii="Courier New" w:hAnsi="Courier New" w:cs="Courier New"/>
        </w:rPr>
      </w:pPr>
    </w:p>
    <w:p w14:paraId="4BED2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https://ovidsp.ovid.com/ovidweb.cgi?T=JS&amp;CSC=Y&amp;NEWS=N&amp;PAGE=fulltext&amp;D=emed21&amp;DO=10.14309%2fajg.0000000000000709Link to the External Link Resolver: https://libkey.io/libraries/2281/openurl?genre=article&amp;aulast=Bajaj&amp;issn=0002-9270&amp;title=American+Journal+of+Gastroenterology&amp;atitle=Major+Trends+in+Gastroenterology+and+Hepatology+between+2010+and+2019%3A+An+Overview+of+Advances+from+the+Past+Decade+Selected+by+the+Editorial+Board+of+the+American+Journal+of+Gastroenterology&amp;volume=115&amp;issue=7&amp;spage=1007&amp;epage=1018&amp;date=2020&amp;doi=10.14309%2Fajg.0000000000000709&amp;pmid=32618649&amp;sid=OVID:embase </w:t>
      </w:r>
    </w:p>
    <w:p w14:paraId="6409E893" w14:textId="77777777" w:rsidR="00240BD7" w:rsidRPr="00240BD7" w:rsidRDefault="00240BD7" w:rsidP="00240BD7">
      <w:pPr>
        <w:pStyle w:val="PlainText"/>
        <w:rPr>
          <w:rFonts w:ascii="Courier New" w:hAnsi="Courier New" w:cs="Courier New"/>
        </w:rPr>
      </w:pPr>
    </w:p>
    <w:p w14:paraId="6B2C3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192. </w:t>
      </w:r>
    </w:p>
    <w:p w14:paraId="1A78C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67ED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B4A5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- 634335241</w:t>
      </w:r>
    </w:p>
    <w:p w14:paraId="1D496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- 33658992 [https://www.ncbi.nlm.nih.gov/pubmed/?term=33658992]</w:t>
      </w:r>
    </w:p>
    <w:p w14:paraId="25428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Why Septic Patients Remain Sick After Hospital Discharge?</w:t>
      </w:r>
    </w:p>
    <w:p w14:paraId="03CA05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Gritte R.B.</w:t>
      </w:r>
    </w:p>
    <w:p w14:paraId="78452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Souza-Siqueira T.</w:t>
      </w:r>
    </w:p>
    <w:p w14:paraId="0F7C8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Curi R.</w:t>
      </w:r>
    </w:p>
    <w:p w14:paraId="36995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Machado M.C.C.</w:t>
      </w:r>
    </w:p>
    <w:p w14:paraId="33CFD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Soriano F.G. </w:t>
      </w:r>
    </w:p>
    <w:p w14:paraId="47E8F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02B5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Sepsis is well known to cause a high patient death rate (up to 50%) during the intensive care unit (ICU) stay. In addition, sepsis survival patients also exhibit a very high death rate after hospital discharge compared to patients with any other disease. The addressed question is then: why septic patients remain ill after hospital discharge? The cellular and molecular mechanisms involved in the high rate of septic patient deaths are still unknown. We described herein the studies that investigated the percentage of septic patients that died after hospital discharge ranging from 90 days up to 5 years. We also reported the symptoms of septic patients after hospital discharge and the development of the recently called post-sepsis syndrome (PSS). The most common symptoms of the PSS are cognitive disabilities, physical functioning decline, difficulties in performing routine daily activities, and poor life quality. The PSS also associates with quite often reinfection and re-hospitalization. This condition is the cause of the high rate of death mentioned above. We reported the proportion of patients dying after hospital discharge up to 5 years of followed up and the PSS symptoms associated. The authors also discuss the possible cellular and metabolic reprogramming mechanisms related with the low survival of septic patients and the occurrence of PSS.© Copyright © 2021 Gritte, Souza-Siqueira, Curi, Machado and Soriano.</w:t>
      </w:r>
    </w:p>
    <w:p w14:paraId="29B46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9347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amnesia</w:t>
      </w:r>
    </w:p>
    <w:p w14:paraId="3D7B8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6666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19E21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0A6B7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57A3F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48A84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7B474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7B3F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daily life activity</w:t>
      </w:r>
    </w:p>
    <w:p w14:paraId="4E2A6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B075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damage</w:t>
      </w:r>
    </w:p>
    <w:p w14:paraId="7412F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6446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593FC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F79B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helper cell</w:t>
      </w:r>
    </w:p>
    <w:p w14:paraId="7A89B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discharge</w:t>
      </w:r>
    </w:p>
    <w:p w14:paraId="0F3FB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19681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849A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w:t>
      </w:r>
    </w:p>
    <w:p w14:paraId="4CD1A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22F19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91DC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76AA5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w:t>
      </w:r>
    </w:p>
    <w:p w14:paraId="002E78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11E17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11AAE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myopathy</w:t>
      </w:r>
    </w:p>
    <w:p w14:paraId="6409D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neuropathy</w:t>
      </w:r>
    </w:p>
    <w:p w14:paraId="68E84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3131B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reprogramming</w:t>
      </w:r>
    </w:p>
    <w:p w14:paraId="5A9CF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53F57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performance</w:t>
      </w:r>
    </w:p>
    <w:p w14:paraId="0A4E8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2470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ADD6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reinfection</w:t>
      </w:r>
    </w:p>
    <w:p w14:paraId="1AA4B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3BDA4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FEC2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septicemia</w:t>
      </w:r>
    </w:p>
    <w:p w14:paraId="625A4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w:t>
      </w:r>
    </w:p>
    <w:p w14:paraId="3D25F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w:t>
      </w:r>
    </w:p>
    <w:p w14:paraId="74016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 cell</w:t>
      </w:r>
    </w:p>
    <w:p w14:paraId="74680F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Th17 cell</w:t>
      </w:r>
    </w:p>
    <w:p w14:paraId="5723C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12197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mobility group B1 protein/ec [Endogenous Compound]</w:t>
      </w:r>
    </w:p>
    <w:p w14:paraId="75A25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2/ec [Endogenous Compound]</w:t>
      </w:r>
    </w:p>
    <w:p w14:paraId="6F6F3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189FF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9/ec [Endogenous Compound]</w:t>
      </w:r>
    </w:p>
    <w:p w14:paraId="4D239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685AA6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78BE03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C947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55EE5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- 605666</w:t>
      </w:r>
    </w:p>
    <w:p w14:paraId="32997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452F2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3DCA4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155FE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1B30E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F.G. Soriano, University Hospital, University of Sao Paulo, Sao Paulo, Brazil. E-mail: gsoriano@usp.br, F.G. Soriano, Internal Medicine Department, School of Medicine, University of Sao Paulo, Sao Paulo, Brazil. E-mail: gsoriano@usp.br</w:t>
      </w:r>
    </w:p>
    <w:p w14:paraId="3E85F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(Gritte, Souza-Siqueira, Curi) Interdisciplinary Post-Graduate Program in Health Sciences, Cruzeiro do Sul University, Sao Paulo, Brazil</w:t>
      </w:r>
    </w:p>
    <w:p w14:paraId="33658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(Curi) Immunobiological Production Section, Bioindustrial Center, Butantan Institute, Sao Paulo, Brazil</w:t>
      </w:r>
    </w:p>
    <w:p w14:paraId="5888B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(Machado) Department of Emergency Medicine, University of Sao Paulo, Sao Paulo, Brazil</w:t>
      </w:r>
    </w:p>
    <w:p w14:paraId="10F27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(Soriano) University Hospital, University of Sao Paulo, Sao Paulo, Brazil</w:t>
      </w:r>
    </w:p>
    <w:p w14:paraId="3FCCC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(Soriano) Internal Medicine Department, School of Medicine, University of Sao Paulo, Sao Paulo, Brazil</w:t>
      </w:r>
    </w:p>
    <w:p w14:paraId="2EB8A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7DC15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https://dx.doi.org/10.3389/fimmu.2020.605666</w:t>
      </w:r>
    </w:p>
    <w:p w14:paraId="7E176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2A5E1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http://ovidsp.ovid.com/ovidweb.cgi?T=JS&amp;PAGE=reference&amp;D=emed21&amp;NEWS=N&amp;AN=634335241</w:t>
      </w:r>
    </w:p>
    <w:p w14:paraId="10BAF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81B67D" w14:textId="77777777" w:rsidR="00240BD7" w:rsidRPr="00240BD7" w:rsidRDefault="00240BD7" w:rsidP="00240BD7">
      <w:pPr>
        <w:pStyle w:val="PlainText"/>
        <w:rPr>
          <w:rFonts w:ascii="Courier New" w:hAnsi="Courier New" w:cs="Courier New"/>
        </w:rPr>
      </w:pPr>
    </w:p>
    <w:p w14:paraId="3B42C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https://ovidsp.ovid.com/ovidweb.cgi?T=JS&amp;CSC=Y&amp;NEWS=N&amp;PAGE=fulltext&amp;D=emed21&amp;DO=10.3389%2ffimmu.2020.605666Link to the External Link Resolver: https://libkey.io/libraries/2281/openurl?genre=article&amp;aulast=Gritte&amp;issn=1664-3224&amp;title=Frontiers+in+Immunology&amp;atitle=Why+Septic+Patients+Remain+Sick+After+Hospital+Discharge%3F&amp;volume=11&amp;issue=&amp;spage=605666&amp;epage=&amp;date=2020&amp;doi=10.3389%2Ffimmu.2020.605666&amp;pmid=33658992&amp;sid=OVID:embase </w:t>
      </w:r>
    </w:p>
    <w:p w14:paraId="0CE881B4" w14:textId="77777777" w:rsidR="00240BD7" w:rsidRPr="00240BD7" w:rsidRDefault="00240BD7" w:rsidP="00240BD7">
      <w:pPr>
        <w:pStyle w:val="PlainText"/>
        <w:rPr>
          <w:rFonts w:ascii="Courier New" w:hAnsi="Courier New" w:cs="Courier New"/>
        </w:rPr>
      </w:pPr>
    </w:p>
    <w:p w14:paraId="4EC47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193. </w:t>
      </w:r>
    </w:p>
    <w:p w14:paraId="63434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820E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0E14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- 2004947306</w:t>
      </w:r>
    </w:p>
    <w:p w14:paraId="2EA583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- 32825327 [https://www.ncbi.nlm.nih.gov/pubmed/?term=32825327]</w:t>
      </w:r>
    </w:p>
    <w:p w14:paraId="1EBA3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Melatonin's impact on antioxidative and anti-inflammatory reprogramming in homeostasis and disease</w:t>
      </w:r>
    </w:p>
    <w:p w14:paraId="68748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Chitimus D.M.</w:t>
      </w:r>
    </w:p>
    <w:p w14:paraId="599AB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Popescu M.R.</w:t>
      </w:r>
    </w:p>
    <w:p w14:paraId="1ECED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Voiculescu S.E.</w:t>
      </w:r>
    </w:p>
    <w:p w14:paraId="7FC50C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Panaitescu A.M.</w:t>
      </w:r>
    </w:p>
    <w:p w14:paraId="45717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Pavel B.</w:t>
      </w:r>
    </w:p>
    <w:p w14:paraId="2CA1E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Zagrean L.</w:t>
      </w:r>
    </w:p>
    <w:p w14:paraId="5A728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Zagrean A.-M. </w:t>
      </w:r>
    </w:p>
    <w:p w14:paraId="75B2E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Zagrean, Ana-Maria; ORCID: https://orcid.org/0000-0002-4302-629X</w:t>
      </w:r>
    </w:p>
    <w:p w14:paraId="6A69C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Popescu, Mihaela Roxana; ORCID: https://orcid.org/0000-0002-4539-5259</w:t>
      </w:r>
    </w:p>
    <w:p w14:paraId="76CE3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6054B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There is a growing consensus that the antioxidant and anti-inflammatory properties of melatonin are of great importance in preserving the body functions and homeostasis, with great impact in the peripartum period and adult life. Melatonin promotes adaptation through allostasis and stands out as an endogenous, dietary, and therapeutic molecule with important health benefits. The anti-inflammatory and antioxidant effects of melatonin are intertwined and are exerted throughout pregnancy and later during development and aging. Melatonin supplementation during pregnancy can reduce ischemia-induced oxidative damage in the fetal brain, increase offspring survival in inflammatory states, and reduce blood pressure in the adult offspring. In adulthood, disturbances in melatonin production negatively impact the progression of cardiovascular risk factors and promote cardiovascular and neurodegenerative diseases. The most studied cardiovascular effects of melatonin are linked to hypertension and myocardial ischemia/reperfusion injury, while the most promising ones are linked to regaining control of metabolic syndrome components. In addition, there might be an emerging role for melatonin as an adjuvant in treating coronavirus disease 2019 (COVID 19). The present review summarizes and comments on important data regarding the roles exerted by melatonin in homeostasis and oxidative stress and inflammation related pathologies.Copyright © 2020 by the authors. Licensee MDPI, Basel, Switzerland.</w:t>
      </w:r>
    </w:p>
    <w:p w14:paraId="2BFAAC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4ABCF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4F82B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45BE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347DD7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5ABE2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CD0C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01A91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 deficit disorder</w:t>
      </w:r>
    </w:p>
    <w:p w14:paraId="50351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depth stimulation</w:t>
      </w:r>
    </w:p>
    <w:p w14:paraId="1EB78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w:t>
      </w:r>
    </w:p>
    <w:p w14:paraId="01547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1FF01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cardiac resynchronization therapy</w:t>
      </w:r>
    </w:p>
    <w:p w14:paraId="5989A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carotid endarterectomy</w:t>
      </w:r>
    </w:p>
    <w:p w14:paraId="11754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disease</w:t>
      </w:r>
    </w:p>
    <w:p w14:paraId="5B783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2E5C6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congestive cardiomyopathy</w:t>
      </w:r>
    </w:p>
    <w:p w14:paraId="2A62F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atherosclerosis</w:t>
      </w:r>
    </w:p>
    <w:p w14:paraId="31265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bypass graft</w:t>
      </w:r>
    </w:p>
    <w:p w14:paraId="27EE8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03E61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2D9D9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10DDA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endoplasmic reticulum stress</w:t>
      </w:r>
    </w:p>
    <w:p w14:paraId="21C417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excitotoxicity</w:t>
      </w:r>
    </w:p>
    <w:p w14:paraId="7AB3B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5B3DD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w:t>
      </w:r>
    </w:p>
    <w:p w14:paraId="6D65B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reperfusion</w:t>
      </w:r>
    </w:p>
    <w:p w14:paraId="731B3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 variability</w:t>
      </w:r>
    </w:p>
    <w:p w14:paraId="7626E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hypertrophy</w:t>
      </w:r>
    </w:p>
    <w:p w14:paraId="4DE57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77731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6478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hyperlipidemia</w:t>
      </w:r>
    </w:p>
    <w:p w14:paraId="51E26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4DA3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hyperthermia</w:t>
      </w:r>
    </w:p>
    <w:p w14:paraId="737B6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hypothermia</w:t>
      </w:r>
    </w:p>
    <w:p w14:paraId="6027E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766047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*inflammation/dt [Drug Therapy]</w:t>
      </w:r>
    </w:p>
    <w:p w14:paraId="66966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33DC8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2DA23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455E1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growth retardation</w:t>
      </w:r>
    </w:p>
    <w:p w14:paraId="2DA74A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05F4F6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21B37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lymphocytic infiltration</w:t>
      </w:r>
    </w:p>
    <w:p w14:paraId="7DB1D2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hypertension</w:t>
      </w:r>
    </w:p>
    <w:p w14:paraId="29D61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mortality</w:t>
      </w:r>
    </w:p>
    <w:p w14:paraId="14CFD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0415B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5000D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mild cognitive impairment</w:t>
      </w:r>
    </w:p>
    <w:p w14:paraId="4C883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permeability</w:t>
      </w:r>
    </w:p>
    <w:p w14:paraId="21DE0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5EF31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2EBD6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337B5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1E8606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16AAC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period</w:t>
      </w:r>
    </w:p>
    <w:p w14:paraId="31C75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occlusive artery disease</w:t>
      </w:r>
    </w:p>
    <w:p w14:paraId="47111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pineal body</w:t>
      </w:r>
    </w:p>
    <w:p w14:paraId="760C3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placenta disorder</w:t>
      </w:r>
    </w:p>
    <w:p w14:paraId="4EF8A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reactivity</w:t>
      </w:r>
    </w:p>
    <w:p w14:paraId="34701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hypertension</w:t>
      </w:r>
    </w:p>
    <w:p w14:paraId="4B30A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23F61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3299D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3968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5173A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5DC00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 segment elevation myocardial infarction</w:t>
      </w:r>
    </w:p>
    <w:p w14:paraId="2B841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sudden cardiac death</w:t>
      </w:r>
    </w:p>
    <w:p w14:paraId="051AA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suprachiasmatic nucleus</w:t>
      </w:r>
    </w:p>
    <w:p w14:paraId="69E9C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9636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systolic blood pressure</w:t>
      </w:r>
    </w:p>
    <w:p w14:paraId="04D58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vasoplegia</w:t>
      </w:r>
    </w:p>
    <w:p w14:paraId="0F915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Zika fever</w:t>
      </w:r>
    </w:p>
    <w:p w14:paraId="55A42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w:t>
      </w:r>
    </w:p>
    <w:p w14:paraId="16324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precursor protein/ec [Endogenous Compound]</w:t>
      </w:r>
    </w:p>
    <w:p w14:paraId="22CBF1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w:t>
      </w:r>
    </w:p>
    <w:p w14:paraId="05000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factor/ec [Endogenous Compound]</w:t>
      </w:r>
    </w:p>
    <w:p w14:paraId="6C651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7C893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376FE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endoglin</w:t>
      </w:r>
    </w:p>
    <w:p w14:paraId="5A798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extra virgin olive oil</w:t>
      </w:r>
    </w:p>
    <w:p w14:paraId="028C4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w:t>
      </w:r>
    </w:p>
    <w:p w14:paraId="5A4B1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0DD54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w:t>
      </w:r>
    </w:p>
    <w:p w14:paraId="49565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hydroxymethylglutaryl coenzyme A reductase inhibitor</w:t>
      </w:r>
    </w:p>
    <w:p w14:paraId="10F5B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3EC8C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16/ec [Endogenous Compound]</w:t>
      </w:r>
    </w:p>
    <w:p w14:paraId="37F6E8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1636F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55A2E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*melatonin/dt [Drug Therapy]</w:t>
      </w:r>
    </w:p>
    <w:p w14:paraId="64D47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DNA/ec [Endogenous Compound]</w:t>
      </w:r>
    </w:p>
    <w:p w14:paraId="46F89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permeability transition pore/ec [Endogenous Compound]</w:t>
      </w:r>
    </w:p>
    <w:p w14:paraId="4ADAB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43493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nebivolol</w:t>
      </w:r>
    </w:p>
    <w:p w14:paraId="6A76E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oxide/ec [Endogenous Compound]</w:t>
      </w:r>
    </w:p>
    <w:p w14:paraId="6F242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w:t>
      </w:r>
    </w:p>
    <w:p w14:paraId="5899D1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dismutase/ec [Endogenous Compound]</w:t>
      </w:r>
    </w:p>
    <w:p w14:paraId="1FF92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Nrf2/ec [Endogenous Compound]</w:t>
      </w:r>
    </w:p>
    <w:p w14:paraId="359522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3553B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68297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inflammation / drug therapy / melatonin</w:t>
      </w:r>
    </w:p>
    <w:p w14:paraId="19F1B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melatonin / drug therapy / inflammation</w:t>
      </w:r>
    </w:p>
    <w:p w14:paraId="6997B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Biomolecules</w:t>
      </w:r>
    </w:p>
    <w:p w14:paraId="7B7F4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Biomolecules</w:t>
      </w:r>
    </w:p>
    <w:p w14:paraId="5D200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0782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0CFC7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4BE1A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2B7CE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- 28</w:t>
      </w:r>
    </w:p>
    <w:p w14:paraId="71C15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0E10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w:t>
      </w:r>
    </w:p>
    <w:p w14:paraId="73301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- 2218-273X (electronic)</w:t>
      </w:r>
    </w:p>
    <w:p w14:paraId="178BE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- 2218-273X</w:t>
      </w:r>
    </w:p>
    <w:p w14:paraId="6C42A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A.-M. Zagrean, Division of Physiology and Neuroscience, Department of Functional Sciences, "Carol Davila" University of Medicine and Pharmacy, Bucharest 010164, Romania. E-mail: ana-maria.zagrean@umfcd.ro</w:t>
      </w:r>
    </w:p>
    <w:p w14:paraId="53862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(Chitimus, Voiculescu, Pavel, Zagrean, Zagrean) Division of Physiology and Neuroscience, Department of Functional Sciences, "Carol Davila" University of Medicine and Pharmacy, Bucharest 010164, Romania</w:t>
      </w:r>
    </w:p>
    <w:p w14:paraId="5D4C3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(Popescu) Department of Cardiology, "Carol Davila" University of Medicine and Pharmacy, Elias University Hospital, Bucharest 010164, Romania</w:t>
      </w:r>
    </w:p>
    <w:p w14:paraId="50585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(Panaitescu) Department of Obstetrics and Gynecology, "Carol Davila" University of Medicine and Pharmacy, Filantropia Clinical Hospital, Bucharest 010164, Romania</w:t>
      </w:r>
    </w:p>
    <w:p w14:paraId="67734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https://www.mdpi.com/2218-273X/10/9/1211/pdf</w:t>
      </w:r>
    </w:p>
    <w:p w14:paraId="4CFE3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https://dx.doi.org/10.3390/biom10091211</w:t>
      </w:r>
    </w:p>
    <w:p w14:paraId="50AA2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B727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http://ovidsp.ovid.com/ovidweb.cgi?T=JS&amp;PAGE=reference&amp;D=emed21&amp;NEWS=N&amp;AN=2004947306</w:t>
      </w:r>
    </w:p>
    <w:p w14:paraId="6116F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998B55E" w14:textId="77777777" w:rsidR="00240BD7" w:rsidRPr="00240BD7" w:rsidRDefault="00240BD7" w:rsidP="00240BD7">
      <w:pPr>
        <w:pStyle w:val="PlainText"/>
        <w:rPr>
          <w:rFonts w:ascii="Courier New" w:hAnsi="Courier New" w:cs="Courier New"/>
        </w:rPr>
      </w:pPr>
    </w:p>
    <w:p w14:paraId="0272C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https://ovidsp.ovid.com/ovidweb.cgi?T=JS&amp;CSC=Y&amp;NEWS=N&amp;PAGE=fulltext&amp;D=emed21&amp;DO=10.3390%2fbiom10091211Link to the External Link Resolver: https://libkey.io/libraries/2281/openurl?genre=article&amp;aulast=Chitimus&amp;issn=2218-273X&amp;title=Biomolecules&amp;atitle=Melatonin%27s+impact+on+antioxidative+and+anti-inflammatory+reprogramming+in+homeostasis+and+disease&amp;volume=10&amp;issue=9&amp;spage=1&amp;epage=28&amp;date=2020&amp;doi=10.3390%2Fbiom10091211&amp;pmid=32825327&amp;sid=OVID:embase </w:t>
      </w:r>
    </w:p>
    <w:p w14:paraId="081607E4" w14:textId="77777777" w:rsidR="00240BD7" w:rsidRPr="00240BD7" w:rsidRDefault="00240BD7" w:rsidP="00240BD7">
      <w:pPr>
        <w:pStyle w:val="PlainText"/>
        <w:rPr>
          <w:rFonts w:ascii="Courier New" w:hAnsi="Courier New" w:cs="Courier New"/>
        </w:rPr>
      </w:pPr>
    </w:p>
    <w:p w14:paraId="50397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194. </w:t>
      </w:r>
    </w:p>
    <w:p w14:paraId="477DE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426E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360D8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- 633057010</w:t>
      </w:r>
    </w:p>
    <w:p w14:paraId="55644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Separating the Empirical Wheat From the Pseudoscientific Chaff: A Critical Review of the Literature Surrounding Glyphosate, Dysbiosis and Wheat-Sensitivity</w:t>
      </w:r>
    </w:p>
    <w:p w14:paraId="032EC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Barnett J.A.</w:t>
      </w:r>
    </w:p>
    <w:p w14:paraId="33B76E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Gibson D.L. </w:t>
      </w:r>
    </w:p>
    <w:p w14:paraId="1F25E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C84B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prevalence of digestive disorders has increased globally, as countries have adopted a more "Westernized" diet pattern. A Western diet, characterized as high in fat and refined carbohydrates, can also be defined as a product of increased technology and industrialization. Modern farmers rely on agrochemicals to meet the needs of a growing population, and these chemicals have shifted the Western diet's chemical composition. While the number of individuals choosing to live a wheat-free lifestyle without a celiac disease diagnosis has increased, clinical trials have shown that gluten from wheat is not responsible for causing symptoms in healthy individuals suggesting that something else is inducing symptoms. The herbicide, glyphosate, is applied to wheat crops before harvest to encourage ripening resulting in higher glyphosate residues in commercial wheat products within North America. Glyphosate inhibits the shikimate pathway, a pathway exclusive to plants and bacteria. Glyphosate's effect on dysbiosis was not considered when making safety recommendations. Here, we evaluate the literature surrounding glyphosate's effects on the gut microbiome and conclude that glyphosate residues on food could cause dysbiosis, given that opportunistic pathogens are more resistant to glyphosate compared to commensal bacteria. However, research on glyphosate's effects on the microbiome suffers from numerous methodological weaknesses, and these limitations make it impossible to draw any definitive conclusions regarding glyphosate's influence on health through alterations in the gut microbiome. In this review, we critically evaluate the evidence currently known and discuss recommendations for future studies.© Copyright © 2020 Barnett and Gibson.</w:t>
      </w:r>
    </w:p>
    <w:p w14:paraId="5A9499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Actinomyces</w:t>
      </w:r>
    </w:p>
    <w:p w14:paraId="11C3E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396CE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6B6FC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metabolism</w:t>
      </w:r>
    </w:p>
    <w:p w14:paraId="3B5B0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2EF44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chemical composition</w:t>
      </w:r>
    </w:p>
    <w:p w14:paraId="6CAFF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Clostridiaceae</w:t>
      </w:r>
    </w:p>
    <w:p w14:paraId="35022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2E89A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730C1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crop</w:t>
      </w:r>
    </w:p>
    <w:p w14:paraId="30EF8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0A82F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desiccation</w:t>
      </w:r>
    </w:p>
    <w:p w14:paraId="7F2FF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F6AA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69BBC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63B1F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3D484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Fusobacteria</w:t>
      </w:r>
    </w:p>
    <w:p w14:paraId="1810BC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550BE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44E89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29EFD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01739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industrialization</w:t>
      </w:r>
    </w:p>
    <w:p w14:paraId="46058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5DD73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4C5D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55787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08877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509BE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08018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EFC6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483B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B851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3B316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71AB0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48708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0AD6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8588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37A8D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646B6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pneumonia</w:t>
      </w:r>
    </w:p>
    <w:p w14:paraId="08689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diet</w:t>
      </w:r>
    </w:p>
    <w:p w14:paraId="2FEE5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*wheat</w:t>
      </w:r>
    </w:p>
    <w:p w14:paraId="66D64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*wheat allergy</w:t>
      </w:r>
    </w:p>
    <w:p w14:paraId="45A72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*glyphosate</w:t>
      </w:r>
    </w:p>
    <w:p w14:paraId="3873F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herbicide</w:t>
      </w:r>
    </w:p>
    <w:p w14:paraId="53C4EA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Microbiology</w:t>
      </w:r>
    </w:p>
    <w:p w14:paraId="4462A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Microbiol.</w:t>
      </w:r>
    </w:p>
    <w:p w14:paraId="176B5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D3888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4CE40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- 556729</w:t>
      </w:r>
    </w:p>
    <w:p w14:paraId="63B75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0C420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w:t>
      </w:r>
    </w:p>
    <w:p w14:paraId="5C154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 (electronic)</w:t>
      </w:r>
    </w:p>
    <w:p w14:paraId="37EA16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- 1664-302X</w:t>
      </w:r>
    </w:p>
    <w:p w14:paraId="2A761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D.L. Gibson, Department of Biology, The University of British Columbia, Kelowna, BC, Canada. E-mail: Deanna.Gibson@ubc.ca, D.L. Gibson, Department of Medicine, Faculty of Medicine, The University of British Columbia, Kelowna, BC, Canada. E-mail: Deanna.Gibson@ubc.ca</w:t>
      </w:r>
    </w:p>
    <w:p w14:paraId="109BC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(Barnett, Gibson) Department of Biology, The University of British Columbia, Kelowna, BC, Canada</w:t>
      </w:r>
    </w:p>
    <w:p w14:paraId="446E6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(Gibson) Department of Medicine, Faculty of Medicine, The University of British Columbia, Kelowna, BC, Canada</w:t>
      </w:r>
    </w:p>
    <w:p w14:paraId="5A2FD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https://www.frontiersin.org/journals/microbiology#</w:t>
      </w:r>
    </w:p>
    <w:p w14:paraId="793F7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https://dx.doi.org/10.3389/fmicb.2020.556729</w:t>
      </w:r>
    </w:p>
    <w:p w14:paraId="136C51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D7187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http://ovidsp.ovid.com/ovidweb.cgi?T=JS&amp;PAGE=reference&amp;D=emed21&amp;NEWS=N&amp;AN=633057010</w:t>
      </w:r>
    </w:p>
    <w:p w14:paraId="477966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74F7BDF" w14:textId="77777777" w:rsidR="00240BD7" w:rsidRPr="00240BD7" w:rsidRDefault="00240BD7" w:rsidP="00240BD7">
      <w:pPr>
        <w:pStyle w:val="PlainText"/>
        <w:rPr>
          <w:rFonts w:ascii="Courier New" w:hAnsi="Courier New" w:cs="Courier New"/>
        </w:rPr>
      </w:pPr>
    </w:p>
    <w:p w14:paraId="5F4FC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https://ovidsp.ovid.com/ovidweb.cgi?T=JS&amp;CSC=Y&amp;NEWS=N&amp;PAGE=fulltext&amp;D=emed21&amp;DO=10.3389%2ffmicb.2020.556729Link to the External Link Resolver: https://libkey.io/libraries/2281/openurl?genre=article&amp;aulast=Barnett&amp;issn=1664-302X&amp;title=Frontiers+in+Microbiology&amp;atitle=Separating+the+Empirical+Wheat+From+the+Pseudoscientific+Chaff%3A+A+Critical+Review+of+the+Literature+Surrounding+Glyphosate%2C+Dysbiosis+and+Wheat-Sensitivity&amp;volume=11&amp;issue=&amp;spage=556729&amp;epage=&amp;date=2020&amp;doi=10.3389%2Ffmicb.2020.556729&amp;pmid=&amp;sid=OVID:embase </w:t>
      </w:r>
    </w:p>
    <w:p w14:paraId="13996570" w14:textId="77777777" w:rsidR="00240BD7" w:rsidRPr="00240BD7" w:rsidRDefault="00240BD7" w:rsidP="00240BD7">
      <w:pPr>
        <w:pStyle w:val="PlainText"/>
        <w:rPr>
          <w:rFonts w:ascii="Courier New" w:hAnsi="Courier New" w:cs="Courier New"/>
        </w:rPr>
      </w:pPr>
    </w:p>
    <w:p w14:paraId="7ED53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195. </w:t>
      </w:r>
    </w:p>
    <w:p w14:paraId="55CA7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36C9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71D2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- 2005174534</w:t>
      </w:r>
    </w:p>
    <w:p w14:paraId="0532D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Targeting the hindgut to improve health and performance in cattle</w:t>
      </w:r>
    </w:p>
    <w:p w14:paraId="0A004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Sanz-Fernandez M.V.</w:t>
      </w:r>
    </w:p>
    <w:p w14:paraId="4882C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Daniel J.-B.</w:t>
      </w:r>
    </w:p>
    <w:p w14:paraId="5CE82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Seymour D.J.</w:t>
      </w:r>
    </w:p>
    <w:p w14:paraId="50B9B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Kvidera S.K.</w:t>
      </w:r>
    </w:p>
    <w:p w14:paraId="7FB98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Bester Z.</w:t>
      </w:r>
    </w:p>
    <w:p w14:paraId="0A93E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Doelman J.</w:t>
      </w:r>
    </w:p>
    <w:p w14:paraId="66CFC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Martin-Tereso J. </w:t>
      </w:r>
    </w:p>
    <w:p w14:paraId="4BCF6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6EC12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An adequate gastrointestinal barrier function is essential to preserve animal health and well-being. Suboptimal gut health results in the translocation of contents from the gastrointestinal lumen across the epithelium, inducing local and systemic inflammatory responses. Inflammation is characterized by high energetic and nutrient requirements, which diverts resources away from production. Further, barrier function defects and inflammation have been both associated with several metabolic diseases in dairy cattle and liver abscesses in feedlots. The gastrointestinal tract is sensitive to several factors intrinsic to the productive cycles of dairy and beef cattle. Among them, high grain diets, commonly fed to support lactation and growth, are potentially detrimental for rumen health due to their increased fermentability, representing the main risk factor for the development of acidosis. Furthermore, the increase in dietary starch associated with such rations frequently results in an increase in the bypass fraction reaching distal sections of the intestine. The effects of high grain diets in the hindgut are comparable to those in the rumen and, thus, hindgut acidosis likely plays a role in grain overload syndrome. However, the relative contribution of the hindgut to this syndrome remains unknown. Nutritional strategies designed to support hindgut health might represent an opportunity to sustain health and performance in bovines.Copyright © 2020 by the authors. Licensee MDPI, Basel, Switzerland.</w:t>
      </w:r>
    </w:p>
    <w:p w14:paraId="0436D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acidosis</w:t>
      </w:r>
    </w:p>
    <w:p w14:paraId="46232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4CA44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aerobic glycolysis</w:t>
      </w:r>
    </w:p>
    <w:p w14:paraId="55303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welfare</w:t>
      </w:r>
    </w:p>
    <w:p w14:paraId="35F41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712B0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1BC48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bovine</w:t>
      </w:r>
    </w:p>
    <w:p w14:paraId="5D823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infiltration</w:t>
      </w:r>
    </w:p>
    <w:p w14:paraId="66B57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5BB60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cattle</w:t>
      </w:r>
    </w:p>
    <w:p w14:paraId="71DCF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5287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3C3012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1B3CE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duodenum</w:t>
      </w:r>
    </w:p>
    <w:p w14:paraId="0B75C2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FBF6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2BDE79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10F1F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faecium</w:t>
      </w:r>
    </w:p>
    <w:p w14:paraId="2DA22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4190A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64701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3AE9A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310D1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intake</w:t>
      </w:r>
    </w:p>
    <w:p w14:paraId="5E2F4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w:t>
      </w:r>
    </w:p>
    <w:p w14:paraId="56A13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glycolysis</w:t>
      </w:r>
    </w:p>
    <w:p w14:paraId="02080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*hindgut</w:t>
      </w:r>
    </w:p>
    <w:p w14:paraId="0915D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272EC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48429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3E9C5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E436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AD319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1F7BC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6ADC9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laminitis</w:t>
      </w:r>
    </w:p>
    <w:p w14:paraId="2BCC3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54386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abscess</w:t>
      </w:r>
    </w:p>
    <w:p w14:paraId="122C3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Megasphaera elsdenii</w:t>
      </w:r>
    </w:p>
    <w:p w14:paraId="45766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6AF8A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60CCB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production</w:t>
      </w:r>
    </w:p>
    <w:p w14:paraId="28BD4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7FBAA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5FDB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phosphorylation</w:t>
      </w:r>
    </w:p>
    <w:p w14:paraId="60696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47176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parturient paresis</w:t>
      </w:r>
    </w:p>
    <w:p w14:paraId="6908A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toxemia</w:t>
      </w:r>
    </w:p>
    <w:p w14:paraId="0C76A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3E0F20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Propionibacterium acnes</w:t>
      </w:r>
    </w:p>
    <w:p w14:paraId="656C7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E186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8A2C6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ruminant</w:t>
      </w:r>
    </w:p>
    <w:p w14:paraId="77B1F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0226B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w:t>
      </w:r>
    </w:p>
    <w:p w14:paraId="228D8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w:t>
      </w:r>
    </w:p>
    <w:p w14:paraId="29E16C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w:t>
      </w:r>
    </w:p>
    <w:p w14:paraId="480DD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55713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glibenclamide</w:t>
      </w:r>
    </w:p>
    <w:p w14:paraId="747C0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gluconate calcium</w:t>
      </w:r>
    </w:p>
    <w:p w14:paraId="55E3D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1FD6F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w:t>
      </w:r>
    </w:p>
    <w:p w14:paraId="1429B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w:t>
      </w:r>
    </w:p>
    <w:p w14:paraId="1EA6C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w:t>
      </w:r>
    </w:p>
    <w:p w14:paraId="7EE4E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2DA2F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600ED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fat</w:t>
      </w:r>
    </w:p>
    <w:p w14:paraId="355BE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22A98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C8DE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BC07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30D39B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starch</w:t>
      </w:r>
    </w:p>
    <w:p w14:paraId="41018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tylosin</w:t>
      </w:r>
    </w:p>
    <w:p w14:paraId="73961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 factor</w:t>
      </w:r>
    </w:p>
    <w:p w14:paraId="60502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volatile fatty acid</w:t>
      </w:r>
    </w:p>
    <w:p w14:paraId="7EC67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grain overload syndrome</w:t>
      </w:r>
    </w:p>
    <w:p w14:paraId="1F513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Animals</w:t>
      </w:r>
    </w:p>
    <w:p w14:paraId="09C24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Animals</w:t>
      </w:r>
    </w:p>
    <w:p w14:paraId="7DC6F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6376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257FAB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w:t>
      </w:r>
    </w:p>
    <w:p w14:paraId="2DE558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52801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- 18</w:t>
      </w:r>
    </w:p>
    <w:p w14:paraId="18026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E843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w:t>
      </w:r>
    </w:p>
    <w:p w14:paraId="2137D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- 2076-2615 (electronic)</w:t>
      </w:r>
    </w:p>
    <w:p w14:paraId="75388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- 2076-2615</w:t>
      </w:r>
    </w:p>
    <w:p w14:paraId="1534D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M.V. Sanz-Fernandez, Trouw Nutrition Research and Development, PO Box 299, Amersfoort 3800 AG, Netherlands. E-mail: victoria.sanz-fernandez@trouwnutrition.com</w:t>
      </w:r>
    </w:p>
    <w:p w14:paraId="26C7E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(Sanz-Fernandez, Daniel, Seymour, Bester, Doelman, Martin-Tereso) Trouw Nutrition Research and Development, PO Box 299, Amersfoort 3800 AG, Netherlands</w:t>
      </w:r>
    </w:p>
    <w:p w14:paraId="5EFB2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(Kvidera) Micronutrients USA LLC, Indianapolis, IN 46241, United States</w:t>
      </w:r>
    </w:p>
    <w:p w14:paraId="63E6B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https://www.mdpi.com/2076-2615/10/10/1817/pdf</w:t>
      </w:r>
    </w:p>
    <w:p w14:paraId="25856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https://dx.doi.org/10.3390/ani10101817</w:t>
      </w:r>
    </w:p>
    <w:p w14:paraId="0A3D4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D26D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http://ovidsp.ovid.com/ovidweb.cgi?T=JS&amp;PAGE=reference&amp;D=emed21&amp;NEWS=N&amp;AN=2005174534</w:t>
      </w:r>
    </w:p>
    <w:p w14:paraId="06B89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395FFAB" w14:textId="77777777" w:rsidR="00240BD7" w:rsidRPr="00240BD7" w:rsidRDefault="00240BD7" w:rsidP="00240BD7">
      <w:pPr>
        <w:pStyle w:val="PlainText"/>
        <w:rPr>
          <w:rFonts w:ascii="Courier New" w:hAnsi="Courier New" w:cs="Courier New"/>
        </w:rPr>
      </w:pPr>
    </w:p>
    <w:p w14:paraId="5C7E3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https://ovidsp.ovid.com/ovidweb.cgi?T=JS&amp;CSC=Y&amp;NEWS=N&amp;PAGE=fulltext&amp;D=emed21&amp;DO=10.3390%2fani10101817Link to the External Link Resolver: https://libkey.io/libraries/2281/openurl?genre=article&amp;aulast=Sanz-Fernandez&amp;issn=2076-2615&amp;title=Animals&amp;atitle=Targeting+the+hindgut+to+improve+health+and+performance+in+cattle&amp;volume=10&amp;issue=10&amp;spage=1&amp;epage=18&amp;date=2020&amp;doi=10.3390%2Fani10101817&amp;pmid=&amp;sid=OVID:embase </w:t>
      </w:r>
    </w:p>
    <w:p w14:paraId="70A21313" w14:textId="77777777" w:rsidR="00240BD7" w:rsidRPr="00240BD7" w:rsidRDefault="00240BD7" w:rsidP="00240BD7">
      <w:pPr>
        <w:pStyle w:val="PlainText"/>
        <w:rPr>
          <w:rFonts w:ascii="Courier New" w:hAnsi="Courier New" w:cs="Courier New"/>
        </w:rPr>
      </w:pPr>
    </w:p>
    <w:p w14:paraId="14C2B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196. </w:t>
      </w:r>
    </w:p>
    <w:p w14:paraId="0D22C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ADAA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0910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- 2004911745</w:t>
      </w:r>
    </w:p>
    <w:p w14:paraId="561E4C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- 32824536 [https://www.ncbi.nlm.nih.gov/pubmed/?term=32824536]</w:t>
      </w:r>
    </w:p>
    <w:p w14:paraId="6365D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intestinal barrier and current techniques for the assessment of gut permeability</w:t>
      </w:r>
    </w:p>
    <w:p w14:paraId="563E7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Schoultz I.</w:t>
      </w:r>
    </w:p>
    <w:p w14:paraId="3625A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Keita A.V. </w:t>
      </w:r>
    </w:p>
    <w:p w14:paraId="5D19B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3FDE0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intestinal barrier is essential in human health and constitutes the interface between the outside and the internal milieu of the body. A functional intestinal barrier allows absorption of nutrients and fluids but simultaneously prevents harmful substances like toxins and bacteria from crossing the intestinal epithelium and reaching the body. An altered intestinal permeability, a sign of a perturbed barrier function, has during the last decade been associated with several chronic conditions, including diseases originating in the gastrointestinal tract but also diseases such as Alzheimer and Parkinson disease. This has led to an intensified interest from researchers with diverse backgrounds to perform functional studies of the intestinal barrier in different conditions. Intestinal permeability is defined as the passage of a solute through a simple membrane and can be measured by recording the passage of permeability markers over the epithelium via the paracellular or the transcellular route. The methodological tools to investigate the gut barrier function are rapidly expanding and new methodological approaches are being developed. Here we outline and discuss, in vivo, in vitro and ex vivo techniques and how these methods can be utilized for thorough investigation of the intestinal barrier.Copyright © 2020 by the authors. Licensee MDPI, Basel, Switzerland.</w:t>
      </w:r>
    </w:p>
    <w:p w14:paraId="43AE8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 polymerization</w:t>
      </w:r>
    </w:p>
    <w:p w14:paraId="194AF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6CCAD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3D4BC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1E991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725AC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Caco-2 cell line</w:t>
      </w:r>
    </w:p>
    <w:p w14:paraId="1EB1C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259460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48507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51B78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adenocarcinoma</w:t>
      </w:r>
    </w:p>
    <w:p w14:paraId="08C25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carcinoma</w:t>
      </w:r>
    </w:p>
    <w:p w14:paraId="23A46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74F0A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F49A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transport</w:t>
      </w:r>
    </w:p>
    <w:p w14:paraId="58DBD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0528E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endocytosis</w:t>
      </w:r>
    </w:p>
    <w:p w14:paraId="0E1AA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endothelium cell</w:t>
      </w:r>
    </w:p>
    <w:p w14:paraId="2F4EC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7BF8D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enteropathogenic Escherichia coli</w:t>
      </w:r>
    </w:p>
    <w:p w14:paraId="1528A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54183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epithelium cell</w:t>
      </w:r>
    </w:p>
    <w:p w14:paraId="3F9AC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01C4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exocytosis</w:t>
      </w:r>
    </w:p>
    <w:p w14:paraId="474A36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0511B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 cytometry</w:t>
      </w:r>
    </w:p>
    <w:p w14:paraId="144E5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fluorometry</w:t>
      </w:r>
    </w:p>
    <w:p w14:paraId="1BF1B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232B4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gap junction</w:t>
      </w:r>
    </w:p>
    <w:p w14:paraId="4E2BA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7C3EB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HT-29 cell line</w:t>
      </w:r>
    </w:p>
    <w:p w14:paraId="0CECA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6D6A8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2C1C7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5C205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5EFFF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1CC9C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3F93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0BB71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0994C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lamina propria</w:t>
      </w:r>
    </w:p>
    <w:p w14:paraId="2CB01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79C63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metastasis</w:t>
      </w:r>
    </w:p>
    <w:p w14:paraId="438583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74158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Mycobacterium tuberculosis</w:t>
      </w:r>
    </w:p>
    <w:p w14:paraId="79FA0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myofibroblast</w:t>
      </w:r>
    </w:p>
    <w:p w14:paraId="09088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26B43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6C01C6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1B312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480D5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21FA7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5359F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Salmonella enterica serovar Typhimurium</w:t>
      </w:r>
    </w:p>
    <w:p w14:paraId="3E5E7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4A604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symbiosis</w:t>
      </w:r>
    </w:p>
    <w:p w14:paraId="6B4E7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T84 cell line</w:t>
      </w:r>
    </w:p>
    <w:p w14:paraId="3B42E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tight junction</w:t>
      </w:r>
    </w:p>
    <w:p w14:paraId="10B87A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transcytosis</w:t>
      </w:r>
    </w:p>
    <w:p w14:paraId="1040B8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transepithelial resistance</w:t>
      </w:r>
    </w:p>
    <w:p w14:paraId="1E050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bacteriocin</w:t>
      </w:r>
    </w:p>
    <w:p w14:paraId="425B2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citrulline</w:t>
      </w:r>
    </w:p>
    <w:p w14:paraId="3D37A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colchicine</w:t>
      </w:r>
    </w:p>
    <w:p w14:paraId="1B1D9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cytochalasin D</w:t>
      </w:r>
    </w:p>
    <w:p w14:paraId="59ED9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binding protein</w:t>
      </w:r>
    </w:p>
    <w:p w14:paraId="0A158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w:t>
      </w:r>
    </w:p>
    <w:p w14:paraId="77EE9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2</w:t>
      </w:r>
    </w:p>
    <w:p w14:paraId="164DB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horseradish peroxidase</w:t>
      </w:r>
    </w:p>
    <w:p w14:paraId="3E90E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w:t>
      </w:r>
    </w:p>
    <w:p w14:paraId="57CAC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w:t>
      </w:r>
    </w:p>
    <w:p w14:paraId="1A01AA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w:t>
      </w:r>
    </w:p>
    <w:p w14:paraId="4CF39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w:t>
      </w:r>
    </w:p>
    <w:p w14:paraId="375F2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8E20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*gut permeability</w:t>
      </w:r>
    </w:p>
    <w:p w14:paraId="72920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barrier</w:t>
      </w:r>
    </w:p>
    <w:p w14:paraId="669D4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Cells</w:t>
      </w:r>
    </w:p>
    <w:p w14:paraId="3BB5A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Cells</w:t>
      </w:r>
    </w:p>
    <w:p w14:paraId="43F39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35D1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563DF8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226F1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1BD7E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- 31</w:t>
      </w:r>
    </w:p>
    <w:p w14:paraId="44C75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2F71B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w:t>
      </w:r>
    </w:p>
    <w:p w14:paraId="392F1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- 2073-4409 (electronic)</w:t>
      </w:r>
    </w:p>
    <w:p w14:paraId="5F3E3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- 2073-4409</w:t>
      </w:r>
    </w:p>
    <w:p w14:paraId="720F9C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A.V. Keita, Department of Biomedical and Clinical Sciences, Linkoping University, Linkoping 581 85, Sweden. E-mail: asa.keita@liu.se</w:t>
      </w:r>
    </w:p>
    <w:p w14:paraId="5BFA9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(Schoultz) School of Medical Sciences, Faculty of Medicine and Health, Orebro University, Orebro 703 62, Sweden</w:t>
      </w:r>
    </w:p>
    <w:p w14:paraId="3780B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(Keita) Department of Biomedical and Clinical Sciences, Linkoping University, Linkoping 581 85, Sweden</w:t>
      </w:r>
    </w:p>
    <w:p w14:paraId="60DB2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https://www.mdpi.com/2073-4409/9/8/1909/pdf</w:t>
      </w:r>
    </w:p>
    <w:p w14:paraId="524EE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https://dx.doi.org/10.3390/cells9081909</w:t>
      </w:r>
    </w:p>
    <w:p w14:paraId="38A8C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DCE2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http://ovidsp.ovid.com/ovidweb.cgi?T=JS&amp;PAGE=reference&amp;D=emed21&amp;NEWS=N&amp;AN=2004911745</w:t>
      </w:r>
    </w:p>
    <w:p w14:paraId="283746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B92818C" w14:textId="77777777" w:rsidR="00240BD7" w:rsidRPr="00240BD7" w:rsidRDefault="00240BD7" w:rsidP="00240BD7">
      <w:pPr>
        <w:pStyle w:val="PlainText"/>
        <w:rPr>
          <w:rFonts w:ascii="Courier New" w:hAnsi="Courier New" w:cs="Courier New"/>
        </w:rPr>
      </w:pPr>
    </w:p>
    <w:p w14:paraId="6E80C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https://ovidsp.ovid.com/ovidweb.cgi?T=JS&amp;CSC=Y&amp;NEWS=N&amp;PAGE=fulltext&amp;D=emed21&amp;DO=10.3390%2fcells9081909Link to the External Link Resolver: https://libkey.io/libraries/2281/openurl?genre=article&amp;aulast=Schoultz&amp;issn=2073-4409&amp;title=Cells&amp;atitle=The+intestinal+barrier+and+current+techniques+for+the+assessment+of+gut+permeability&amp;volume=9&amp;issue=8&amp;spage=1&amp;epage=31&amp;date=2020&amp;doi=10.3390%2Fcells9081909&amp;pmid=32824536&amp;sid=OVID:embase </w:t>
      </w:r>
    </w:p>
    <w:p w14:paraId="5C7B3730" w14:textId="77777777" w:rsidR="00240BD7" w:rsidRPr="00240BD7" w:rsidRDefault="00240BD7" w:rsidP="00240BD7">
      <w:pPr>
        <w:pStyle w:val="PlainText"/>
        <w:rPr>
          <w:rFonts w:ascii="Courier New" w:hAnsi="Courier New" w:cs="Courier New"/>
        </w:rPr>
      </w:pPr>
    </w:p>
    <w:p w14:paraId="7E010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197. </w:t>
      </w:r>
    </w:p>
    <w:p w14:paraId="082CA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3D74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4DF8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- 2005816953</w:t>
      </w:r>
    </w:p>
    <w:p w14:paraId="6F905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Biological effects of tumor necrosis factor alpha (TNF-alpha) in systemic inflammation. running title: TNF-alpha for systemic inflammation</w:t>
      </w:r>
    </w:p>
    <w:p w14:paraId="10615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Masriadi</w:t>
      </w:r>
    </w:p>
    <w:p w14:paraId="01DF0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Idrus H.H.</w:t>
      </w:r>
    </w:p>
    <w:p w14:paraId="63475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Sukmawati </w:t>
      </w:r>
    </w:p>
    <w:p w14:paraId="4205C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2083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Aim. The purpose of this article review is to investigate the biological effects of TNF-alpha in systemic inflammation at moderate levels. TNF-alpha is a product of macrophages, one of the body's defence systems that is active in the presence of a bacterial infection. Background. TNF-alpha plays a role in host defence for bacterial, viral and parasitic infections. TNF-alpha is produced by macrophages and is activated by T cell lymphocytes, antigens, NK cells, and mast cells. TNF-alpha is usually not detected in healthy individuals but is often found in conditions of inflammation and infection in the serum. TNF-alpha works against leukocytes and endothelium, induces acute inflammation at low levels because TNF-alpha is a strong pyrogen. TNF-alpha plays a role in systemic inflammation at moderate levels. TNF-alpha causes pathological abnormalities in high levels of septic shock, because TNF-alpha is cytotoxic. Riview Results. In the review of this article we get results about the biological effects of TNF-alpha on systemic inflammation at moderate levels and their role in the humoral and cellular immune systems. Conclusion. TNF-alpha has a biological effect on systemic inflammation at moderate levels and has a strong role in the humoral and cellular immune systems.Copyright © 2020, Institute of Medico-Legal Publications. All rights reserved.</w:t>
      </w:r>
    </w:p>
    <w:p w14:paraId="4022F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lung injury</w:t>
      </w:r>
    </w:p>
    <w:p w14:paraId="18611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5ED8B9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Aloe vera</w:t>
      </w:r>
    </w:p>
    <w:p w14:paraId="3B60A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response</w:t>
      </w:r>
    </w:p>
    <w:p w14:paraId="07269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6F45D3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64DF9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FDCA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7E97F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activity</w:t>
      </w:r>
    </w:p>
    <w:p w14:paraId="2666D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53A2DB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growth</w:t>
      </w:r>
    </w:p>
    <w:p w14:paraId="29C16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carcinogenesis</w:t>
      </w:r>
    </w:p>
    <w:p w14:paraId="7C296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5B323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30E1C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complement activation</w:t>
      </w:r>
    </w:p>
    <w:p w14:paraId="61F2F4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408A0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0B3EC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2580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endothelium</w:t>
      </w:r>
    </w:p>
    <w:p w14:paraId="06E63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exosome</w:t>
      </w:r>
    </w:p>
    <w:p w14:paraId="48F82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 cytometry</w:t>
      </w:r>
    </w:p>
    <w:p w14:paraId="73335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gallbladder cancer</w:t>
      </w:r>
    </w:p>
    <w:p w14:paraId="1304E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3E111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contractility</w:t>
      </w:r>
    </w:p>
    <w:p w14:paraId="319D4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 resistance</w:t>
      </w:r>
    </w:p>
    <w:p w14:paraId="7AEFE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0DC5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humoral immunity</w:t>
      </w:r>
    </w:p>
    <w:p w14:paraId="0035E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DFF6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3AFCC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F183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E3BC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476E1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64AE4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0D1D8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 cell</w:t>
      </w:r>
    </w:p>
    <w:p w14:paraId="4086C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D7DCB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mononuclear phagocyte</w:t>
      </w:r>
    </w:p>
    <w:p w14:paraId="2DEA3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0E171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27215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4448B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339E4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A33E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phagocytosis</w:t>
      </w:r>
    </w:p>
    <w:p w14:paraId="150DF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function</w:t>
      </w:r>
    </w:p>
    <w:p w14:paraId="535234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13B57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 injury</w:t>
      </w:r>
    </w:p>
    <w:p w14:paraId="33E66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28BA7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15B1E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65E8D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9</w:t>
      </w:r>
    </w:p>
    <w:p w14:paraId="30226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haptoglobin</w:t>
      </w:r>
    </w:p>
    <w:p w14:paraId="339E6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mobility group B1 protein</w:t>
      </w:r>
    </w:p>
    <w:p w14:paraId="5FF64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integrin</w:t>
      </w:r>
    </w:p>
    <w:p w14:paraId="05860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intercellular adhesion molecule 1</w:t>
      </w:r>
    </w:p>
    <w:p w14:paraId="00C53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w:t>
      </w:r>
    </w:p>
    <w:p w14:paraId="28B85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w:t>
      </w:r>
    </w:p>
    <w:p w14:paraId="43D5C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7B061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antigen</w:t>
      </w:r>
    </w:p>
    <w:p w14:paraId="3411D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nitric oxide</w:t>
      </w:r>
    </w:p>
    <w:p w14:paraId="2C4E9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associated molecular pattern</w:t>
      </w:r>
    </w:p>
    <w:p w14:paraId="5D566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pyrogen</w:t>
      </w:r>
    </w:p>
    <w:p w14:paraId="5685A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 globulin</w:t>
      </w:r>
    </w:p>
    <w:p w14:paraId="61A5C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2ECB6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w:t>
      </w:r>
    </w:p>
    <w:p w14:paraId="4CF81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65D16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2D975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von Willebrand factor</w:t>
      </w:r>
    </w:p>
    <w:p w14:paraId="23198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Indian Journal of Forensic Medicine and Toxicology</w:t>
      </w:r>
    </w:p>
    <w:p w14:paraId="2614A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Indian J. Forensic Med. Toxicol.</w:t>
      </w:r>
    </w:p>
    <w:p w14:paraId="0076D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15F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45CC1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40F34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- 4361</w:t>
      </w:r>
    </w:p>
    <w:p w14:paraId="4FB40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- 4367</w:t>
      </w:r>
    </w:p>
    <w:p w14:paraId="48CD2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028CA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Institute of Medico-Legal Publications</w:t>
      </w:r>
    </w:p>
    <w:p w14:paraId="68DCC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- 0973-9122</w:t>
      </w:r>
    </w:p>
    <w:p w14:paraId="78BB1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- 0973-9130</w:t>
      </w:r>
    </w:p>
    <w:p w14:paraId="3C834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Masriadi, Department of Epidemiology, Faculty of Public Health, Universitas Muslim Indonesia, Makassar, Indonesia. E-mail: arimasriadi@gmail.com</w:t>
      </w:r>
    </w:p>
    <w:p w14:paraId="13A3A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(Masriadi) Department of Epidemiology, Faculty of Public Health, Universitas Muslim Indonesia, Makassar, Indonesia</w:t>
      </w:r>
    </w:p>
    <w:p w14:paraId="08F6C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(Idrus) Faculty of Medicine, Universitas Muslim Indonesia, Makassar, Indonesia</w:t>
      </w:r>
    </w:p>
    <w:p w14:paraId="7E564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(Sukmawati) Faculty of Pharmacy, Universitas Muslim Indonesia, Makassar, Indonesia</w:t>
      </w:r>
    </w:p>
    <w:p w14:paraId="4F987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http://www.ijfmt.com/issues.html</w:t>
      </w:r>
    </w:p>
    <w:p w14:paraId="26C5E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https://dx.doi.org/10.37506/ijfmt.v14i4.12325</w:t>
      </w:r>
    </w:p>
    <w:p w14:paraId="10FD1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59158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http://ovidsp.ovid.com/ovidweb.cgi?T=JS&amp;PAGE=reference&amp;D=emed21&amp;NEWS=N&amp;AN=2005816953</w:t>
      </w:r>
    </w:p>
    <w:p w14:paraId="299D0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8A8A9BE" w14:textId="77777777" w:rsidR="00240BD7" w:rsidRPr="00240BD7" w:rsidRDefault="00240BD7" w:rsidP="00240BD7">
      <w:pPr>
        <w:pStyle w:val="PlainText"/>
        <w:rPr>
          <w:rFonts w:ascii="Courier New" w:hAnsi="Courier New" w:cs="Courier New"/>
        </w:rPr>
      </w:pPr>
    </w:p>
    <w:p w14:paraId="49849E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https://ovidsp.ovid.com/ovidweb.cgi?T=JS&amp;CSC=Y&amp;NEWS=N&amp;PAGE=fulltext&amp;D=emed21&amp;DO=10.37506%2fijfmt.v14i4.12325Link to the External Link Resolver: https://libkey.io/libraries/2281/openurl?genre=article&amp;aulast=Idrus&amp;issn=0973-9122&amp;title=Indian+Journal+of+Forensic+Medicine+and+Toxicology&amp;atitle=Biological+effects+of+tumor+necrosis+factor+alpha+%28TNF-alpha%29+in+systemic+inflammation.+running+title%3A+TNF-alpha+for+systemic+inflammation&amp;volume=14&amp;issue=4&amp;spage=4361&amp;epage=4367&amp;date=2020&amp;doi=10.37506%2Fijfmt.v14i4.12325&amp;pmid=&amp;sid=OVID:embase </w:t>
      </w:r>
    </w:p>
    <w:p w14:paraId="7FBA370E" w14:textId="77777777" w:rsidR="00240BD7" w:rsidRPr="00240BD7" w:rsidRDefault="00240BD7" w:rsidP="00240BD7">
      <w:pPr>
        <w:pStyle w:val="PlainText"/>
        <w:rPr>
          <w:rFonts w:ascii="Courier New" w:hAnsi="Courier New" w:cs="Courier New"/>
        </w:rPr>
      </w:pPr>
    </w:p>
    <w:p w14:paraId="25DF0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198. </w:t>
      </w:r>
    </w:p>
    <w:p w14:paraId="77E9A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9897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93F5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- 2005738416</w:t>
      </w:r>
    </w:p>
    <w:p w14:paraId="5E5F5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South African society of clinical microbiology clostridioides difficile infection diagnosis, management and infection prevention and control guideline</w:t>
      </w:r>
    </w:p>
    <w:p w14:paraId="0ABBF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Nana T.</w:t>
      </w:r>
    </w:p>
    <w:p w14:paraId="67546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Moore C.</w:t>
      </w:r>
    </w:p>
    <w:p w14:paraId="2BD0A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Boyles T.</w:t>
      </w:r>
    </w:p>
    <w:p w14:paraId="7E387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Brink A.J.</w:t>
      </w:r>
    </w:p>
    <w:p w14:paraId="5681E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Cleghorn J.</w:t>
      </w:r>
    </w:p>
    <w:p w14:paraId="51576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Devenish L.M.</w:t>
      </w:r>
    </w:p>
    <w:p w14:paraId="21609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Toit B.D.</w:t>
      </w:r>
    </w:p>
    <w:p w14:paraId="12198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Fredericks E.S.</w:t>
      </w:r>
    </w:p>
    <w:p w14:paraId="78DA9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Lekalakala-Mokaba M.R.</w:t>
      </w:r>
    </w:p>
    <w:p w14:paraId="745C1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Maluleka C.</w:t>
      </w:r>
    </w:p>
    <w:p w14:paraId="0AEBE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Rajabally M.N.</w:t>
      </w:r>
    </w:p>
    <w:p w14:paraId="16B35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Reubenson G.</w:t>
      </w:r>
    </w:p>
    <w:p w14:paraId="796CA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Shuping L.</w:t>
      </w:r>
    </w:p>
    <w:p w14:paraId="585B5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Swart K.</w:t>
      </w:r>
    </w:p>
    <w:p w14:paraId="43EA8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Han K.S.S.</w:t>
      </w:r>
    </w:p>
    <w:p w14:paraId="18507D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Wadula J.</w:t>
      </w:r>
    </w:p>
    <w:p w14:paraId="62E0C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Wojno J.</w:t>
      </w:r>
    </w:p>
    <w:p w14:paraId="63519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Lowman W. </w:t>
      </w:r>
    </w:p>
    <w:p w14:paraId="4CC7F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2EDD5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Clostridioides difficile infection (CDI) is a problem in both developed and developing countries and is a common hospital-acquired infection. This guideline provides evidence-based practical recommendations for South Africa and other developing countries. The scope of the guideline includes CDI diagnostic approaches; adult, paediatric and special populations treatment options; and surveillance and infection prevention and control recommendations.Copyright © 2020. The Authors. Licensee: AOSIS.</w:t>
      </w:r>
    </w:p>
    <w:p w14:paraId="7D406D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BACA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8BD4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transplantation</w:t>
      </w:r>
    </w:p>
    <w:p w14:paraId="2F666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06D58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49FC0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64FA6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w:t>
      </w:r>
    </w:p>
    <w:p w14:paraId="7496A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536A3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infection/di [Diagnosis]</w:t>
      </w:r>
    </w:p>
    <w:p w14:paraId="2E21A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infection/ep [Epidemiology]</w:t>
      </w:r>
    </w:p>
    <w:p w14:paraId="5C920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infection/et [Etiology]</w:t>
      </w:r>
    </w:p>
    <w:p w14:paraId="69135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infection/pc [Prevention]</w:t>
      </w:r>
    </w:p>
    <w:p w14:paraId="25ED1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resection</w:t>
      </w:r>
    </w:p>
    <w:p w14:paraId="13281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w:t>
      </w:r>
    </w:p>
    <w:p w14:paraId="03593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cytotoxicity assay</w:t>
      </w:r>
    </w:p>
    <w:p w14:paraId="10E699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developing country</w:t>
      </w:r>
    </w:p>
    <w:p w14:paraId="799F6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accuracy</w:t>
      </w:r>
    </w:p>
    <w:p w14:paraId="73727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097F9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surveillance</w:t>
      </w:r>
    </w:p>
    <w:p w14:paraId="7FEB1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794D4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immunoassay</w:t>
      </w:r>
    </w:p>
    <w:p w14:paraId="24421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17674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714E7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6A3F2B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facility</w:t>
      </w:r>
    </w:p>
    <w:p w14:paraId="14675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5ACF4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5D3313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hemodialysis</w:t>
      </w:r>
    </w:p>
    <w:p w14:paraId="0B7F0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Hirschsprung disease</w:t>
      </w:r>
    </w:p>
    <w:p w14:paraId="22D46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490C2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cost</w:t>
      </w:r>
    </w:p>
    <w:p w14:paraId="713B1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02839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D988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30BA3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72419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595FD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control</w:t>
      </w:r>
    </w:p>
    <w:p w14:paraId="4DFCE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7A11F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1D84E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0F63C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intestinal dysmotility</w:t>
      </w:r>
    </w:p>
    <w:p w14:paraId="01BBF5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2D2A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0795C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18BA3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limit of detection</w:t>
      </w:r>
    </w:p>
    <w:p w14:paraId="3AF0D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4168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methicillin resistant Staphylococcus aureus</w:t>
      </w:r>
    </w:p>
    <w:p w14:paraId="2F9A4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4C78F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582BE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76EA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nucleic acid amplification</w:t>
      </w:r>
    </w:p>
    <w:p w14:paraId="5A7CB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7E1E3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69378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predictive value</w:t>
      </w:r>
    </w:p>
    <w:p w14:paraId="1176A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0EDD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0F729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pseudomembranous colitis</w:t>
      </w:r>
    </w:p>
    <w:p w14:paraId="3AC94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56FAC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real time polymerase chain reaction</w:t>
      </w:r>
    </w:p>
    <w:p w14:paraId="6EC13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068B1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1441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South Africa</w:t>
      </w:r>
    </w:p>
    <w:p w14:paraId="4BDD9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0E689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5DF2B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42CB5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0CF0A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- 25 hydroxyvitamin D</w:t>
      </w:r>
    </w:p>
    <w:p w14:paraId="085A6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w:t>
      </w:r>
    </w:p>
    <w:p w14:paraId="0FD71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w:t>
      </w:r>
    </w:p>
    <w:p w14:paraId="4A617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bezlotoxumab</w:t>
      </w:r>
    </w:p>
    <w:p w14:paraId="17714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cholera vaccine</w:t>
      </w:r>
    </w:p>
    <w:p w14:paraId="703C2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w:t>
      </w:r>
    </w:p>
    <w:p w14:paraId="4E474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w:t>
      </w:r>
    </w:p>
    <w:p w14:paraId="1FA89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w:t>
      </w:r>
    </w:p>
    <w:p w14:paraId="22CE7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glutamate dehydrogenase</w:t>
      </w:r>
    </w:p>
    <w:p w14:paraId="66B3E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1F70E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peracetic acid</w:t>
      </w:r>
    </w:p>
    <w:p w14:paraId="48704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5CAF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w:t>
      </w:r>
    </w:p>
    <w:p w14:paraId="27C18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tigecycline</w:t>
      </w:r>
    </w:p>
    <w:p w14:paraId="46697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w:t>
      </w:r>
    </w:p>
    <w:p w14:paraId="55FE6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voriconazole</w:t>
      </w:r>
    </w:p>
    <w:p w14:paraId="1B9BA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Southern African Journal of Infectious Diseases</w:t>
      </w:r>
    </w:p>
    <w:p w14:paraId="3D1E8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South. Afr. J. Infect. Dis.</w:t>
      </w:r>
    </w:p>
    <w:p w14:paraId="574A9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8B3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- 35</w:t>
      </w:r>
    </w:p>
    <w:p w14:paraId="6EB82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2AF72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660F1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- 26</w:t>
      </w:r>
    </w:p>
    <w:p w14:paraId="6B58E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D206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AOSIS OpenJournals Publishing AOSIS (Pty) Ltd</w:t>
      </w:r>
    </w:p>
    <w:p w14:paraId="6E666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- 2312-0053</w:t>
      </w:r>
    </w:p>
    <w:p w14:paraId="6AA21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- 2313-1810</w:t>
      </w:r>
    </w:p>
    <w:p w14:paraId="6777E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Nana, Department of Clinical Microbiology and Infectious Diseases, Faculty of Health Sciences, University of the Witwatersrand, Johannesburg, South Africa. E-mail: trusha.nana@nhls.ac.za, T. Nana, Charlotte Maxeke Johannesburg Academic Hospital Microbiology Laboratory, National Health Laboratory Services, Johannesburg, South Africa. E-mail: trusha.nana@nhls.ac.za</w:t>
      </w:r>
    </w:p>
    <w:p w14:paraId="7D7EF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(Nana, Devenish, Wadula, Lowman) Department of Clinical Microbiology and Infectious Diseases, Faculty of Health Sciences, University of the Witwatersrand, Johannesburg, South Africa</w:t>
      </w:r>
    </w:p>
    <w:p w14:paraId="0AE04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(Nana) Charlotte Maxeke Johannesburg Academic Hospital Microbiology Laboratory, National Health Laboratory Services, Johannesburg, South Africa</w:t>
      </w:r>
    </w:p>
    <w:p w14:paraId="5A15C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(Moore) Ampath Laboratories, Johannesburg, South Africa</w:t>
      </w:r>
    </w:p>
    <w:p w14:paraId="10562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(Boyles) Department of Medicine, Faculty of Health Sciences, University of the Witwatersrand, Johannesburg, South Africa</w:t>
      </w:r>
    </w:p>
    <w:p w14:paraId="54607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(Boyles) Department of Infectious and Tropical Diseases, London School of Hygiene and Tropical Medicine, London, United Kingdom</w:t>
      </w:r>
    </w:p>
    <w:p w14:paraId="137C7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(Brink) Department of Medical Microbiology, Faculty of Health Sciences, University of Cape Town, Cape Town, South Africa</w:t>
      </w:r>
    </w:p>
    <w:p w14:paraId="284A1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(Cleghorn) Life Healthcare Group, Johannesburg, South Africa</w:t>
      </w:r>
    </w:p>
    <w:p w14:paraId="3E5D0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(Devenish) Infection Control Services Laboratory, National Health Laboratory Services, Johannesburg, South Africa</w:t>
      </w:r>
    </w:p>
    <w:p w14:paraId="13119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(Toit) Mediclinic Southern Africa, Cape Town, South Africa</w:t>
      </w:r>
    </w:p>
    <w:p w14:paraId="25948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(Fredericks) Department of Physiology, Faculty of Science, Nelson Mandela University, Port Elizabeth, South Africa</w:t>
      </w:r>
    </w:p>
    <w:p w14:paraId="4DB8D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(Lekalakala-Mokaba, Maluleka) Department of Microbiology, Faculty of Health Sciences, Sefako Makgatho Health Sciences University, Pretoria, South Africa</w:t>
      </w:r>
    </w:p>
    <w:p w14:paraId="47357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(Lekalakala-Mokaba, Maluleka) Dr George Mukhari Academic Hospital Microbiology Laboratory, National Health Laboratory Services, Pretoria, South Africa</w:t>
      </w:r>
    </w:p>
    <w:p w14:paraId="69104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(Rajabally) Mediclinic Constantiaberg, Cape Town, South Africa</w:t>
      </w:r>
    </w:p>
    <w:p w14:paraId="2FABC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(Reubenson) Department of Paediatrics and Child Health, Faculty of Health Sciences, University of the Witwatersrand, Johannesburg, South Africa</w:t>
      </w:r>
    </w:p>
    <w:p w14:paraId="6CBE9D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(Shuping) Centre for Healthcare-Associated Infections, National Institute for Communicable Diseases, a division of National Health Laboratory Service, Johannesburg, South Africa</w:t>
      </w:r>
    </w:p>
    <w:p w14:paraId="67A2A9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(Swart) Netcare Hospitals Limited, Johannesburg, South Africa</w:t>
      </w:r>
    </w:p>
    <w:p w14:paraId="665B5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(Han) Medical Microbiology Department, Inkosi Albert Luthuli Central Hospital Academic Complex, National Health Laboratory Services, Durban, South Africa</w:t>
      </w:r>
    </w:p>
    <w:p w14:paraId="5A1BE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(Han) Department of Medical Microbiology, School of Laboratory Medicine and Medical Sciences, University of KwaZulu-Natal, Durban, South Africa</w:t>
      </w:r>
    </w:p>
    <w:p w14:paraId="7B4AF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(Wadula) Chris Hani Baragwanath Hospital Microbiology Laboratory, National Health Laboratory Services, Johannesburg, South Africa</w:t>
      </w:r>
    </w:p>
    <w:p w14:paraId="05484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(Wojno) Lancet Laboratories, Cape Town, South Africa</w:t>
      </w:r>
    </w:p>
    <w:p w14:paraId="41E69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(Lowman) Department of Clinical Microbiology, PathCare/Vermaak Pathologists, Johannesburg, South Africa</w:t>
      </w:r>
    </w:p>
    <w:p w14:paraId="45ADB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(Lowman) Department of Clinical Microbiology and Infection Prevention and Control, WITS Donald Gordon Medical Centre, Johannesburg, South Africa</w:t>
      </w:r>
    </w:p>
    <w:p w14:paraId="345C2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https://sajid.co.za/index.php/sajid/article/view/219/394</w:t>
      </w:r>
    </w:p>
    <w:p w14:paraId="4D6A6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https://dx.doi.org/10.4102/sajid.v35i1.219</w:t>
      </w:r>
    </w:p>
    <w:p w14:paraId="05A6E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FD4F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http://ovidsp.ovid.com/ovidweb.cgi?T=JS&amp;PAGE=reference&amp;D=emed21&amp;NEWS=N&amp;AN=2005738416</w:t>
      </w:r>
    </w:p>
    <w:p w14:paraId="594F4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07CEE52" w14:textId="77777777" w:rsidR="00240BD7" w:rsidRPr="00240BD7" w:rsidRDefault="00240BD7" w:rsidP="00240BD7">
      <w:pPr>
        <w:pStyle w:val="PlainText"/>
        <w:rPr>
          <w:rFonts w:ascii="Courier New" w:hAnsi="Courier New" w:cs="Courier New"/>
        </w:rPr>
      </w:pPr>
    </w:p>
    <w:p w14:paraId="63CF9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https://ovidsp.ovid.com/ovidweb.cgi?T=JS&amp;CSC=Y&amp;NEWS=N&amp;PAGE=fulltext&amp;D=emed21&amp;DO=10.4102%2fsajid.v35i1.219Link to the External Link Resolver: https://libkey.io/libraries/2281/openurl?genre=article&amp;aulast=Nana&amp;issn=2312-0053&amp;title=Southern+African+Journal+of+Infectious+Diseases&amp;atitle=South+African+society+of+clinical+microbiology+clostridioides+difficile+infection+diagnosis%2C+management+and+infection+prevention+and+control+guideline&amp;volume=35&amp;issue=1&amp;spage=1&amp;epage=26&amp;date=2020&amp;doi=10.4102%2Fsajid.v35i1.219&amp;pmid=&amp;sid=OVID:embase </w:t>
      </w:r>
    </w:p>
    <w:p w14:paraId="2D56F1E5" w14:textId="77777777" w:rsidR="00240BD7" w:rsidRPr="00240BD7" w:rsidRDefault="00240BD7" w:rsidP="00240BD7">
      <w:pPr>
        <w:pStyle w:val="PlainText"/>
        <w:rPr>
          <w:rFonts w:ascii="Courier New" w:hAnsi="Courier New" w:cs="Courier New"/>
        </w:rPr>
      </w:pPr>
    </w:p>
    <w:p w14:paraId="7B8AB4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199. </w:t>
      </w:r>
    </w:p>
    <w:p w14:paraId="13360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A1AA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CA899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- 633443787</w:t>
      </w:r>
    </w:p>
    <w:p w14:paraId="3B1CF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- 33197883 [https://www.ncbi.nlm.nih.gov/pubmed/?term=33197883]</w:t>
      </w:r>
    </w:p>
    <w:p w14:paraId="6117B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Red light exaggerated sepsis-induced learning impairments and anxiety-like behaviors</w:t>
      </w:r>
    </w:p>
    <w:p w14:paraId="65B59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Xie B.</w:t>
      </w:r>
    </w:p>
    <w:p w14:paraId="0181E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Y.</w:t>
      </w:r>
    </w:p>
    <w:p w14:paraId="6FA40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Qi H.</w:t>
      </w:r>
    </w:p>
    <w:p w14:paraId="02747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Yao H.</w:t>
      </w:r>
    </w:p>
    <w:p w14:paraId="49814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Shang Y.</w:t>
      </w:r>
    </w:p>
    <w:p w14:paraId="7F6D2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Yuan S.</w:t>
      </w:r>
    </w:p>
    <w:p w14:paraId="1A51DF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Zhang J. </w:t>
      </w:r>
    </w:p>
    <w:p w14:paraId="5203B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32FB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Light exerts critical non-visual effects on a multitude of physiological processes and behaviors, including sleep-wake behavior and cognitive function. In this study, we investigated the effects of continued exposure to different colors of light on cognitive function after sepsis in old mice. We found that exposure to red light, but not green light, exaggerated learning impairments and anxiety-like behaviors after sepsis. Red light also induced remarkable splenomegaly and altered the diversity and composition of the fecal microbiota. Pseudo germ-free mice transplanted with fecal bacteria from septic mice exposed to red light developed the same behavioral defects and splenomegaly as their donors. Intriguingly, splenectomy and subdiaphragmatic vagotomy reversed the learning impairments and anxiety-like behaviors resulting from red light exposure after sepsis. After subdiaphragmatic vagotomy, no differences in behavior or spleen size were observed among pseudo germ-free mice transplanted with fecal bacteria from septic mice exposed to different colors of light. Our results suggested that red light exposure after sepsis in old mice causes gut microbiota dysfunction, thus stimulating signaling through the subdiaphragmatic vagus nerve that induces splenomegaly and aggravates learning impairments and anxiety-like behaviors.</w:t>
      </w:r>
    </w:p>
    <w:p w14:paraId="08FCE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w:t>
      </w:r>
    </w:p>
    <w:p w14:paraId="69D7F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w:t>
      </w:r>
    </w:p>
    <w:p w14:paraId="1DB53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behavior</w:t>
      </w:r>
    </w:p>
    <w:p w14:paraId="4D271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F122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mouse</w:t>
      </w:r>
    </w:p>
    <w:p w14:paraId="2768F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study</w:t>
      </w:r>
    </w:p>
    <w:p w14:paraId="0072D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5139A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model</w:t>
      </w:r>
    </w:p>
    <w:p w14:paraId="2B1D3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1A14B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28B160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37D27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FDDF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learning disorder/et [Etiology]</w:t>
      </w:r>
    </w:p>
    <w:p w14:paraId="2239F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*light</w:t>
      </w:r>
    </w:p>
    <w:p w14:paraId="24E683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A4B9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*maze test</w:t>
      </w:r>
    </w:p>
    <w:p w14:paraId="00E05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microbiology</w:t>
      </w:r>
    </w:p>
    <w:p w14:paraId="391C2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8868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2BC6D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psychology</w:t>
      </w:r>
    </w:p>
    <w:p w14:paraId="069A3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6437C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splenomegaly/et [Etiology]</w:t>
      </w:r>
    </w:p>
    <w:p w14:paraId="49D88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vagus nerve</w:t>
      </w:r>
    </w:p>
    <w:p w14:paraId="13B3B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Aging</w:t>
      </w:r>
    </w:p>
    <w:p w14:paraId="70A3A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Aging (Albany NY)</w:t>
      </w:r>
    </w:p>
    <w:p w14:paraId="514057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C69E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76F21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- 23</w:t>
      </w:r>
    </w:p>
    <w:p w14:paraId="3F6D5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- 23739</w:t>
      </w:r>
    </w:p>
    <w:p w14:paraId="5FD8E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- 23760</w:t>
      </w:r>
    </w:p>
    <w:p w14:paraId="207A3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0A92E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NLM (Medline)</w:t>
      </w:r>
    </w:p>
    <w:p w14:paraId="3FBB9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- 1945-4589 (electronic)</w:t>
      </w:r>
    </w:p>
    <w:p w14:paraId="1A9D7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- 1945-4589</w:t>
      </w:r>
    </w:p>
    <w:p w14:paraId="25466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(Xie, Zhang, Qi, Yao, Shang, Yuan, Zhang) Department of Critical Care Medicine, Union Hospital, Tongji Medical College, Huazhong University of Science and Technology, Wuhan 430022, China</w:t>
      </w:r>
    </w:p>
    <w:p w14:paraId="18C66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(Xie, Zhang, Qi, Yao, Shang, Yuan, Zhang) Institute of Anesthesia and Critical Care Medicine, Union Hospital, Tongji Medical College, Huazhong University of Science and Technology, Wuhan 430022, China</w:t>
      </w:r>
    </w:p>
    <w:p w14:paraId="0F1B9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https://dx.doi.org/10.18632/aging.103940</w:t>
      </w:r>
    </w:p>
    <w:p w14:paraId="317A4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A998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http://ovidsp.ovid.com/ovidweb.cgi?T=JS&amp;PAGE=reference&amp;D=emed21&amp;NEWS=N&amp;AN=633443787</w:t>
      </w:r>
    </w:p>
    <w:p w14:paraId="2F286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C430730" w14:textId="77777777" w:rsidR="00240BD7" w:rsidRPr="00240BD7" w:rsidRDefault="00240BD7" w:rsidP="00240BD7">
      <w:pPr>
        <w:pStyle w:val="PlainText"/>
        <w:rPr>
          <w:rFonts w:ascii="Courier New" w:hAnsi="Courier New" w:cs="Courier New"/>
        </w:rPr>
      </w:pPr>
    </w:p>
    <w:p w14:paraId="72778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https://ovidsp.ovid.com/ovidweb.cgi?T=JS&amp;CSC=Y&amp;NEWS=N&amp;PAGE=fulltext&amp;D=emed21&amp;DO=10.18632%2faging.103940Link to the External Link Resolver: https://libkey.io/libraries/2281/openurl?genre=article&amp;aulast=Xie&amp;issn=1945-4589&amp;title=Aging&amp;atitle=Red+light+exaggerated+sepsis-induced+learning+impairments+and+anxiety-like+behaviors&amp;volume=12&amp;issue=23&amp;spage=23739&amp;epage=23760&amp;date=2020&amp;doi=10.18632%2Faging.103940&amp;pmid=33197883&amp;sid=OVID:embase </w:t>
      </w:r>
    </w:p>
    <w:p w14:paraId="6F294658" w14:textId="77777777" w:rsidR="00240BD7" w:rsidRPr="00240BD7" w:rsidRDefault="00240BD7" w:rsidP="00240BD7">
      <w:pPr>
        <w:pStyle w:val="PlainText"/>
        <w:rPr>
          <w:rFonts w:ascii="Courier New" w:hAnsi="Courier New" w:cs="Courier New"/>
        </w:rPr>
      </w:pPr>
    </w:p>
    <w:p w14:paraId="1D7C9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200. </w:t>
      </w:r>
    </w:p>
    <w:p w14:paraId="4EE9E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E149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7A47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- 632752380</w:t>
      </w:r>
    </w:p>
    <w:p w14:paraId="7BF41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- 32973771 [https://www.ncbi.nlm.nih.gov/pubmed/?term=32973771]</w:t>
      </w:r>
    </w:p>
    <w:p w14:paraId="5F528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Critical Neurotransmitters in the Neuroimmune Network</w:t>
      </w:r>
    </w:p>
    <w:p w14:paraId="7B6FA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Hodo T.W.</w:t>
      </w:r>
    </w:p>
    <w:p w14:paraId="06599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 Aquino M.T.P.</w:t>
      </w:r>
    </w:p>
    <w:p w14:paraId="3677C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Shimamoto A.</w:t>
      </w:r>
    </w:p>
    <w:p w14:paraId="2D37D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Shanker A. </w:t>
      </w:r>
    </w:p>
    <w:p w14:paraId="51492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F46D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Immune cells rely on cell-cell communication to specify and fine-tune their responses. They express an extensive network of cell communication modes, including a vast repertoire of cell surface and transmembrane receptors and ligands, membrane vesicles, junctions, ligand and voltage-gated ion channels, and transporters. During a crosstalk between the nervous system and the immune system these modes of cellular communication and the downstream signal transduction events are influenced by neurotransmitters present in the local tissue environments in an autocrine or paracrine fashion. Neurotransmitters thus influence innate and adaptive immune responses. In addition, immune cells send signals to the brain through cytokines, and are present in the brain to influence neural responses. Altered communication between the nervous and immune systems is emerging as a common feature in neurodegenerative and immunopathological diseases. Here, we present the mechanistic frameworks of immunostimulatory and immunosuppressive effects critical neurotransmitters - dopamine (3,4-dihydroxyphenethylamine), serotonin (5-hydroxytryptamine), substance P (trifluoroacetate salt powder), and L-glutamate - exert on lymphocytes and non-lymphoid immune cells. Furthermore, we discuss the possible roles neurotransmitter-driven neuroimmune networks play in the pathogenesis of neurodegenerative disorders, autoimmune diseases, cancer, and outline potential clinical implications of balancing neuroimmune crosstalk by therapeutic modulation.© Copyright © 2020 Hodo, de Aquino, Shimamoto and Shanker.</w:t>
      </w:r>
    </w:p>
    <w:p w14:paraId="5CF52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44B88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adoptive transfer</w:t>
      </w:r>
    </w:p>
    <w:p w14:paraId="765BA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adrenergic nerve</w:t>
      </w:r>
    </w:p>
    <w:p w14:paraId="34D2D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angiogenesis</w:t>
      </w:r>
    </w:p>
    <w:p w14:paraId="186DB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4494E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astrocyte</w:t>
      </w:r>
    </w:p>
    <w:p w14:paraId="20558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development</w:t>
      </w:r>
    </w:p>
    <w:p w14:paraId="0C027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bronchoconstriction</w:t>
      </w:r>
    </w:p>
    <w:p w14:paraId="556D53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signaling</w:t>
      </w:r>
    </w:p>
    <w:p w14:paraId="5E3A4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7BB75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4401F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communication</w:t>
      </w:r>
    </w:p>
    <w:p w14:paraId="1A529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infiltration</w:t>
      </w:r>
    </w:p>
    <w:p w14:paraId="6EA0D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migration</w:t>
      </w:r>
    </w:p>
    <w:p w14:paraId="2B5BB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7822E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choroid plexus</w:t>
      </w:r>
    </w:p>
    <w:p w14:paraId="6DD86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21023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delayed hypersensitivity</w:t>
      </w:r>
    </w:p>
    <w:p w14:paraId="6DCDF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*demyelinating disease</w:t>
      </w:r>
    </w:p>
    <w:p w14:paraId="1284DA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0DC6B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C1F7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7E6BD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eosinophilia</w:t>
      </w:r>
    </w:p>
    <w:p w14:paraId="0AA46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6011D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8150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hyperalgesia</w:t>
      </w:r>
    </w:p>
    <w:p w14:paraId="48B9E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hypothermia</w:t>
      </w:r>
    </w:p>
    <w:p w14:paraId="1E5ED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37822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6C52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24B2B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23F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lamina propria</w:t>
      </w:r>
    </w:p>
    <w:p w14:paraId="3A5F4F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medial prefrontal cortex</w:t>
      </w:r>
    </w:p>
    <w:p w14:paraId="7568E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55404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1EDE9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mesenchymal stem cell</w:t>
      </w:r>
    </w:p>
    <w:p w14:paraId="5D6CD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34C9C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3B43E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37700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60956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quorum sensing</w:t>
      </w:r>
    </w:p>
    <w:p w14:paraId="5E856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3DDD3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B0BE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439FC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634D4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w:t>
      </w:r>
    </w:p>
    <w:p w14:paraId="26791A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0F008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thrombocyte activation</w:t>
      </w:r>
    </w:p>
    <w:p w14:paraId="2206FF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0179C0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36E6D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microenvironment</w:t>
      </w:r>
    </w:p>
    <w:p w14:paraId="50045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52710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bromocriptine</w:t>
      </w:r>
    </w:p>
    <w:p w14:paraId="561B6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CD40 ligand/ec [Endogenous Compound]</w:t>
      </w:r>
    </w:p>
    <w:p w14:paraId="750653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0EB2E2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7F9A1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epinephrine</w:t>
      </w:r>
    </w:p>
    <w:p w14:paraId="5467FE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glutamic acid</w:t>
      </w:r>
    </w:p>
    <w:p w14:paraId="34A4CE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inflammasome</w:t>
      </w:r>
    </w:p>
    <w:p w14:paraId="319EC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33D88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23/ec [Endogenous Compound]</w:t>
      </w:r>
    </w:p>
    <w:p w14:paraId="15997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3AB3B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ketanserin</w:t>
      </w:r>
    </w:p>
    <w:p w14:paraId="1CD1F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moclobemide</w:t>
      </w:r>
    </w:p>
    <w:p w14:paraId="3D46F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66334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myelin basic protein/ec [Endogenous Compound]</w:t>
      </w:r>
    </w:p>
    <w:p w14:paraId="57A4A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*neurotransmitter</w:t>
      </w:r>
    </w:p>
    <w:p w14:paraId="63AE4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noradrenalin</w:t>
      </w:r>
    </w:p>
    <w:p w14:paraId="2FE21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stromal cell derived factor 1/ec [Endogenous Compound]</w:t>
      </w:r>
    </w:p>
    <w:p w14:paraId="0FE23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substance P/ec [Endogenous Compound]</w:t>
      </w:r>
    </w:p>
    <w:p w14:paraId="745A4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4/ec [Endogenous Compound]</w:t>
      </w:r>
    </w:p>
    <w:p w14:paraId="4700B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AP 1/ec [Endogenous Compound]</w:t>
      </w:r>
    </w:p>
    <w:p w14:paraId="0286DD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tyrosine 3 monooxygenase/ec [Endogenous Compound]</w:t>
      </w:r>
    </w:p>
    <w:p w14:paraId="0AE85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venlafaxine</w:t>
      </w:r>
    </w:p>
    <w:p w14:paraId="0E63C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24A3D7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3CA09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73D0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7BA71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- 1869</w:t>
      </w:r>
    </w:p>
    <w:p w14:paraId="532AF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331CF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 (c/o Michael Kenyon, ch. de la Pecholettaz 6, Epalinges 1066, Switzerland. E-mail: info@frontiersin.org)</w:t>
      </w:r>
    </w:p>
    <w:p w14:paraId="78418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0530B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39A1B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Shanker, Department of Biochemistry, Cancer Biology, Neuroscience and Pharmacology, Meharry Medical College School of Medicine, Nashville, TN, United States. E-mail: ashanker@mmc.edu, A. Shanker, School of Graduate Studies and Research, Meharry Medical College, Nashville, TN, United States. E-mail: ashanker@mmc.edu, A. Shanker, Host-Tumor Interactions Research Program, Vanderbilt-Ingram Cancer Center, Vanderbilt University Medical Center, Nashville, TN, United States. E-mail: ashanker@mmc.edu, A. Shanker, Vanderbilt Center for Immunobiology, Vanderbilt University Medical Center, Nashville, TN, United States. E-mail: ashanker@mmc.edu, A. Shanker, Vanderbilt Institute for Infection, Immunology and Inflammation, Vanderbilt University Medical Center, Nashville, TN, United States. E-mail: ashanker@mmc.edu</w:t>
      </w:r>
    </w:p>
    <w:p w14:paraId="0C118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(Hodo, de Aquino, Shimamoto, Shanker) Department of Biochemistry, Cancer Biology, Neuroscience and Pharmacology, Meharry Medical College School of Medicine, Nashville, TN, United States</w:t>
      </w:r>
    </w:p>
    <w:p w14:paraId="187B7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(Hodo) Department of Microbiology and Immunology, Meharry Medical College School of Medicine, Nashville, TN, United States</w:t>
      </w:r>
    </w:p>
    <w:p w14:paraId="52B6B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(Hodo, Shanker) School of Graduate Studies and Research, Meharry Medical College, Nashville, TN, United States</w:t>
      </w:r>
    </w:p>
    <w:p w14:paraId="4658D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(Shanker) Host-Tumor Interactions Research Program, Vanderbilt-Ingram Cancer Center, Vanderbilt University Medical Center, Nashville, TN, United States</w:t>
      </w:r>
    </w:p>
    <w:p w14:paraId="59392A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(Shanker) Vanderbilt Center for Immunobiology, Vanderbilt University Medical Center, Nashville, TN, United States</w:t>
      </w:r>
    </w:p>
    <w:p w14:paraId="01129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(Shanker) Vanderbilt Institute for Infection, Immunology and Inflammation, Vanderbilt University Medical Center, Nashville, TN, United States</w:t>
      </w:r>
    </w:p>
    <w:p w14:paraId="418BD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2DFC4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https://dx.doi.org/10.3389/fimmu.2020.01869</w:t>
      </w:r>
    </w:p>
    <w:p w14:paraId="4287E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2767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http://ovidsp.ovid.com/ovidweb.cgi?T=JS&amp;PAGE=reference&amp;D=emed21&amp;NEWS=N&amp;AN=632752380</w:t>
      </w:r>
    </w:p>
    <w:p w14:paraId="4665D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C56B056" w14:textId="77777777" w:rsidR="00240BD7" w:rsidRPr="00240BD7" w:rsidRDefault="00240BD7" w:rsidP="00240BD7">
      <w:pPr>
        <w:pStyle w:val="PlainText"/>
        <w:rPr>
          <w:rFonts w:ascii="Courier New" w:hAnsi="Courier New" w:cs="Courier New"/>
        </w:rPr>
      </w:pPr>
    </w:p>
    <w:p w14:paraId="34B7B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https://ovidsp.ovid.com/ovidweb.cgi?T=JS&amp;CSC=Y&amp;NEWS=N&amp;PAGE=fulltext&amp;D=emed21&amp;DO=10.3389%2ffimmu.2020.01869Link to the External Link Resolver: https://libkey.io/libraries/2281/openurl?genre=article&amp;aulast=Hodo&amp;issn=1664-3224&amp;title=Frontiers+in+Immunology&amp;atitle=Critical+Neurotransmitters+in+the+Neuroimmune+Network&amp;volume=11&amp;issue=&amp;spage=1869&amp;epage=&amp;date=2020&amp;doi=10.3389%2Ffimmu.2020.01869&amp;pmid=32973771&amp;sid=OVID:embase </w:t>
      </w:r>
    </w:p>
    <w:p w14:paraId="071E5D4B" w14:textId="77777777" w:rsidR="00240BD7" w:rsidRPr="00240BD7" w:rsidRDefault="00240BD7" w:rsidP="00240BD7">
      <w:pPr>
        <w:pStyle w:val="PlainText"/>
        <w:rPr>
          <w:rFonts w:ascii="Courier New" w:hAnsi="Courier New" w:cs="Courier New"/>
        </w:rPr>
      </w:pPr>
    </w:p>
    <w:p w14:paraId="32EDC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201. </w:t>
      </w:r>
    </w:p>
    <w:p w14:paraId="661D1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467B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A810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- 2004300307</w:t>
      </w:r>
    </w:p>
    <w:p w14:paraId="63375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- 32056780 [https://www.ncbi.nlm.nih.gov/pubmed/?term=32056780]</w:t>
      </w:r>
    </w:p>
    <w:p w14:paraId="5CEB2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gut microbiota is associated with psychiatric symptom severity and treatment outcome among individuals with serious mental illness</w:t>
      </w:r>
    </w:p>
    <w:p w14:paraId="443D4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Madan A.</w:t>
      </w:r>
    </w:p>
    <w:p w14:paraId="7E6FB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Thompson D.</w:t>
      </w:r>
    </w:p>
    <w:p w14:paraId="1F385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Fowler J.C.</w:t>
      </w:r>
    </w:p>
    <w:p w14:paraId="4EE28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Ajami N.J.</w:t>
      </w:r>
    </w:p>
    <w:p w14:paraId="63893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Salas R.</w:t>
      </w:r>
    </w:p>
    <w:p w14:paraId="21102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Frueh B.C.</w:t>
      </w:r>
    </w:p>
    <w:p w14:paraId="04539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Bradshaw M.R.</w:t>
      </w:r>
    </w:p>
    <w:p w14:paraId="1554B2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Weinstein B.L.</w:t>
      </w:r>
    </w:p>
    <w:p w14:paraId="6D455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Oldham J.M.</w:t>
      </w:r>
    </w:p>
    <w:p w14:paraId="1976B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Petrosino J.F. </w:t>
      </w:r>
    </w:p>
    <w:p w14:paraId="795451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32D8D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Emerging evidence implicates the gut microbiota in central nervous system functioning via its effects on inflammation, the hypothalamic-pituitary axis, and/or neurotransmission. Our understanding of the cellular underpinnings of the brain-gut relationship is based almost exclusively on animal models with some small-scale human studies. This study examined the relationship between the gut microbiota and psychiatric symptom severity and treatment response among inpatients with serious mental illness. Method(s): We collected data from adult inpatients (N = 111). Measures of diagnoses, suicide severity, trauma, depression, and anxiety were collected shortly after admission, while self-collected fecal swabs were collected early in the course of hospitalization and processed using 16S rRNA gene sequencing and whole genome shotgun sequencing methods. Result(s): Results indicate that depression and anxiety severity shortly after admission were negatively associated with bacterial richness and alpha diversity. Additional analyses revealed a number of bacterial taxa associated with depression and anxiety severity. Gut microbiota richness and alpha diversity early in the course of hospitalization was a significant predictor of depression remission at discharge. Conclusion(s): This study is among the first to demonstrate a gut microbiota relationship with symptom severity among psychiatric inpatients as well as a relationship to remission of depression post-treatment. These findings are consistent with animal models and limited human studies as well as with the broader literature implicating inflammation in the pathophysiology of depression. These findings offer the foundation for further studies of novel therapeutic approaches to the treatment, prevention of, or recurrence of serious mental illness.Copyright © 2019 Elsevier B.V.</w:t>
      </w:r>
    </w:p>
    <w:p w14:paraId="445C3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06AD0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CBDE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BB7F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Caucasian</w:t>
      </w:r>
    </w:p>
    <w:p w14:paraId="3A869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57F3CA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EB8E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56C50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608BB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6AF976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F473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injury</w:t>
      </w:r>
    </w:p>
    <w:p w14:paraId="6A7C6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2463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1B729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16F9C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714B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1CDA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 care</w:t>
      </w:r>
    </w:p>
    <w:p w14:paraId="0A4AB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708A8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DBC3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08F66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suicide</w:t>
      </w:r>
    </w:p>
    <w:p w14:paraId="6F5C9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4F4AB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response</w:t>
      </w:r>
    </w:p>
    <w:p w14:paraId="01193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3EE79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557CF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Affective Disorders</w:t>
      </w:r>
    </w:p>
    <w:p w14:paraId="364FD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Affective Disord.</w:t>
      </w:r>
    </w:p>
    <w:p w14:paraId="30385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BB23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- 264</w:t>
      </w:r>
    </w:p>
    <w:p w14:paraId="7ED2D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- 98</w:t>
      </w:r>
    </w:p>
    <w:p w14:paraId="79851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- 106</w:t>
      </w:r>
    </w:p>
    <w:p w14:paraId="02323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A8FC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B.V.</w:t>
      </w:r>
    </w:p>
    <w:p w14:paraId="59F7D9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- 0165-0327</w:t>
      </w:r>
    </w:p>
    <w:p w14:paraId="14546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- 1573-2517</w:t>
      </w:r>
    </w:p>
    <w:p w14:paraId="04DAC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Madan, 6550 Fannin St, SM 2509, Houston, TX 77030, United States. E-mail: amadan@houstonmethodist.org</w:t>
      </w:r>
    </w:p>
    <w:p w14:paraId="59356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(Madan, Fowler, Bradshaw, Weinstein) Houston Methodist Hospital, Houston, TX, United States</w:t>
      </w:r>
    </w:p>
    <w:p w14:paraId="70A84E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(Madan, Fowler, Frueh, Bradshaw, Weinstein) Psychiatry and Behavioral Sciences, University of Texas Health Science Center at Houston, Houston, TX, United States</w:t>
      </w:r>
    </w:p>
    <w:p w14:paraId="03E8A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(Thompson, Ajami, Petrosino) Alkek Center for Metagenomics and Microbiome Research, Baylor College of Medicine, Houston, TX, United States</w:t>
      </w:r>
    </w:p>
    <w:p w14:paraId="10013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(Salas, Oldham) Psychiatry &amp; Behavioral Sciences, Baylor College of Medicine, Houston, TX, United States</w:t>
      </w:r>
    </w:p>
    <w:p w14:paraId="1AD07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(Salas) Michael E DeBakey VA Medical, Houston, TX, United States</w:t>
      </w:r>
    </w:p>
    <w:p w14:paraId="49D437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(Salas, Oldham) The Menninger Clinic, Houston, TX, United States</w:t>
      </w:r>
    </w:p>
    <w:p w14:paraId="6D740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(Frueh) Department of Psychology, University of Hawaii, Hilo, United States</w:t>
      </w:r>
    </w:p>
    <w:p w14:paraId="171EB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https://www.elsevier.com/locate/jad</w:t>
      </w:r>
    </w:p>
    <w:p w14:paraId="111D4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https://dx.doi.org/10.1016/j.jad.2019.12.020</w:t>
      </w:r>
    </w:p>
    <w:p w14:paraId="2B863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56319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http://ovidsp.ovid.com/ovidweb.cgi?T=JS&amp;PAGE=reference&amp;D=emed21&amp;NEWS=N&amp;AN=2004300307</w:t>
      </w:r>
    </w:p>
    <w:p w14:paraId="48742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AF1C3F0" w14:textId="77777777" w:rsidR="00240BD7" w:rsidRPr="00240BD7" w:rsidRDefault="00240BD7" w:rsidP="00240BD7">
      <w:pPr>
        <w:pStyle w:val="PlainText"/>
        <w:rPr>
          <w:rFonts w:ascii="Courier New" w:hAnsi="Courier New" w:cs="Courier New"/>
        </w:rPr>
      </w:pPr>
    </w:p>
    <w:p w14:paraId="17F6A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https://ovidsp.ovid.com/ovidweb.cgi?T=JS&amp;CSC=Y&amp;NEWS=N&amp;PAGE=fulltext&amp;D=emed21&amp;DO=10.1016%2fj.jad.2019.12.020Link to the External Link Resolver: https://libkey.io/libraries/2281/openurl?genre=article&amp;aulast=Madan&amp;issn=0165-0327&amp;title=Journal+of+Affective+Disorders&amp;atitle=The+gut+microbiota+is+associated+with+psychiatric+symptom+severity+and+treatment+outcome+among+individuals+with+serious+mental+illness&amp;volume=264&amp;issue=&amp;spage=98&amp;epage=106&amp;date=2020&amp;doi=10.1016%2Fj.jad.2019.12.020&amp;pmid=32056780&amp;sid=OVID:embase </w:t>
      </w:r>
    </w:p>
    <w:p w14:paraId="6B769346" w14:textId="77777777" w:rsidR="00240BD7" w:rsidRPr="00240BD7" w:rsidRDefault="00240BD7" w:rsidP="00240BD7">
      <w:pPr>
        <w:pStyle w:val="PlainText"/>
        <w:rPr>
          <w:rFonts w:ascii="Courier New" w:hAnsi="Courier New" w:cs="Courier New"/>
        </w:rPr>
      </w:pPr>
    </w:p>
    <w:p w14:paraId="3EFCDE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202. </w:t>
      </w:r>
    </w:p>
    <w:p w14:paraId="05ED5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D395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B8441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- 2008495897</w:t>
      </w:r>
    </w:p>
    <w:p w14:paraId="3BE25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Systematic and Symptomatic Review for Parkinson's Disease</w:t>
      </w:r>
    </w:p>
    <w:p w14:paraId="7459C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Majhi V.</w:t>
      </w:r>
    </w:p>
    <w:p w14:paraId="32FF1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Paul S.</w:t>
      </w:r>
    </w:p>
    <w:p w14:paraId="7F742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Saha G. </w:t>
      </w:r>
    </w:p>
    <w:p w14:paraId="26D67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C398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After two hundred years of the Shaking Palsy by Dr. James Parkinson, we have revealed many factors and causes behind Parkinson's disease (PD). Before Shaking Palsy the symptoms were known as some disorders. 5000 years ago in Ayurveda, the Indian medical manuscript and 2500 years ago in Nei Ping, the first Chinese medical manuscript some disorders were mentioned those are similar to PD and also several treatment procedures were also described. This proves that PD is not a disease that evolved only in modern industrial age. But it is true that, after Shaking Palsy, this PD comes into spotlight of the modern medical practices. To understand this disease we need to go through the complete etiology of PD including Genetical and Environmental factor that may lead us to the different causative factors of PD. Each factor has its unique signification and outburst as a multiple combination of different Parkinsonian symptoms. In this review we will discuss about all possible etiological factors related to PD with different Parkinsonian symptoms categorized with motor and non-motor symptoms. Before going to the brief review, we will also discuss about several milestone researches which actually open a new window in PD research on its time.Copyright Published by Oriental Scientific Publishing Company © 2020</w:t>
      </w:r>
    </w:p>
    <w:p w14:paraId="1653CB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African trypanosomiasis</w:t>
      </w:r>
    </w:p>
    <w:p w14:paraId="27C0FF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Alphavirus infection</w:t>
      </w:r>
    </w:p>
    <w:p w14:paraId="3216D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1EA8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0D587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15445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7AE17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 discrimination</w:t>
      </w:r>
    </w:p>
    <w:p w14:paraId="365BF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02689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contrast sensitivity</w:t>
      </w:r>
    </w:p>
    <w:p w14:paraId="016EF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degenerative disease</w:t>
      </w:r>
    </w:p>
    <w:p w14:paraId="17FEB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diffusion tensor imaging</w:t>
      </w:r>
    </w:p>
    <w:p w14:paraId="22900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electroencephalography</w:t>
      </w:r>
    </w:p>
    <w:p w14:paraId="0AE01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erectile dysfunction</w:t>
      </w:r>
    </w:p>
    <w:p w14:paraId="52444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mutation</w:t>
      </w:r>
    </w:p>
    <w:p w14:paraId="1FC68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1D7E2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risk</w:t>
      </w:r>
    </w:p>
    <w:p w14:paraId="0CCEB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Graves disease</w:t>
      </w:r>
    </w:p>
    <w:p w14:paraId="70D26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38BA5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F553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7266D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E31B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035DD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motoneuron</w:t>
      </w:r>
    </w:p>
    <w:p w14:paraId="423E1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rigidity</w:t>
      </w:r>
    </w:p>
    <w:p w14:paraId="62736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Mycoplasma pneumonia</w:t>
      </w:r>
    </w:p>
    <w:p w14:paraId="7F440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6EF9D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0120A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5D004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6E520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photosynthesis</w:t>
      </w:r>
    </w:p>
    <w:p w14:paraId="5BBB1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ejaculation</w:t>
      </w:r>
    </w:p>
    <w:p w14:paraId="33DB0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50B1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 sleep</w:t>
      </w:r>
    </w:p>
    <w:p w14:paraId="4562A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47D3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analysis</w:t>
      </w:r>
    </w:p>
    <w:p w14:paraId="03E38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photon emission computed tomography</w:t>
      </w:r>
    </w:p>
    <w:p w14:paraId="4C04B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6B1E8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Toxoplasma gondii</w:t>
      </w:r>
    </w:p>
    <w:p w14:paraId="0D8F1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Unified Parkinson Disease Rating Scale</w:t>
      </w:r>
    </w:p>
    <w:p w14:paraId="4602D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75AC8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iodobenzyl)guanidine</w:t>
      </w:r>
    </w:p>
    <w:p w14:paraId="77E3C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synuclein</w:t>
      </w:r>
    </w:p>
    <w:p w14:paraId="7842F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camphor</w:t>
      </w:r>
    </w:p>
    <w:p w14:paraId="3CCBA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w:t>
      </w:r>
    </w:p>
    <w:p w14:paraId="6D198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06961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levodopa</w:t>
      </w:r>
    </w:p>
    <w:p w14:paraId="47CF1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mitochondrial DNA</w:t>
      </w:r>
    </w:p>
    <w:p w14:paraId="6EB2A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paraquat</w:t>
      </w:r>
    </w:p>
    <w:p w14:paraId="5773C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uric acid</w:t>
      </w:r>
    </w:p>
    <w:p w14:paraId="0EAE3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Biomedical and Pharmacology Journal</w:t>
      </w:r>
    </w:p>
    <w:p w14:paraId="4C3D4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Biomed. Pharmacol. J.</w:t>
      </w:r>
    </w:p>
    <w:p w14:paraId="66D17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D83D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161FE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61F01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- 1367</w:t>
      </w:r>
    </w:p>
    <w:p w14:paraId="536BB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- 1380</w:t>
      </w:r>
    </w:p>
    <w:p w14:paraId="66A30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1838B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Oriental Scientific Publishing Company</w:t>
      </w:r>
    </w:p>
    <w:p w14:paraId="52C0A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- 0974-6242</w:t>
      </w:r>
    </w:p>
    <w:p w14:paraId="43233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- 2456-2610</w:t>
      </w:r>
    </w:p>
    <w:p w14:paraId="3A453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 Majhi, Department of Biomedical Engineering, North-Eastern Hill University, Shillong 793022, India. E-mail: majhi.vinayak@gmail.com</w:t>
      </w:r>
    </w:p>
    <w:p w14:paraId="0D1C7C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(Majhi, Paul) Department of Biomedical Engineering, North-Eastern Hill University, Shillong 793022, India</w:t>
      </w:r>
    </w:p>
    <w:p w14:paraId="18E448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(Saha) Department of Information Technology, North-Eastern Hill University, Shillong 793022, India</w:t>
      </w:r>
    </w:p>
    <w:p w14:paraId="08AFF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https://biomedpharmajournal.org/vol13no3/systematic-and-symptomatic-review-for-parkinsons-disease/</w:t>
      </w:r>
    </w:p>
    <w:p w14:paraId="61D65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https://dx.doi.org/10.13005/bpj/2006</w:t>
      </w:r>
    </w:p>
    <w:p w14:paraId="76AB5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5B96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http://ovidsp.ovid.com/ovidweb.cgi?T=JS&amp;PAGE=reference&amp;D=emed21&amp;NEWS=N&amp;AN=2008495897</w:t>
      </w:r>
    </w:p>
    <w:p w14:paraId="55472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5600EA9" w14:textId="77777777" w:rsidR="00240BD7" w:rsidRPr="00240BD7" w:rsidRDefault="00240BD7" w:rsidP="00240BD7">
      <w:pPr>
        <w:pStyle w:val="PlainText"/>
        <w:rPr>
          <w:rFonts w:ascii="Courier New" w:hAnsi="Courier New" w:cs="Courier New"/>
        </w:rPr>
      </w:pPr>
    </w:p>
    <w:p w14:paraId="711F2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https://ovidsp.ovid.com/ovidweb.cgi?T=JS&amp;CSC=Y&amp;NEWS=N&amp;PAGE=fulltext&amp;D=emed21&amp;DO=10.13005%2fbpj%2f2006Link to the External Link Resolver: https://libkey.io/libraries/2281/openurl?genre=article&amp;aulast=Majhi&amp;issn=0974-6242&amp;title=Biomedical+and+Pharmacology+Journal&amp;atitle=Systematic+and+Symptomatic+Review+for+Parkinson%27s+Disease&amp;volume=13&amp;issue=3&amp;spage=1367&amp;epage=1380&amp;date=2020&amp;doi=10.13005%2Fbpj%2F2006&amp;pmid=&amp;sid=OVID:embase </w:t>
      </w:r>
    </w:p>
    <w:p w14:paraId="524A212F" w14:textId="77777777" w:rsidR="00240BD7" w:rsidRPr="00240BD7" w:rsidRDefault="00240BD7" w:rsidP="00240BD7">
      <w:pPr>
        <w:pStyle w:val="PlainText"/>
        <w:rPr>
          <w:rFonts w:ascii="Courier New" w:hAnsi="Courier New" w:cs="Courier New"/>
        </w:rPr>
      </w:pPr>
    </w:p>
    <w:p w14:paraId="00E7D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203. </w:t>
      </w:r>
    </w:p>
    <w:p w14:paraId="596E2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3296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61AA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- 2005425374</w:t>
      </w:r>
    </w:p>
    <w:p w14:paraId="17985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- 31642785 [https://www.ncbi.nlm.nih.gov/pubmed/?term=31642785]</w:t>
      </w:r>
    </w:p>
    <w:p w14:paraId="4B8BB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Pediatric acute-onset neuropsychiatric syndrome and mycoplasma pneu-moniae infection: A case report analysis with a metabolomics approach</w:t>
      </w:r>
    </w:p>
    <w:p w14:paraId="496D7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Piras C.</w:t>
      </w:r>
    </w:p>
    <w:p w14:paraId="08823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Pintus R.</w:t>
      </w:r>
    </w:p>
    <w:p w14:paraId="0596C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Pruna D.</w:t>
      </w:r>
    </w:p>
    <w:p w14:paraId="055EA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Dessi A.</w:t>
      </w:r>
    </w:p>
    <w:p w14:paraId="1AB40E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Atzori L.</w:t>
      </w:r>
    </w:p>
    <w:p w14:paraId="089AD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Fanos V. </w:t>
      </w:r>
    </w:p>
    <w:p w14:paraId="377CC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9D060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Pediatric Acute-onset Neuropsychiatric Syndrome (PANS) is a clinical condition characterized by a sudden and dramatic obsessive-compulsive disorder with a suggested post-infectious immune-mediated etiology. This condition is accompanied by an extensive series of relatively seri-ous neuropsychiatric symptoms. The diagnosis of PANS is made by "exclusion", as the individual PANS symptoms overlap with a multiplicity of psychiatric disorders with the onset in childhood. A number of researchers accumulated evidence to support the hypothesis that PANS was closely associated with a number of infections. In the last decade, metabolomics played an essential role in improving the knowledge of complex biological systems and identifying potential new biomarkers as indicators of pathological progres-sions or pharmacologic responses to therapy. The metabolome is considered the most predictive phenotype, capable of recognizing epigenetic differences, reflecting more closely the clinical reality at any given moment and thus providing extremely dynamic data. In the present work, the most recent hypothesis and suggested mechanisms of this condition are reviewed and the case of a 10-year-old girl with PANS is described, before and after clarithromycin treatment. The main results of this case report are discussed from a metabolomics point of view. The alteration of several metabolic pathways concerning the microbial activity highlights the possible role of the microbiome in the development of PANS. Furthermore, different metabolic perturbations at the level of protein biosynthesis, energy and amino acid metabolisms are observed and discussed. Based on our obser-vations, it is believed that metabolomics is a promising technology to unravel the mysteries of PANS in the near future.Copyright © 2020 Bentham Science Publishers.</w:t>
      </w:r>
    </w:p>
    <w:p w14:paraId="5A1C5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aggressiveness</w:t>
      </w:r>
    </w:p>
    <w:p w14:paraId="0C0DDD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0B089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auditory hallucination</w:t>
      </w:r>
    </w:p>
    <w:p w14:paraId="62EF40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disorder</w:t>
      </w:r>
    </w:p>
    <w:p w14:paraId="0F771B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67609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0054D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51DBF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7EE6B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4B80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substitution</w:t>
      </w:r>
    </w:p>
    <w:p w14:paraId="53ED2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C3D52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678C3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9C725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gastritis</w:t>
      </w:r>
    </w:p>
    <w:p w14:paraId="37EF1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Gilles de la Tourette syndrome</w:t>
      </w:r>
    </w:p>
    <w:p w14:paraId="6AC9E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F13D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647A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571FA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52C4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dysfunction</w:t>
      </w:r>
    </w:p>
    <w:p w14:paraId="3FB1B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*Mycoplasma pneumonia</w:t>
      </w:r>
    </w:p>
    <w:p w14:paraId="21195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6394F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64631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synthesis</w:t>
      </w:r>
    </w:p>
    <w:p w14:paraId="47C1F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nuclear magnetic resonance</w:t>
      </w:r>
    </w:p>
    <w:p w14:paraId="776DE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w:t>
      </w:r>
    </w:p>
    <w:p w14:paraId="4DBCC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F6AC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school child</w:t>
      </w:r>
    </w:p>
    <w:p w14:paraId="1F75E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infection</w:t>
      </w:r>
    </w:p>
    <w:p w14:paraId="08629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tic</w:t>
      </w:r>
    </w:p>
    <w:p w14:paraId="4965B8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5E5E8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6A638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amoxicillin/pv [Special Situation for Pharmacovigilance]</w:t>
      </w:r>
    </w:p>
    <w:p w14:paraId="069B4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benzathine penicillin/pv [Special Situation for Pharmacovigilance]</w:t>
      </w:r>
    </w:p>
    <w:p w14:paraId="0D9F0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clarithromycin/pv [Special Situation for Pharmacovigilance]</w:t>
      </w:r>
    </w:p>
    <w:p w14:paraId="2924B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clavulanic acid/pv [Special Situation for Pharmacovigilance]</w:t>
      </w:r>
    </w:p>
    <w:p w14:paraId="01740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ibuprofen/pv [Special Situation for Pharmacovigilance]</w:t>
      </w:r>
    </w:p>
    <w:p w14:paraId="5A328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acute onset neuropsychiatric syndrome</w:t>
      </w:r>
    </w:p>
    <w:p w14:paraId="602531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 special situation for pharmacovigilance / pediatric patient</w:t>
      </w:r>
    </w:p>
    <w:p w14:paraId="0DFB50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benzathine penicillin / special situation for pharmacovigilance / pediatric patient</w:t>
      </w:r>
    </w:p>
    <w:p w14:paraId="7D3C3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special situation for pharmacovigilance / pediatric patient</w:t>
      </w:r>
    </w:p>
    <w:p w14:paraId="0A17F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clavulanic acid / special situation for pharmacovigilance / pediatric patient</w:t>
      </w:r>
    </w:p>
    <w:p w14:paraId="552AB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ibuprofen / special situation for pharmacovigilance / pediatric patient</w:t>
      </w:r>
    </w:p>
    <w:p w14:paraId="61C27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Pediatric Reviews</w:t>
      </w:r>
    </w:p>
    <w:p w14:paraId="7BDF3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Pediatr. Rev.</w:t>
      </w:r>
    </w:p>
    <w:p w14:paraId="3E650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4A80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w:t>
      </w:r>
    </w:p>
    <w:p w14:paraId="7DC4A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7C593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- 183</w:t>
      </w:r>
    </w:p>
    <w:p w14:paraId="053E37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- 193</w:t>
      </w:r>
    </w:p>
    <w:p w14:paraId="3ED8C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Arab Emirates</w:t>
      </w:r>
    </w:p>
    <w:p w14:paraId="1DC41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w:t>
      </w:r>
    </w:p>
    <w:p w14:paraId="05F07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- 1573-3963</w:t>
      </w:r>
    </w:p>
    <w:p w14:paraId="75DB8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- 1875-6336</w:t>
      </w:r>
    </w:p>
    <w:p w14:paraId="016BC0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 Fanos, Department of Surgical Sciences, Neonatal Intensive Care Unit, Puericulture Institute and Neonatal Section, Azienda Ospedaliera Universitaria, Cagliari, Italy. E-mail: vafanos@tin.it</w:t>
      </w:r>
    </w:p>
    <w:p w14:paraId="1DCE0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(Piras, Atzori) Department of Biomedical Sciences, University of Cagliari, Cagliari, Italy</w:t>
      </w:r>
    </w:p>
    <w:p w14:paraId="047A4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(Pintus, Dessi, Fanos) Department of Surgical Sciences, Neonatal Intensive Care Unit, Puericulture Institute and Neonatal Section, Azienda Ospedaliera Universitaria, Cagliari, Italy</w:t>
      </w:r>
    </w:p>
    <w:p w14:paraId="62301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(Pruna) Pediatric Neurology and Epileptology Unit, Brotzu Hospital Trust, Cagliari, Italy</w:t>
      </w:r>
    </w:p>
    <w:p w14:paraId="69060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https://www.eurekaselect.com/175999/article</w:t>
      </w:r>
    </w:p>
    <w:p w14:paraId="27649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https://dx.doi.org/10.2174/1573396315666191022102925</w:t>
      </w:r>
    </w:p>
    <w:p w14:paraId="58839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C7AC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http://ovidsp.ovid.com/ovidweb.cgi?T=JS&amp;PAGE=reference&amp;D=emed21&amp;NEWS=N&amp;AN=2005425374</w:t>
      </w:r>
    </w:p>
    <w:p w14:paraId="1E189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01A27AD" w14:textId="77777777" w:rsidR="00240BD7" w:rsidRPr="00240BD7" w:rsidRDefault="00240BD7" w:rsidP="00240BD7">
      <w:pPr>
        <w:pStyle w:val="PlainText"/>
        <w:rPr>
          <w:rFonts w:ascii="Courier New" w:hAnsi="Courier New" w:cs="Courier New"/>
        </w:rPr>
      </w:pPr>
    </w:p>
    <w:p w14:paraId="7670F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https://ovidsp.ovid.com/ovidweb.cgi?T=JS&amp;CSC=Y&amp;NEWS=N&amp;PAGE=fulltext&amp;D=emed21&amp;DO=10.2174%2f1573396315666191022102925Link to the External Link Resolver: https://libkey.io/libraries/2281/openurl?genre=article&amp;aulast=Piras&amp;issn=1573-3963&amp;title=Current+Pediatric+Reviews&amp;atitle=Pediatric+acute-onset+neuropsychiatric+syndrome+and+mycoplasma+pneu-moniae+infection%3A+A+case+report+analysis+with+a+metabolomics+approach&amp;volume=16&amp;issue=3&amp;spage=183&amp;epage=193&amp;date=2020&amp;doi=10.2174%2F1573396315666191022102925&amp;pmid=31642785&amp;sid=OVID:embase </w:t>
      </w:r>
    </w:p>
    <w:p w14:paraId="6661F9B1" w14:textId="77777777" w:rsidR="00240BD7" w:rsidRPr="00240BD7" w:rsidRDefault="00240BD7" w:rsidP="00240BD7">
      <w:pPr>
        <w:pStyle w:val="PlainText"/>
        <w:rPr>
          <w:rFonts w:ascii="Courier New" w:hAnsi="Courier New" w:cs="Courier New"/>
        </w:rPr>
      </w:pPr>
    </w:p>
    <w:p w14:paraId="57B4F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204. </w:t>
      </w:r>
    </w:p>
    <w:p w14:paraId="54975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DA76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A36E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- 2005146163</w:t>
      </w:r>
    </w:p>
    <w:p w14:paraId="16BE2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Reviews of medical journal articles</w:t>
      </w:r>
    </w:p>
    <w:p w14:paraId="181CF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McLean W. </w:t>
      </w:r>
    </w:p>
    <w:p w14:paraId="2AF96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3BF53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87FB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65E66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529135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7BC7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033EE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dyspepsia/dt [Drug Therapy]</w:t>
      </w:r>
    </w:p>
    <w:p w14:paraId="20879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BC9B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hypothyroidism</w:t>
      </w:r>
    </w:p>
    <w:p w14:paraId="53F64A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A93D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568D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2100F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linseed</w:t>
      </w:r>
    </w:p>
    <w:p w14:paraId="3D081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risk patient</w:t>
      </w:r>
    </w:p>
    <w:p w14:paraId="7B146E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59CD9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literature</w:t>
      </w:r>
    </w:p>
    <w:p w14:paraId="3E6EA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36FE4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554D5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regulation</w:t>
      </w:r>
    </w:p>
    <w:p w14:paraId="139C1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migraine/dt [Drug Therapy]</w:t>
      </w:r>
    </w:p>
    <w:p w14:paraId="668F0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onset age</w:t>
      </w:r>
    </w:p>
    <w:p w14:paraId="190E5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polycystic disease</w:t>
      </w:r>
    </w:p>
    <w:p w14:paraId="564B85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2A560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pediatrics</w:t>
      </w:r>
    </w:p>
    <w:p w14:paraId="428F4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DBD4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32503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49F80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C312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 (topic)</w:t>
      </w:r>
    </w:p>
    <w:p w14:paraId="1557A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young adult</w:t>
      </w:r>
    </w:p>
    <w:p w14:paraId="5E90F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ascorbic acid</w:t>
      </w:r>
    </w:p>
    <w:p w14:paraId="7B4D7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palmidrol/dt [Drug Therapy]</w:t>
      </w:r>
    </w:p>
    <w:p w14:paraId="65AA13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palmidrol/pv [Special Situation for Pharmacovigilance]</w:t>
      </w:r>
    </w:p>
    <w:p w14:paraId="48CA2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agent/dt [Drug Therapy]</w:t>
      </w:r>
    </w:p>
    <w:p w14:paraId="0D953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2FBAC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agent/dt [Drug Therapy]</w:t>
      </w:r>
    </w:p>
    <w:p w14:paraId="2BCA21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synbiotic agent</w:t>
      </w:r>
    </w:p>
    <w:p w14:paraId="0485A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prebiotic agent</w:t>
      </w:r>
    </w:p>
    <w:p w14:paraId="16318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probiotic agent</w:t>
      </w:r>
    </w:p>
    <w:p w14:paraId="0408E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migraine / drug therapy / palmidrol</w:t>
      </w:r>
    </w:p>
    <w:p w14:paraId="656D6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palmidrol / drug therapy / migraine</w:t>
      </w:r>
    </w:p>
    <w:p w14:paraId="303A8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palmidrol / special situation for pharmacovigilance / pediatric patient</w:t>
      </w:r>
    </w:p>
    <w:p w14:paraId="51020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dyspepsia</w:t>
      </w:r>
    </w:p>
    <w:p w14:paraId="551C1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dyspepsia</w:t>
      </w:r>
    </w:p>
    <w:p w14:paraId="31234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synbiotic agent / drug therapy / constipation</w:t>
      </w:r>
    </w:p>
    <w:p w14:paraId="3134A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Australian Journal of Herbal and Naturopathic Medicine</w:t>
      </w:r>
    </w:p>
    <w:p w14:paraId="4CDCD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Aust. J. Herbal and Naturopath. Med.</w:t>
      </w:r>
    </w:p>
    <w:p w14:paraId="4F171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2DC5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- 32</w:t>
      </w:r>
    </w:p>
    <w:p w14:paraId="1B20A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4F9BE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- 65</w:t>
      </w:r>
    </w:p>
    <w:p w14:paraId="2B774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- 69</w:t>
      </w:r>
    </w:p>
    <w:p w14:paraId="18EE2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Australia</w:t>
      </w:r>
    </w:p>
    <w:p w14:paraId="039B4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Naturopaths and Herbalists Association of Australia</w:t>
      </w:r>
    </w:p>
    <w:p w14:paraId="7626D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- 2209-119X</w:t>
      </w:r>
    </w:p>
    <w:p w14:paraId="4C37A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- 2209-1203</w:t>
      </w:r>
    </w:p>
    <w:p w14:paraId="0DAF81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https://www.nhaa.org.au/publications/australian-journal-of-herbal-medicine</w:t>
      </w:r>
    </w:p>
    <w:p w14:paraId="20F57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4B8F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http://ovidsp.ovid.com/ovidweb.cgi?T=JS&amp;PAGE=reference&amp;D=emed21&amp;NEWS=N&amp;AN=2005146163</w:t>
      </w:r>
    </w:p>
    <w:p w14:paraId="463B6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B08CE6" w14:textId="77777777" w:rsidR="00240BD7" w:rsidRPr="00240BD7" w:rsidRDefault="00240BD7" w:rsidP="00240BD7">
      <w:pPr>
        <w:pStyle w:val="PlainText"/>
        <w:rPr>
          <w:rFonts w:ascii="Courier New" w:hAnsi="Courier New" w:cs="Courier New"/>
        </w:rPr>
      </w:pPr>
    </w:p>
    <w:p w14:paraId="401A3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https://ovidsp.ovid.com/ovidweb.cgi?T=JS&amp;CSC=Y&amp;NEWS=N&amp;PAGE=fulltext&amp;D=emed21&amp;AN=2005146163Link to the External Link Resolver: https://libkey.io/libraries/2281/openurl?genre=article&amp;aulast=McLean&amp;issn=2209-119X&amp;title=Australian+Journal+of+Herbal+and+Naturopathic+Medicine&amp;atitle=Reviews+of+medical+journal+articles&amp;volume=32&amp;issue=2&amp;spage=65&amp;epage=69&amp;date=2020&amp;doi=&amp;pmid=&amp;sid=OVID:embase </w:t>
      </w:r>
    </w:p>
    <w:p w14:paraId="497CD44B" w14:textId="77777777" w:rsidR="00240BD7" w:rsidRPr="00240BD7" w:rsidRDefault="00240BD7" w:rsidP="00240BD7">
      <w:pPr>
        <w:pStyle w:val="PlainText"/>
        <w:rPr>
          <w:rFonts w:ascii="Courier New" w:hAnsi="Courier New" w:cs="Courier New"/>
        </w:rPr>
      </w:pPr>
    </w:p>
    <w:p w14:paraId="54E92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205. </w:t>
      </w:r>
    </w:p>
    <w:p w14:paraId="1013F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833A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1BAC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- 2007841699</w:t>
      </w:r>
    </w:p>
    <w:p w14:paraId="16576B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- 32943305 [https://www.ncbi.nlm.nih.gov/pubmed/?term=32943305]</w:t>
      </w:r>
    </w:p>
    <w:p w14:paraId="32B24A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Evaluating Mineral Status in Ruminant Livestock</w:t>
      </w:r>
    </w:p>
    <w:p w14:paraId="7CCDE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Ensley S. </w:t>
      </w:r>
    </w:p>
    <w:p w14:paraId="03180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B432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Determining mineral status of production animals is important when developing an optimum health program. Nutrition is the largest expense in food animal production and has the greatest impact on health and productivity of the animals. Knowing the bioavailability of minerals in the diet is difficult. Evaluating fluid or tissues from animals is the optimum method to determine bioavailability. Evaluating the diet provides some information. Serum/blood or liver from the animal needs to be analyzed to determine bioavailability of vitamin and minerals in the diet. This article reviews how to sample and the function of these minerals in cattle.Copyright © 2020 Elsevier Inc.</w:t>
      </w:r>
    </w:p>
    <w:p w14:paraId="6B34D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actinomycosis</w:t>
      </w:r>
    </w:p>
    <w:p w14:paraId="64D0C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lameness</w:t>
      </w:r>
    </w:p>
    <w:p w14:paraId="37B04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autopsy</w:t>
      </w:r>
    </w:p>
    <w:p w14:paraId="00E20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B12 deficiency</w:t>
      </w:r>
    </w:p>
    <w:p w14:paraId="7AABD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bronchopneumonia</w:t>
      </w:r>
    </w:p>
    <w:p w14:paraId="2E7EA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metabolism</w:t>
      </w:r>
    </w:p>
    <w:p w14:paraId="4CD09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copper deficiency</w:t>
      </w:r>
    </w:p>
    <w:p w14:paraId="7A893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cattle</w:t>
      </w:r>
    </w:p>
    <w:p w14:paraId="7E049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0B51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0F74D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emaciation</w:t>
      </w:r>
    </w:p>
    <w:p w14:paraId="10AAB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activity</w:t>
      </w:r>
    </w:p>
    <w:p w14:paraId="00544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3D19B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1E412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Heinz body</w:t>
      </w:r>
    </w:p>
    <w:p w14:paraId="43A1D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hematological parameters</w:t>
      </w:r>
    </w:p>
    <w:p w14:paraId="33890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2A54D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hyperthyroidism</w:t>
      </w:r>
    </w:p>
    <w:p w14:paraId="14762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hypoalbuminemia</w:t>
      </w:r>
    </w:p>
    <w:p w14:paraId="12D94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hypogonadism</w:t>
      </w:r>
    </w:p>
    <w:p w14:paraId="34CC0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12B95C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C2177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iodine deficiency</w:t>
      </w:r>
    </w:p>
    <w:p w14:paraId="5AE6C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deficiency anemia</w:t>
      </w:r>
    </w:p>
    <w:p w14:paraId="634A9B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metabolism</w:t>
      </w:r>
    </w:p>
    <w:p w14:paraId="403B5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40BC4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*livestock</w:t>
      </w:r>
    </w:p>
    <w:p w14:paraId="1158F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spectrometry</w:t>
      </w:r>
    </w:p>
    <w:p w14:paraId="1DB1F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needle biopsy</w:t>
      </w:r>
    </w:p>
    <w:p w14:paraId="4F987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616D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point of care testing</w:t>
      </w:r>
    </w:p>
    <w:p w14:paraId="55568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27A5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spermatogenesis</w:t>
      </w:r>
    </w:p>
    <w:p w14:paraId="59B43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function</w:t>
      </w:r>
    </w:p>
    <w:p w14:paraId="70EC6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virulence</w:t>
      </w:r>
    </w:p>
    <w:p w14:paraId="39759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aflatoxin</w:t>
      </w:r>
    </w:p>
    <w:p w14:paraId="6EDEA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aflatoxin B1</w:t>
      </w:r>
    </w:p>
    <w:p w14:paraId="70090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alkaline phosphatase</w:t>
      </w:r>
    </w:p>
    <w:p w14:paraId="25F60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6994B0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w:t>
      </w:r>
    </w:p>
    <w:p w14:paraId="08342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cobalamin</w:t>
      </w:r>
    </w:p>
    <w:p w14:paraId="54135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copper</w:t>
      </w:r>
    </w:p>
    <w:p w14:paraId="05E66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ferritin</w:t>
      </w:r>
    </w:p>
    <w:p w14:paraId="73D2F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7EF95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w:t>
      </w:r>
    </w:p>
    <w:p w14:paraId="3F3F3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glutathione peroxidase</w:t>
      </w:r>
    </w:p>
    <w:p w14:paraId="78006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glycosyltransferase</w:t>
      </w:r>
    </w:p>
    <w:p w14:paraId="419FA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glyphosate</w:t>
      </w:r>
    </w:p>
    <w:p w14:paraId="24AD2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homocysteine</w:t>
      </w:r>
    </w:p>
    <w:p w14:paraId="21EEE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iodine</w:t>
      </w:r>
    </w:p>
    <w:p w14:paraId="64514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w:t>
      </w:r>
    </w:p>
    <w:p w14:paraId="1D399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oxide</w:t>
      </w:r>
    </w:p>
    <w:p w14:paraId="46623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w:t>
      </w:r>
    </w:p>
    <w:p w14:paraId="40C76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w:t>
      </w:r>
    </w:p>
    <w:p w14:paraId="3DBF6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methylmalonic acid</w:t>
      </w:r>
    </w:p>
    <w:p w14:paraId="73EB2A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w:t>
      </w:r>
    </w:p>
    <w:p w14:paraId="1FD4B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molybdenum</w:t>
      </w:r>
    </w:p>
    <w:p w14:paraId="3EE43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monophenol monooxygenase</w:t>
      </w:r>
    </w:p>
    <w:p w14:paraId="54A9F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myoglobin</w:t>
      </w:r>
    </w:p>
    <w:p w14:paraId="17018E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 hormone</w:t>
      </w:r>
    </w:p>
    <w:p w14:paraId="31B9D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pesticide</w:t>
      </w:r>
    </w:p>
    <w:p w14:paraId="407B4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phosphorus</w:t>
      </w:r>
    </w:p>
    <w:p w14:paraId="546CC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phytate</w:t>
      </w:r>
    </w:p>
    <w:p w14:paraId="6B1C1E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polyphenol</w:t>
      </w:r>
    </w:p>
    <w:p w14:paraId="30BE8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radioactive iodine</w:t>
      </w:r>
    </w:p>
    <w:p w14:paraId="18CA9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selenium</w:t>
      </w:r>
    </w:p>
    <w:p w14:paraId="2EA7A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selenocysteine</w:t>
      </w:r>
    </w:p>
    <w:p w14:paraId="7109A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selenomethionine</w:t>
      </w:r>
    </w:p>
    <w:p w14:paraId="19C61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selenoprotein</w:t>
      </w:r>
    </w:p>
    <w:p w14:paraId="5F521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superoxide dismutase</w:t>
      </w:r>
    </w:p>
    <w:p w14:paraId="6BF13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1F5D1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516D2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Veterinary Clinics of North America - Food Animal Practice</w:t>
      </w:r>
    </w:p>
    <w:p w14:paraId="635CE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Vet. Clin. North Am. Food Anim. Pract.</w:t>
      </w:r>
    </w:p>
    <w:p w14:paraId="7E9E0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E825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- 36</w:t>
      </w:r>
    </w:p>
    <w:p w14:paraId="38F34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68020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- 525</w:t>
      </w:r>
    </w:p>
    <w:p w14:paraId="2FEA5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- 546</w:t>
      </w:r>
    </w:p>
    <w:p w14:paraId="4CE35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8356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4365AC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- 0749-0720</w:t>
      </w:r>
    </w:p>
    <w:p w14:paraId="2EA40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(Ensley) Anatomy &amp; Physiology, Kansas State University, 1800 Dension Avenue, P217 Mosier Hall, Manhattan, KS 66506, United States</w:t>
      </w:r>
    </w:p>
    <w:p w14:paraId="66A76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http://www2.us.elsevierhealth.com/scripts/om.dll/serve?action=searchDB&amp;searchDBfor=home&amp;id=cvsm</w:t>
      </w:r>
    </w:p>
    <w:p w14:paraId="3FF0B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https://dx.doi.org/10.1016/j.cvfa.2020.08.009</w:t>
      </w:r>
    </w:p>
    <w:p w14:paraId="0FCE1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0269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http://ovidsp.ovid.com/ovidweb.cgi?T=JS&amp;PAGE=reference&amp;D=emed21&amp;NEWS=N&amp;AN=2007841699</w:t>
      </w:r>
    </w:p>
    <w:p w14:paraId="13C12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304FC23" w14:textId="77777777" w:rsidR="00240BD7" w:rsidRPr="00240BD7" w:rsidRDefault="00240BD7" w:rsidP="00240BD7">
      <w:pPr>
        <w:pStyle w:val="PlainText"/>
        <w:rPr>
          <w:rFonts w:ascii="Courier New" w:hAnsi="Courier New" w:cs="Courier New"/>
        </w:rPr>
      </w:pPr>
    </w:p>
    <w:p w14:paraId="2149B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https://ovidsp.ovid.com/ovidweb.cgi?T=JS&amp;CSC=Y&amp;NEWS=N&amp;PAGE=fulltext&amp;D=emed21&amp;DO=10.1016%2fj.cvfa.2020.08.009Link to the External Link Resolver: https://libkey.io/libraries/2281/openurl?genre=article&amp;aulast=Ensley&amp;issn=0749-0720&amp;title=Veterinary+Clinics+of+North+America+-+Food+Animal+Practice&amp;atitle=Evaluating+Mineral+Status+in+Ruminant+Livestock&amp;volume=36&amp;issue=3&amp;spage=525&amp;epage=546&amp;date=2020&amp;doi=10.1016%2Fj.cvfa.2020.08.009&amp;pmid=32943305&amp;sid=OVID:embase </w:t>
      </w:r>
    </w:p>
    <w:p w14:paraId="2473A84B" w14:textId="77777777" w:rsidR="00240BD7" w:rsidRPr="00240BD7" w:rsidRDefault="00240BD7" w:rsidP="00240BD7">
      <w:pPr>
        <w:pStyle w:val="PlainText"/>
        <w:rPr>
          <w:rFonts w:ascii="Courier New" w:hAnsi="Courier New" w:cs="Courier New"/>
        </w:rPr>
      </w:pPr>
    </w:p>
    <w:p w14:paraId="040C0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206. </w:t>
      </w:r>
    </w:p>
    <w:p w14:paraId="5D512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C52D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CC45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- 2007566071</w:t>
      </w:r>
    </w:p>
    <w:p w14:paraId="748D6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- 32726437 [https://www.ncbi.nlm.nih.gov/pubmed/?term=32726437]</w:t>
      </w:r>
    </w:p>
    <w:p w14:paraId="707ED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microbiome a promising target for management of respiratory diseases</w:t>
      </w:r>
    </w:p>
    <w:p w14:paraId="4DD60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Trivedi R.</w:t>
      </w:r>
    </w:p>
    <w:p w14:paraId="2788E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Barve K. </w:t>
      </w:r>
    </w:p>
    <w:p w14:paraId="49EC3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7289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intestinal microbial flora has risen to be one of the important etiological factors in the development of diseases like colorectal cancer, obesity, diabetes, inflammatory bowel disease, anxiety and Parkinson's. The emergence of the association between bacterial flora and lungs led to the discovery of the gut-lung axis. Dysbiosis of several species of colonic bacteria such as Firmicutes and Bacteroidetes and transfer of these bacteria from gut to lungs via lymphatic and systemic circulation are associated with several respiratory diseases such as lung cancer, asthma, tuberculosis, cystic fibrosis, etc. Current therapies for dysbiosis include use of probiotics, prebiotics and synbiotics to restore the balance between various species of beneficial bacteria. Various approaches like nanotechnology and microencapsulation have been explored to increase the permeability and viability of probiotics in the body. The need of the day is comprehensive study of mechanisms behind dysbiosis, translocation of microbiota from gut to lung through various channels and new technology for evaluating treatment to correct this dysbiosis which in turn can be used to manage various respiratory diseases. Microfluidics and organ on chip model are emerging technologies that can satisfy these needs. This review gives an overview of colonic commensals in lung pathology and novel systems that help in alleviating symptoms of lung diseases. We have also hypothesized new models to help in understanding bacterial pathways involved in the gut-lung axis as well as act as a futuristic approach in finding treatment of respiratory diseases caused by dysbiosis.Copyright © 2020 Portland Press Ltd. All rights reserved.</w:t>
      </w:r>
    </w:p>
    <w:p w14:paraId="3BF6E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09DF9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624D0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4081F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dysbiosis/dt [Drug Therapy]</w:t>
      </w:r>
    </w:p>
    <w:p w14:paraId="55514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electrospinning</w:t>
      </w:r>
    </w:p>
    <w:p w14:paraId="2A22D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1621E0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C9C9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0E4E6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0779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368D0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w:t>
      </w:r>
    </w:p>
    <w:p w14:paraId="5B010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microencapsulation</w:t>
      </w:r>
    </w:p>
    <w:p w14:paraId="528D4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microfluidics</w:t>
      </w:r>
    </w:p>
    <w:p w14:paraId="10142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11E4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32C9F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disease/dt [Drug Therapy]</w:t>
      </w:r>
    </w:p>
    <w:p w14:paraId="0A552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w:t>
      </w:r>
    </w:p>
    <w:p w14:paraId="7EC2C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111F1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03C9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spray drying</w:t>
      </w:r>
    </w:p>
    <w:p w14:paraId="5F864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3E2B1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agent/dt [Drug Therapy]</w:t>
      </w:r>
    </w:p>
    <w:p w14:paraId="15604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298CD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acid/dt [Drug Therapy]</w:t>
      </w:r>
    </w:p>
    <w:p w14:paraId="1C546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agent/dt [Drug Therapy]</w:t>
      </w:r>
    </w:p>
    <w:p w14:paraId="6C11F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antibiotic agent</w:t>
      </w:r>
    </w:p>
    <w:p w14:paraId="077F1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prebiotic agent</w:t>
      </w:r>
    </w:p>
    <w:p w14:paraId="31813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probiotic agent</w:t>
      </w:r>
    </w:p>
    <w:p w14:paraId="45755B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short chain fatty acid</w:t>
      </w:r>
    </w:p>
    <w:p w14:paraId="424E5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synbiotic agent</w:t>
      </w:r>
    </w:p>
    <w:p w14:paraId="537BB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drug therapy / antibiotic agent</w:t>
      </w:r>
    </w:p>
    <w:p w14:paraId="4C8DD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drug therapy / prebiotic agent</w:t>
      </w:r>
    </w:p>
    <w:p w14:paraId="78B25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drug therapy / probiotic agent</w:t>
      </w:r>
    </w:p>
    <w:p w14:paraId="6CD0E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drug therapy / short chain fatty acid</w:t>
      </w:r>
    </w:p>
    <w:p w14:paraId="24A79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drug therapy / synbiotic agent</w:t>
      </w:r>
    </w:p>
    <w:p w14:paraId="4B8F8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dysbiosis</w:t>
      </w:r>
    </w:p>
    <w:p w14:paraId="5D615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respiratory tract disease</w:t>
      </w:r>
    </w:p>
    <w:p w14:paraId="7B24F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dysbiosis</w:t>
      </w:r>
    </w:p>
    <w:p w14:paraId="553105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prebiotic agent / drug therapy / respiratory tract disease</w:t>
      </w:r>
    </w:p>
    <w:p w14:paraId="54A89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dysbiosis</w:t>
      </w:r>
    </w:p>
    <w:p w14:paraId="633F0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respiratory tract disease</w:t>
      </w:r>
    </w:p>
    <w:p w14:paraId="038A0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short chain fatty acid / drug therapy / dysbiosis</w:t>
      </w:r>
    </w:p>
    <w:p w14:paraId="626E7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short chain fatty acid / drug therapy / respiratory tract disease</w:t>
      </w:r>
    </w:p>
    <w:p w14:paraId="4299B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synbiotic agent / drug therapy / dysbiosis</w:t>
      </w:r>
    </w:p>
    <w:p w14:paraId="1F6063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synbiotic agent / drug therapy / respiratory tract disease</w:t>
      </w:r>
    </w:p>
    <w:p w14:paraId="4FD731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Biochemical Journal</w:t>
      </w:r>
    </w:p>
    <w:p w14:paraId="0D92A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Biochem. J.</w:t>
      </w:r>
    </w:p>
    <w:p w14:paraId="4F246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1944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- 477</w:t>
      </w:r>
    </w:p>
    <w:p w14:paraId="71534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- 14</w:t>
      </w:r>
    </w:p>
    <w:p w14:paraId="224F2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- 2679</w:t>
      </w:r>
    </w:p>
    <w:p w14:paraId="50959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- 2696</w:t>
      </w:r>
    </w:p>
    <w:p w14:paraId="16FBF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C0C8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Portland Press Ltd (E-mail: genadmin@biochemistry.org)</w:t>
      </w:r>
    </w:p>
    <w:p w14:paraId="68664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- 0264-6021</w:t>
      </w:r>
    </w:p>
    <w:p w14:paraId="36FF3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- 1470-8728</w:t>
      </w:r>
    </w:p>
    <w:p w14:paraId="78522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Barve, Shobhaben Pratapbhai Patel-School of Pharmacy &amp; Technology Management, SVKM's, NMIMS, V.L. Mehta Road, Maharashtra, Vile Parle (W), Mumbai 400056, India. E-mail: kalyani.barve@nmims.edu</w:t>
      </w:r>
    </w:p>
    <w:p w14:paraId="02938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(Trivedi, Barve) Shobhaben Pratapbhai Patel-School of Pharmacy &amp; Technology Management, SVKM's, NMIMS, V.L. Mehta Road, Maharashtra, Vile Parle (W), Mumbai 400056, India</w:t>
      </w:r>
    </w:p>
    <w:p w14:paraId="70CAA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https://watermark.silverchair.com/bcj-2020-0426.pdf?</w:t>
      </w:r>
    </w:p>
    <w:p w14:paraId="2ACA2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https://dx.doi.org/10.1042/BCJ20200426</w:t>
      </w:r>
    </w:p>
    <w:p w14:paraId="28040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DE79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http://ovidsp.ovid.com/ovidweb.cgi?T=JS&amp;PAGE=reference&amp;D=emed21&amp;NEWS=N&amp;AN=2007566071</w:t>
      </w:r>
    </w:p>
    <w:p w14:paraId="7915C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40BC84C" w14:textId="77777777" w:rsidR="00240BD7" w:rsidRPr="00240BD7" w:rsidRDefault="00240BD7" w:rsidP="00240BD7">
      <w:pPr>
        <w:pStyle w:val="PlainText"/>
        <w:rPr>
          <w:rFonts w:ascii="Courier New" w:hAnsi="Courier New" w:cs="Courier New"/>
        </w:rPr>
      </w:pPr>
    </w:p>
    <w:p w14:paraId="630FF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https://ovidsp.ovid.com/ovidweb.cgi?T=JS&amp;CSC=Y&amp;NEWS=N&amp;PAGE=fulltext&amp;D=emed21&amp;DO=10.1042%2fBCJ20200426Link to the External Link Resolver: https://libkey.io/libraries/2281/openurl?genre=article&amp;aulast=Trivedi&amp;issn=0264-6021&amp;title=Biochemical+Journal&amp;atitle=Gut+microbiome+a+promising+target+for+management+of+respiratory+diseases&amp;volume=477&amp;issue=14&amp;spage=2679&amp;epage=2696&amp;date=2020&amp;doi=10.1042%2FBCJ20200426&amp;pmid=32726437&amp;sid=OVID:embase </w:t>
      </w:r>
    </w:p>
    <w:p w14:paraId="76F01B45" w14:textId="77777777" w:rsidR="00240BD7" w:rsidRPr="00240BD7" w:rsidRDefault="00240BD7" w:rsidP="00240BD7">
      <w:pPr>
        <w:pStyle w:val="PlainText"/>
        <w:rPr>
          <w:rFonts w:ascii="Courier New" w:hAnsi="Courier New" w:cs="Courier New"/>
        </w:rPr>
      </w:pPr>
    </w:p>
    <w:p w14:paraId="74531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207. </w:t>
      </w:r>
    </w:p>
    <w:p w14:paraId="339CC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0679A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1AE34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- 2007086061</w:t>
      </w:r>
    </w:p>
    <w:p w14:paraId="532BC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 in adults as a modern form of past "coprotherapy": Hope or hype?</w:t>
      </w:r>
    </w:p>
    <w:p w14:paraId="51215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Ksiadzyna D. </w:t>
      </w:r>
    </w:p>
    <w:p w14:paraId="08595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6752E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influence of intestinal microbiota on human health and disease is of great importance. Fecal microbiota transplantation (FMT) defined as the transfer of the stool-derived microbiota of the distal gastrointestinal (GI) tract from a healthy donor to a patient with a disease attributable to intestinal dysbiosis is, in addition to the use of probiotics, prebiotics, synbiotics and eubiotics, one of the methods to restore eubiosis. Thorough medical history and physical examination followed by a set of blood and stool laboratory tests should be performed in a potential stool donor. Stool-derived microbiota may be administered through the upper and/or lower GI tract. FMT is believed to be a well-tolerated and, in general, safe procedure. The emergence of stool banks of frozen feces-derived material containing intestinal microbiota and the availability of convenient oral capsules with selected components of feces would definitely facilitate the use of this method in both research and the clinics. An inflammation caused by Clostridium difficile is the most often indication for FMT. Other conditions include inflammatory bowel disease, irritable bowel syndrome or the eradication of multi-drug resistant microorganisms. However, the list of potential indications rapidly increases. Further randomized double-blind studies in humans are needed to confirm a real benefit-risk ratio and clinical value of FMT, especially in extraintestinal disorders like obesity, diabetes mellitus, metabolic syndrome, fatty liver disease, hepatic encephalopathy, allergy, autism, depression or dementia.Copyright © 2020 Polish Pharmaceutical Society. All rights reserved.</w:t>
      </w:r>
    </w:p>
    <w:p w14:paraId="72EF8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discomfort</w:t>
      </w:r>
    </w:p>
    <w:p w14:paraId="6B444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36972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FE01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allergy</w:t>
      </w:r>
    </w:p>
    <w:p w14:paraId="32732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06D00C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thuringiensis</w:t>
      </w:r>
    </w:p>
    <w:p w14:paraId="76770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5061C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clearance</w:t>
      </w:r>
    </w:p>
    <w:p w14:paraId="51E3E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strain</w:t>
      </w:r>
    </w:p>
    <w:p w14:paraId="2FE22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121ACE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Clostridioides difficile</w:t>
      </w:r>
    </w:p>
    <w:p w14:paraId="29834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infection/th [Therapy]</w:t>
      </w:r>
    </w:p>
    <w:p w14:paraId="2C401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colic</w:t>
      </w:r>
    </w:p>
    <w:p w14:paraId="326F1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6C1E6B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661DC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1F66FA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perforation</w:t>
      </w:r>
    </w:p>
    <w:p w14:paraId="4C9E2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dilution</w:t>
      </w:r>
    </w:p>
    <w:p w14:paraId="69654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6D92C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donor selection</w:t>
      </w:r>
    </w:p>
    <w:p w14:paraId="32753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584B8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eructation</w:t>
      </w:r>
    </w:p>
    <w:p w14:paraId="5FB4C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w:t>
      </w:r>
    </w:p>
    <w:p w14:paraId="35ACD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 prausnitzii</w:t>
      </w:r>
    </w:p>
    <w:p w14:paraId="42F26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6957A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63479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4C63E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30518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filtration</w:t>
      </w:r>
    </w:p>
    <w:p w14:paraId="43CAB5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52A45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w:t>
      </w:r>
    </w:p>
    <w:p w14:paraId="06600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hemorrhage</w:t>
      </w:r>
    </w:p>
    <w:p w14:paraId="2E4E7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w:t>
      </w:r>
    </w:p>
    <w:p w14:paraId="13BC0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2F8C0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B2BC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48A8E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3E3F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disease/th [Therapy]</w:t>
      </w:r>
    </w:p>
    <w:p w14:paraId="2C8E6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F11C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colon/th [Therapy]</w:t>
      </w:r>
    </w:p>
    <w:p w14:paraId="173C8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 test</w:t>
      </w:r>
    </w:p>
    <w:p w14:paraId="07D9D8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4B5D8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loose feces</w:t>
      </w:r>
    </w:p>
    <w:p w14:paraId="5F2520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2E685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73C59A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EC61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0FD76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55DDF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3FD8B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74D06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norovirus infection</w:t>
      </w:r>
    </w:p>
    <w:p w14:paraId="6104E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obesity/th [Therapy]</w:t>
      </w:r>
    </w:p>
    <w:p w14:paraId="13CF0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safety</w:t>
      </w:r>
    </w:p>
    <w:p w14:paraId="08D95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peritonitis</w:t>
      </w:r>
    </w:p>
    <w:p w14:paraId="15503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40D88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4E5AC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0CA87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6D89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E426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stool donor</w:t>
      </w:r>
    </w:p>
    <w:p w14:paraId="43C54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indication</w:t>
      </w:r>
    </w:p>
    <w:p w14:paraId="0359A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gastrointestinal tract</w:t>
      </w:r>
    </w:p>
    <w:p w14:paraId="226B6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0D5D6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glycerol</w:t>
      </w:r>
    </w:p>
    <w:p w14:paraId="5389E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w:t>
      </w:r>
    </w:p>
    <w:p w14:paraId="6D303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EF1A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47925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solvent</w:t>
      </w:r>
    </w:p>
    <w:p w14:paraId="53CAB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colonoscope</w:t>
      </w:r>
    </w:p>
    <w:p w14:paraId="236CE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gastroscope</w:t>
      </w:r>
    </w:p>
    <w:p w14:paraId="2388B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tube</w:t>
      </w:r>
    </w:p>
    <w:p w14:paraId="4DF31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borborygmi</w:t>
      </w:r>
    </w:p>
    <w:p w14:paraId="02EED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*coprotherapy</w:t>
      </w:r>
    </w:p>
    <w:p w14:paraId="1F5F3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Eubacterium eligens</w:t>
      </w:r>
    </w:p>
    <w:p w14:paraId="2280E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Acta Poloniae Pharmaceutica - Drug Research</w:t>
      </w:r>
    </w:p>
    <w:p w14:paraId="4691E7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Acta Pol. Pharm. Drug Res.</w:t>
      </w:r>
    </w:p>
    <w:p w14:paraId="666F7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DC33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- 77</w:t>
      </w:r>
    </w:p>
    <w:p w14:paraId="24440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60908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- 391</w:t>
      </w:r>
    </w:p>
    <w:p w14:paraId="23662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- 401</w:t>
      </w:r>
    </w:p>
    <w:p w14:paraId="22070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Poland</w:t>
      </w:r>
    </w:p>
    <w:p w14:paraId="036091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Polish Pharmaceutical Society</w:t>
      </w:r>
    </w:p>
    <w:p w14:paraId="2AC0B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- 0001-6837</w:t>
      </w:r>
    </w:p>
    <w:p w14:paraId="3DBB8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Ksiadzyna, Department of Pharmacology, Wroclaw Medical University, 2 J. Mikulicza-Radeckiego St., Wroclaw 50-345, Poland. E-mail: dorota.ksiadzyna@umed.wroc.pl</w:t>
      </w:r>
    </w:p>
    <w:p w14:paraId="5DC19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(Ksiadzyna) Department of Pharmacology, Wroclaw Medical University, 2 J. Mikulicza-Radeckiego St., Wroclaw 50-345, Poland</w:t>
      </w:r>
    </w:p>
    <w:p w14:paraId="66AB5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https://www.ptfarm.pl/download/?file=File%2FActa_Poloniae%2F2020%2F3%2F391.pdf</w:t>
      </w:r>
    </w:p>
    <w:p w14:paraId="562432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https://dx.doi.org/10.32383/appdr/122149</w:t>
      </w:r>
    </w:p>
    <w:p w14:paraId="459FB8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B7B4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http://ovidsp.ovid.com/ovidweb.cgi?T=JS&amp;PAGE=reference&amp;D=emed21&amp;NEWS=N&amp;AN=2007086061</w:t>
      </w:r>
    </w:p>
    <w:p w14:paraId="63A16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1CD4013" w14:textId="77777777" w:rsidR="00240BD7" w:rsidRPr="00240BD7" w:rsidRDefault="00240BD7" w:rsidP="00240BD7">
      <w:pPr>
        <w:pStyle w:val="PlainText"/>
        <w:rPr>
          <w:rFonts w:ascii="Courier New" w:hAnsi="Courier New" w:cs="Courier New"/>
        </w:rPr>
      </w:pPr>
    </w:p>
    <w:p w14:paraId="7A1FF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https://ovidsp.ovid.com/ovidweb.cgi?T=JS&amp;CSC=Y&amp;NEWS=N&amp;PAGE=fulltext&amp;D=emed21&amp;DO=10.32383%2fappdr%2f122149Link to the External Link Resolver: https://libkey.io/libraries/2281/openurl?genre=article&amp;aulast=Ksiadzyna&amp;issn=0001-6837&amp;title=Acta+Poloniae+Pharmaceutica+-+Drug+Research&amp;atitle=Fecal+microbiota+transplantation+in+adults+as+a+modern+form+of+past+%22coprotherapy%22%3A+Hope+or+hype%3F&amp;volume=77&amp;issue=3&amp;spage=391&amp;epage=401&amp;date=2020&amp;doi=10.32383%2Fappdr%2F122149&amp;pmid=&amp;sid=OVID:embase </w:t>
      </w:r>
    </w:p>
    <w:p w14:paraId="376B0C4A" w14:textId="77777777" w:rsidR="00240BD7" w:rsidRPr="00240BD7" w:rsidRDefault="00240BD7" w:rsidP="00240BD7">
      <w:pPr>
        <w:pStyle w:val="PlainText"/>
        <w:rPr>
          <w:rFonts w:ascii="Courier New" w:hAnsi="Courier New" w:cs="Courier New"/>
        </w:rPr>
      </w:pPr>
    </w:p>
    <w:p w14:paraId="20C34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208. </w:t>
      </w:r>
    </w:p>
    <w:p w14:paraId="7F6EA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2F10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9A84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- 2005988089</w:t>
      </w:r>
    </w:p>
    <w:p w14:paraId="59CA9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- 32855513 [https://www.ncbi.nlm.nih.gov/pubmed/?term=32855513]</w:t>
      </w:r>
    </w:p>
    <w:p w14:paraId="4D1F4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Safety and efficacy of probiotic administration to preterm infants: ten common questions</w:t>
      </w:r>
    </w:p>
    <w:p w14:paraId="44F827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Underwood M.A.</w:t>
      </w:r>
    </w:p>
    <w:p w14:paraId="7F021A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Umberger E.</w:t>
      </w:r>
    </w:p>
    <w:p w14:paraId="0EC4F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Patel R.M. </w:t>
      </w:r>
    </w:p>
    <w:p w14:paraId="353F9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63466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 spite of a large number of randomized placebo-controlled clinical trials and observational cohort studies including &gt;50,000 preterm infants from 29 countries that have demonstrated a decrease in the risk of necrotizing enterocolitis, death, and sepsis, routine prophylactic probiotic administration to preterm infants remains uncommon in much of the world. This manuscript reflects talks given at NEC Society Symposium in 2019 and is not intended to be a state-of-the-art review or systematic review, but a summary of the probiotic-specific aspects of the symposium with limited additions including a recent strain-specific network analysis and position statement from the European Society for Paediatric Gastroenterology Hepatology and Nutrition (ESPGHAN). We address ten common questions related to the intestinal microbiome and probiotic administration to the preterm infant.Copyright © 2020, International Pediatric Research Foundation, Inc.</w:t>
      </w:r>
    </w:p>
    <w:p w14:paraId="20104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A7A1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bloating/si [Side Effect]</w:t>
      </w:r>
    </w:p>
    <w:p w14:paraId="28732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hemorrhage/si [Side Effect]</w:t>
      </w:r>
    </w:p>
    <w:p w14:paraId="6589B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6FB2F3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3F258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developmental delay/si [Side Effect]</w:t>
      </w:r>
    </w:p>
    <w:p w14:paraId="1D7CF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5DC551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75DA0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48E97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*dysbiosis/dt [Drug Therapy]</w:t>
      </w:r>
    </w:p>
    <w:p w14:paraId="3FBFE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European</w:t>
      </w:r>
    </w:p>
    <w:p w14:paraId="4006B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D538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67D19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FD73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dysplasia/si [Side Effect]</w:t>
      </w:r>
    </w:p>
    <w:p w14:paraId="2D832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1C69E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neonatal intensive care unit</w:t>
      </w:r>
    </w:p>
    <w:p w14:paraId="25216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intolerance/si [Side Effect]</w:t>
      </w:r>
    </w:p>
    <w:p w14:paraId="0EC64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67183E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28207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prophylaxis</w:t>
      </w:r>
    </w:p>
    <w:p w14:paraId="00840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retrolental fibroplasia/si [Side Effect]</w:t>
      </w:r>
    </w:p>
    <w:p w14:paraId="64FA8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sepsis/si [Side Effect]</w:t>
      </w:r>
    </w:p>
    <w:p w14:paraId="7A24D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symposium</w:t>
      </w:r>
    </w:p>
    <w:p w14:paraId="71B56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58005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agent/ae [Adverse Drug Reaction]</w:t>
      </w:r>
    </w:p>
    <w:p w14:paraId="1F0F9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agent/ct [Clinical Trial]</w:t>
      </w:r>
    </w:p>
    <w:p w14:paraId="345FD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5D190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agent/pv [Special Situation for Pharmacovigilance]</w:t>
      </w:r>
    </w:p>
    <w:p w14:paraId="2426A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bloating / side effect / probiotic agent</w:t>
      </w:r>
    </w:p>
    <w:p w14:paraId="79B01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brain hemorrhage / side effect / probiotic agent</w:t>
      </w:r>
    </w:p>
    <w:p w14:paraId="7447C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developmental delay / side effect / probiotic agent</w:t>
      </w:r>
    </w:p>
    <w:p w14:paraId="004A4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probiotic agent</w:t>
      </w:r>
    </w:p>
    <w:p w14:paraId="3C529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drug therapy / probiotic agent</w:t>
      </w:r>
    </w:p>
    <w:p w14:paraId="4797A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lung dysplasia / side effect / probiotic agent</w:t>
      </w:r>
    </w:p>
    <w:p w14:paraId="20857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probiotic agent</w:t>
      </w:r>
    </w:p>
    <w:p w14:paraId="3A6FB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nutritional intolerance / side effect / probiotic agent</w:t>
      </w:r>
    </w:p>
    <w:p w14:paraId="6BE75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retrolental fibroplasia / side effect / probiotic agent</w:t>
      </w:r>
    </w:p>
    <w:p w14:paraId="24A91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probiotic agent</w:t>
      </w:r>
    </w:p>
    <w:p w14:paraId="06354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probiotic agent</w:t>
      </w:r>
    </w:p>
    <w:p w14:paraId="46367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bloating</w:t>
      </w:r>
    </w:p>
    <w:p w14:paraId="31B02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brain hemorrhage</w:t>
      </w:r>
    </w:p>
    <w:p w14:paraId="4D4C7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developmental delay</w:t>
      </w:r>
    </w:p>
    <w:p w14:paraId="09660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diarrhea</w:t>
      </w:r>
    </w:p>
    <w:p w14:paraId="2B7DC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lung dysplasia</w:t>
      </w:r>
    </w:p>
    <w:p w14:paraId="12A61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mental disease</w:t>
      </w:r>
    </w:p>
    <w:p w14:paraId="07F29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nutritional intolerance</w:t>
      </w:r>
    </w:p>
    <w:p w14:paraId="015699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retrolental fibroplasia</w:t>
      </w:r>
    </w:p>
    <w:p w14:paraId="725D7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sepsis</w:t>
      </w:r>
    </w:p>
    <w:p w14:paraId="05E73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vomiting</w:t>
      </w:r>
    </w:p>
    <w:p w14:paraId="133D9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dysbiosis</w:t>
      </w:r>
    </w:p>
    <w:p w14:paraId="3DE74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special situation for pharmacovigilance / pediatric patient</w:t>
      </w:r>
    </w:p>
    <w:p w14:paraId="6BF22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Research</w:t>
      </w:r>
    </w:p>
    <w:p w14:paraId="42DA7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Res.</w:t>
      </w:r>
    </w:p>
    <w:p w14:paraId="518B7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F530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- 88</w:t>
      </w:r>
    </w:p>
    <w:p w14:paraId="608946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0D4F7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- 48</w:t>
      </w:r>
    </w:p>
    <w:p w14:paraId="3CDBC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- 55</w:t>
      </w:r>
    </w:p>
    <w:p w14:paraId="55693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0037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Nature</w:t>
      </w:r>
    </w:p>
    <w:p w14:paraId="613BA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- 0031-3998</w:t>
      </w:r>
    </w:p>
    <w:p w14:paraId="48E44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- 1530-0447</w:t>
      </w:r>
    </w:p>
    <w:p w14:paraId="78A5A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M.A. Underwood, Division of Neonatology, Department of Pediatrics, University of California Davis School of Medicine, Sacramento, CA, United States. E-mail: munderwood@ucdavis.edu</w:t>
      </w:r>
    </w:p>
    <w:p w14:paraId="05282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(Underwood) Division of Neonatology, Department of Pediatrics, University of California Davis School of Medicine, Sacramento, CA, United States</w:t>
      </w:r>
    </w:p>
    <w:p w14:paraId="71966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(Umberger) Necrotizing Enterocolitis (NEC) Society, Davis, CA, United States</w:t>
      </w:r>
    </w:p>
    <w:p w14:paraId="32832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(Patel) Division of Neonatology, Department of Pediatrics, Emory University School of Medicine and Children's Healthcare of Atlanta, Atlanta, GA, United States</w:t>
      </w:r>
    </w:p>
    <w:p w14:paraId="6DBB0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http://www.nature.com/pr/index.html</w:t>
      </w:r>
    </w:p>
    <w:p w14:paraId="3BED5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https://dx.doi.org/10.1038/s41390-020-1080-6</w:t>
      </w:r>
    </w:p>
    <w:p w14:paraId="1B585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67DA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http://ovidsp.ovid.com/ovidweb.cgi?T=JS&amp;PAGE=reference&amp;D=emed21&amp;NEWS=N&amp;AN=2005988089</w:t>
      </w:r>
    </w:p>
    <w:p w14:paraId="3CFFC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AB9147B" w14:textId="77777777" w:rsidR="00240BD7" w:rsidRPr="00240BD7" w:rsidRDefault="00240BD7" w:rsidP="00240BD7">
      <w:pPr>
        <w:pStyle w:val="PlainText"/>
        <w:rPr>
          <w:rFonts w:ascii="Courier New" w:hAnsi="Courier New" w:cs="Courier New"/>
        </w:rPr>
      </w:pPr>
    </w:p>
    <w:p w14:paraId="69538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https://ovidsp.ovid.com/ovidweb.cgi?T=JS&amp;CSC=Y&amp;NEWS=N&amp;PAGE=fulltext&amp;D=emed21&amp;DO=10.1038%2fs41390-020-1080-6Link to the External Link Resolver: https://libkey.io/libraries/2281/openurl?genre=article&amp;aulast=Underwood&amp;issn=0031-3998&amp;title=Pediatric+Research&amp;atitle=Safety+and+efficacy+of+probiotic+administration+to+preterm+infants%3A+ten+common+questions&amp;volume=88&amp;issue=Supplement+1&amp;spage=48&amp;epage=55&amp;date=2020&amp;doi=10.1038%2Fs41390-020-1080-6&amp;pmid=32855513&amp;sid=OVID:embase </w:t>
      </w:r>
    </w:p>
    <w:p w14:paraId="44684C2E" w14:textId="77777777" w:rsidR="00240BD7" w:rsidRPr="00240BD7" w:rsidRDefault="00240BD7" w:rsidP="00240BD7">
      <w:pPr>
        <w:pStyle w:val="PlainText"/>
        <w:rPr>
          <w:rFonts w:ascii="Courier New" w:hAnsi="Courier New" w:cs="Courier New"/>
        </w:rPr>
      </w:pPr>
    </w:p>
    <w:p w14:paraId="703F6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209. </w:t>
      </w:r>
    </w:p>
    <w:p w14:paraId="4A61DA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71402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59F9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- 2006957255</w:t>
      </w:r>
    </w:p>
    <w:p w14:paraId="169D9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- 32621905 [https://www.ncbi.nlm.nih.gov/pubmed/?term=32621905]</w:t>
      </w:r>
    </w:p>
    <w:p w14:paraId="3680B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ENGAGE-2 study: Engaging self-regulation targets to understand the mechanisms of behavior change and improve mood and weight outcomes in a randomized controlled trial (Phase 2)</w:t>
      </w:r>
    </w:p>
    <w:p w14:paraId="0328F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Lv N.</w:t>
      </w:r>
    </w:p>
    <w:p w14:paraId="565AC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Ajilore O.A.</w:t>
      </w:r>
    </w:p>
    <w:p w14:paraId="749CB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Ronneberg C.R.</w:t>
      </w:r>
    </w:p>
    <w:p w14:paraId="3A98A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Venditti E.M.</w:t>
      </w:r>
    </w:p>
    <w:p w14:paraId="0D62D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Snowden M.B.</w:t>
      </w:r>
    </w:p>
    <w:p w14:paraId="24B2B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Lavori P.W.</w:t>
      </w:r>
    </w:p>
    <w:p w14:paraId="76A7D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Xiao L.</w:t>
      </w:r>
    </w:p>
    <w:p w14:paraId="1F9D7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Goldstein-Piekarski A.N.</w:t>
      </w:r>
    </w:p>
    <w:p w14:paraId="76E46F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Wielgosz J.</w:t>
      </w:r>
    </w:p>
    <w:p w14:paraId="34914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Wittels N.E.</w:t>
      </w:r>
    </w:p>
    <w:p w14:paraId="444AC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Barve A.</w:t>
      </w:r>
    </w:p>
    <w:p w14:paraId="050D1F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Patel A.S.</w:t>
      </w:r>
    </w:p>
    <w:p w14:paraId="636FB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Eckley T.L.</w:t>
      </w:r>
    </w:p>
    <w:p w14:paraId="511FF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Stetz P.</w:t>
      </w:r>
    </w:p>
    <w:p w14:paraId="5206B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Gerber B.S.</w:t>
      </w:r>
    </w:p>
    <w:p w14:paraId="677CF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Smyth J.M.</w:t>
      </w:r>
    </w:p>
    <w:p w14:paraId="3F10F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Simmons J.M.</w:t>
      </w:r>
    </w:p>
    <w:p w14:paraId="0A0DE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Rosas L.G.</w:t>
      </w:r>
    </w:p>
    <w:p w14:paraId="52859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Williams L.M.</w:t>
      </w:r>
    </w:p>
    <w:p w14:paraId="6A2AD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 J. </w:t>
      </w:r>
    </w:p>
    <w:p w14:paraId="0940D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17CB9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Despite evidence for effective integrated behavior therapy for treating comorbid obesity and depression, treatment response is highly variable and the underlying neurobiological mechanisms remain unknown. This hampers efforts to identify mechanistic targets in order to optimize treatment precision and potency. Funded within the NIH Science of Behavior Change (SOBC) Research Network, the 2-phased ENGAGE research project applies an experimental precision medicine approach to address this gap. The Phase 1 study focused on demonstrating technical feasibility, target engagement and potential neural mechanisms of responses to an integrated behavior therapy. This therapy combines a video-based behavioral weight loss program and problem-solving therapy for depression, with as-needed intensification of antidepressant medications, and its clinical effectiveness was demonstrated within a parent randomized clinical trial. Here, we describe the ENGAGE Phase 2 (ENGAGE-2) study protocol which builds on Phase 1 in 2 ways: (1) pilot testing of an motivational interviewing-enhanced, integrated behavior therapy in an independent, primarily minority patient sample, and (2) evaluation of a priori defined neural targets, specifically the negative affect (threat and sadness) circuits which demonstrated engagement and malleability in Phase 1, as mediators of therapeutic outcomes. Additionally, the Phase 2 study includes a conceptual and methodological extension to explore the role of microbiome-gut-brain and systemic immunological pathways in integrated behavioral treatment of obesity and depression. This protocol paper documents the conceptualization, design and the transdisciplinary methodologies in ENGAGE-2, which can inform future clinical and translational research in experimental precision medicine for behavior change and chronic disease management. Trial registration: ClinicalTrials.gov #NCT 03,841,682.Copyright © 2020 Elsevier Inc.</w:t>
      </w:r>
    </w:p>
    <w:p w14:paraId="78242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E052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6CCA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34E36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therapy</w:t>
      </w:r>
    </w:p>
    <w:p w14:paraId="12A62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w:t>
      </w:r>
    </w:p>
    <w:p w14:paraId="0B2E9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BOLD signal</w:t>
      </w:r>
    </w:p>
    <w:p w14:paraId="15958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2370F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4065E2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FC1B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6676F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*depression/th [Therapy]</w:t>
      </w:r>
    </w:p>
    <w:p w14:paraId="7D42D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 regulation</w:t>
      </w:r>
    </w:p>
    <w:p w14:paraId="07970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executive function</w:t>
      </w:r>
    </w:p>
    <w:p w14:paraId="48014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feasibility study</w:t>
      </w:r>
    </w:p>
    <w:p w14:paraId="73D563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C5E9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behavior</w:t>
      </w:r>
    </w:p>
    <w:p w14:paraId="33B06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126E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B72A3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17F7E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w:t>
      </w:r>
    </w:p>
    <w:p w14:paraId="1D557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motivational interviewing</w:t>
      </w:r>
    </w:p>
    <w:p w14:paraId="72078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7159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*obesity/th [Therapy]</w:t>
      </w:r>
    </w:p>
    <w:p w14:paraId="024BA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w:t>
      </w:r>
    </w:p>
    <w:p w14:paraId="2B0EF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perceptive threshold</w:t>
      </w:r>
    </w:p>
    <w:p w14:paraId="780A7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44AF6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188CC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pilot study</w:t>
      </w:r>
    </w:p>
    <w:p w14:paraId="6B13E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problem solving</w:t>
      </w:r>
    </w:p>
    <w:p w14:paraId="753D2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psychopharmacotherapy</w:t>
      </w:r>
    </w:p>
    <w:p w14:paraId="4683C4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w:t>
      </w:r>
    </w:p>
    <w:p w14:paraId="48214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reward</w:t>
      </w:r>
    </w:p>
    <w:p w14:paraId="3EDC2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sadness</w:t>
      </w:r>
    </w:p>
    <w:p w14:paraId="1E0D5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control</w:t>
      </w:r>
    </w:p>
    <w:p w14:paraId="01797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monitoring</w:t>
      </w:r>
    </w:p>
    <w:p w14:paraId="2B5EA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threat</w:t>
      </w:r>
    </w:p>
    <w:p w14:paraId="68CC2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translational research</w:t>
      </w:r>
    </w:p>
    <w:p w14:paraId="7C2E5F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videorecording</w:t>
      </w:r>
    </w:p>
    <w:p w14:paraId="1A206A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loss program</w:t>
      </w:r>
    </w:p>
    <w:p w14:paraId="689F4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antidepressant agent/dt [Drug Therapy]</w:t>
      </w:r>
    </w:p>
    <w:p w14:paraId="41C59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 receptor/ec [Endogenous Compound]</w:t>
      </w:r>
    </w:p>
    <w:p w14:paraId="54E6C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34471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26852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 receptor alpha/ec [Endogenous Compound]</w:t>
      </w:r>
    </w:p>
    <w:p w14:paraId="5D95A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1F18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1/ec [Endogenous Compound]</w:t>
      </w:r>
    </w:p>
    <w:p w14:paraId="398F0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receptor 2/ec [Endogenous Compound]</w:t>
      </w:r>
    </w:p>
    <w:p w14:paraId="3EFE5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antidepressant agent</w:t>
      </w:r>
    </w:p>
    <w:p w14:paraId="3E1AA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antidepressant agent / drug therapy / depression</w:t>
      </w:r>
    </w:p>
    <w:p w14:paraId="1EDC6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Contemporary Clinical Trials</w:t>
      </w:r>
    </w:p>
    <w:p w14:paraId="08BD9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Contemp. Clin. Trials</w:t>
      </w:r>
    </w:p>
    <w:p w14:paraId="6D85C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109C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- 95</w:t>
      </w:r>
    </w:p>
    <w:p w14:paraId="2FAF9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- 106072</w:t>
      </w:r>
    </w:p>
    <w:p w14:paraId="7DFE7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5646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 (E-mail: usjcs@elsevier.com)</w:t>
      </w:r>
    </w:p>
    <w:p w14:paraId="1885C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- 1551-7144</w:t>
      </w:r>
    </w:p>
    <w:p w14:paraId="5EA6B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- 1559-2030</w:t>
      </w:r>
    </w:p>
    <w:p w14:paraId="3D772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Ma, Beth and George Vitoux Professor of Medicine, Vitoux Program on Aging and Prevention, Department of Medicine, University of Illinois at Chicago, 1747 W. Roosevelt Rd, Room 586 (MC 275), Chicago, IL 60608, United States. E-mail: maj2015@uic.edu</w:t>
      </w:r>
    </w:p>
    <w:p w14:paraId="1F821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(Lv, Ronneberg, Wittels, Barve, Patel, Eckley, Ma) Institute for Health Research and Policy, University of Illinois at Chicago, Chicago, IL 60608, United States</w:t>
      </w:r>
    </w:p>
    <w:p w14:paraId="5BFAE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(Ajilore) Department of Psychiatry, University of Illinois at Chicago, Chicago, IL 60612, United States</w:t>
      </w:r>
    </w:p>
    <w:p w14:paraId="429F2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(Venditti) Department of Psychiatry, University of Pittsburgh School of Medicine, Pittsburgh, PA 15213, United States</w:t>
      </w:r>
    </w:p>
    <w:p w14:paraId="6FC81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(Snowden) Department of Psychiatry and Behavioral Sciences, University of Washington, Seattle, WA 98104, United States</w:t>
      </w:r>
    </w:p>
    <w:p w14:paraId="6993CE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(Lavori) Department of Biomedical Data Science, Stanford University, Stanford, CA 94305, United States</w:t>
      </w:r>
    </w:p>
    <w:p w14:paraId="66747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(Xiao, Rosas) Department of Epidemiology and Population Health, Stanford University, Palo Alto, CA 94304, United States</w:t>
      </w:r>
    </w:p>
    <w:p w14:paraId="1CF55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(Goldstein-Piekarski, Wielgosz, Stetz, Williams) Department of Psychiatry and Behavioral Sciences, Stanford University, Stanford, CA 94305, United States</w:t>
      </w:r>
    </w:p>
    <w:p w14:paraId="0A20D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(Goldstein-Piekarski, Williams) MIRECC VISN21, Veterans Affairs Palo Alto Health Care System, Palo Alto, CA 94304, United States</w:t>
      </w:r>
    </w:p>
    <w:p w14:paraId="29F98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(Gerber) Division of Academic Internal Medicine and Geriatrics, College of Medicine, University of Illinois at Chicago, Chicago, IL 60612, United States</w:t>
      </w:r>
    </w:p>
    <w:p w14:paraId="6531A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(Smyth) Departments of Biobehavioral Health and Medicine, Pennsylvania State University, University Park, PA 16802, United States</w:t>
      </w:r>
    </w:p>
    <w:p w14:paraId="3DACC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(Simmons) National Institute of Mental Health (NIMH), National Institutes of Health, Bethesda, MD 20892, United States</w:t>
      </w:r>
    </w:p>
    <w:p w14:paraId="29738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(Rosas) Department of Medicine, Stanford University, Palo Alto, CA 94304, United States</w:t>
      </w:r>
    </w:p>
    <w:p w14:paraId="4FB271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 Department of Medicine, University of Illinois at Chicago, Chicago, IL 60608, United States</w:t>
      </w:r>
    </w:p>
    <w:p w14:paraId="0BAC5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http://www.elsevier.com/wps/find/journaldescription.cws_home/704636/description#description</w:t>
      </w:r>
    </w:p>
    <w:p w14:paraId="6C888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https://dx.doi.org/10.1016/j.cct.2020.106072</w:t>
      </w:r>
    </w:p>
    <w:p w14:paraId="4CB0C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5860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http://ovidsp.ovid.com/ovidweb.cgi?T=JS&amp;PAGE=reference&amp;D=emed21&amp;NEWS=N&amp;AN=2006957255</w:t>
      </w:r>
    </w:p>
    <w:p w14:paraId="7304A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49DA69E" w14:textId="77777777" w:rsidR="00240BD7" w:rsidRPr="00240BD7" w:rsidRDefault="00240BD7" w:rsidP="00240BD7">
      <w:pPr>
        <w:pStyle w:val="PlainText"/>
        <w:rPr>
          <w:rFonts w:ascii="Courier New" w:hAnsi="Courier New" w:cs="Courier New"/>
        </w:rPr>
      </w:pPr>
    </w:p>
    <w:p w14:paraId="7F0DC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https://ovidsp.ovid.com/ovidweb.cgi?T=JS&amp;CSC=Y&amp;NEWS=N&amp;PAGE=fulltext&amp;D=emed21&amp;DO=10.1016%2fj.cct.2020.106072Link to the External Link Resolver: https://libkey.io/libraries/2281/openurl?genre=article&amp;aulast=Lv&amp;issn=1551-7144&amp;title=Contemporary+Clinical+Trials&amp;atitle=The+ENGAGE-2+study%3A+Engaging+self-regulation+targets+to+understand+the+mechanisms+of+behavior+change+and+improve+mood+and+weight+outcomes+in+a+randomized+controlled+trial+%28Phase+2%29&amp;volume=95&amp;issue=&amp;spage=106072&amp;epage=&amp;date=2020&amp;doi=10.1016%2Fj.cct.2020.106072&amp;pmid=32621905&amp;sid=OVID:embase </w:t>
      </w:r>
    </w:p>
    <w:p w14:paraId="4F27E8F0" w14:textId="77777777" w:rsidR="00240BD7" w:rsidRPr="00240BD7" w:rsidRDefault="00240BD7" w:rsidP="00240BD7">
      <w:pPr>
        <w:pStyle w:val="PlainText"/>
        <w:rPr>
          <w:rFonts w:ascii="Courier New" w:hAnsi="Courier New" w:cs="Courier New"/>
        </w:rPr>
      </w:pPr>
    </w:p>
    <w:p w14:paraId="49201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210. </w:t>
      </w:r>
    </w:p>
    <w:p w14:paraId="6F9AF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621F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0E53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- 2005633918</w:t>
      </w:r>
    </w:p>
    <w:p w14:paraId="740AE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- 32298803 [https://www.ncbi.nlm.nih.gov/pubmed/?term=32298803]</w:t>
      </w:r>
    </w:p>
    <w:p w14:paraId="60E0D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Are we facing a crashing wave of neuropsychiatric sequelae of COVID-19? Neuropsychiatric symptoms and potential immunologic mechanisms</w:t>
      </w:r>
    </w:p>
    <w:p w14:paraId="2D868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Troyer E.A.</w:t>
      </w:r>
    </w:p>
    <w:p w14:paraId="1D2496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Kohn J.N.</w:t>
      </w:r>
    </w:p>
    <w:p w14:paraId="1F9E2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Hong S. </w:t>
      </w:r>
    </w:p>
    <w:p w14:paraId="1139C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15ED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coronavirus disease 19 (COVID-19) pandemic is a significant psychological stressor in addition to its tremendous impact on every facet of individuals' lives and organizations in virtually all social and economic sectors worldwide. Fear of illness and uncertainty about the future precipitate anxiety- and stress-related disorders, and several groups have rightfully called for the creation and dissemination of robust mental health screening and treatment programs for the general public and front-line healthcare workers. However, in addition to pandemic-associated psychological distress, the direct effects of the virus itself (several acute respiratory syndrome coronavirus; SARS-CoV-2), and the subsequent host immunologic response, on the human central nervous system (CNS) and related outcomes are unknown. We discuss currently available evidence of COVID-19 related neuropsychiatric sequelae while drawing parallels to past viral pandemic-related outcomes. Past pandemics have demonstrated that diverse types of neuropsychiatric symptoms, such as encephalopathy, mood changes, psychosis, neuromuscular dysfunction, or demyelinating processes, may accompany acute viral infection, or may follow infection by weeks, months, or longer in recovered patients. The potential mechanisms are also discussed, including viral and immunological underpinnings. Therefore, prospective neuropsychiatric monitoring of individuals exposed to SARS-CoV-2 at various points in the life course, as well as their neuroimmune status, are needed to fully understand the long-term impact of COVID-19, and to establish a framework for integrating psychoneuroimmunology into epidemiologic studies of pandemics.Copyright © 2020 Elsevier Inc.</w:t>
      </w:r>
    </w:p>
    <w:p w14:paraId="5E680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ageusia</w:t>
      </w:r>
    </w:p>
    <w:p w14:paraId="57642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anosmia</w:t>
      </w:r>
    </w:p>
    <w:p w14:paraId="376B1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1901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autoimmunity</w:t>
      </w:r>
    </w:p>
    <w:p w14:paraId="2FA0F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disease</w:t>
      </w:r>
    </w:p>
    <w:p w14:paraId="4C5BA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73325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C525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evidence based medicine</w:t>
      </w:r>
    </w:p>
    <w:p w14:paraId="2E50E5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08A5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06DB8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immunocompetent cell</w:t>
      </w:r>
    </w:p>
    <w:p w14:paraId="2FBF0D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F7BA9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60FE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neuromuscular disease</w:t>
      </w:r>
    </w:p>
    <w:p w14:paraId="3B22A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C5FA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3C4E1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1A90A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39F00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w:t>
      </w:r>
    </w:p>
    <w:p w14:paraId="481FB6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9BC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Severe acute respiratory syndrome coronavirus 2</w:t>
      </w:r>
    </w:p>
    <w:p w14:paraId="0B6DCF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w:t>
      </w:r>
    </w:p>
    <w:p w14:paraId="0EC09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Brain, Behavior, and Immunity</w:t>
      </w:r>
    </w:p>
    <w:p w14:paraId="0EB10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Brain Behav. Immun.</w:t>
      </w:r>
    </w:p>
    <w:p w14:paraId="38D25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920A4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- 87</w:t>
      </w:r>
    </w:p>
    <w:p w14:paraId="745B3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- 34</w:t>
      </w:r>
    </w:p>
    <w:p w14:paraId="6A5BC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- 39</w:t>
      </w:r>
    </w:p>
    <w:p w14:paraId="5DF83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592C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Academic Press Inc. (E-mail: apjcs@harcourt.com)</w:t>
      </w:r>
    </w:p>
    <w:p w14:paraId="3AA5C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- 0889-1591</w:t>
      </w:r>
    </w:p>
    <w:p w14:paraId="05561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- 1090-2139</w:t>
      </w:r>
    </w:p>
    <w:p w14:paraId="53C94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Hong, Department of Psychiatry, University of California San Diego, 9500 Gilman Dr. MC0804, La Jolla, CA 92093-0804, United States. E-mail: s1hong@health.ucsd.edu</w:t>
      </w:r>
    </w:p>
    <w:p w14:paraId="6AD1C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(Troyer, Kohn, Hong) Department of Psychiatry, University of California San Diego, 9500 Gilman Dr. MC0804, La Jolla, CA 92093-0804, United States</w:t>
      </w:r>
    </w:p>
    <w:p w14:paraId="0CE30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(Hong) Department of Family Medicine and Public Health, Department of Psychiatry, University of California San Diego, 9500 Gilman Dr. MC0804, La Jolla, CA 92093-0804, United States</w:t>
      </w:r>
    </w:p>
    <w:p w14:paraId="7CD0D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http://www.elsevier.com/inca/publications/store/6/2/2/8/0/0/index.htt</w:t>
      </w:r>
    </w:p>
    <w:p w14:paraId="738CD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https://dx.doi.org/10.1016/j.bbi.2020.04.027</w:t>
      </w:r>
    </w:p>
    <w:p w14:paraId="7D8AA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B3EB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http://ovidsp.ovid.com/ovidweb.cgi?T=JS&amp;PAGE=reference&amp;D=emed21&amp;NEWS=N&amp;AN=2005633918</w:t>
      </w:r>
    </w:p>
    <w:p w14:paraId="41391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5398D61" w14:textId="77777777" w:rsidR="00240BD7" w:rsidRPr="00240BD7" w:rsidRDefault="00240BD7" w:rsidP="00240BD7">
      <w:pPr>
        <w:pStyle w:val="PlainText"/>
        <w:rPr>
          <w:rFonts w:ascii="Courier New" w:hAnsi="Courier New" w:cs="Courier New"/>
        </w:rPr>
      </w:pPr>
    </w:p>
    <w:p w14:paraId="4BF1A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https://ovidsp.ovid.com/ovidweb.cgi?T=JS&amp;CSC=Y&amp;NEWS=N&amp;PAGE=fulltext&amp;D=emed21&amp;DO=10.1016%2fj.bbi.2020.04.027Link to the External Link Resolver: https://libkey.io/libraries/2281/openurl?genre=article&amp;aulast=Troyer&amp;issn=0889-1591&amp;title=Brain%2C+Behavior%2C+and+Immunity&amp;atitle=Are+we+facing+a+crashing+wave+of+neuropsychiatric+sequelae+of+COVID-19%3F+Neuropsychiatric+symptoms+and+potential+immunologic+mechanisms&amp;volume=87&amp;issue=&amp;spage=34&amp;epage=39&amp;date=2020&amp;doi=10.1016%2Fj.bbi.2020.04.027&amp;pmid=32298803&amp;sid=OVID:embase </w:t>
      </w:r>
    </w:p>
    <w:p w14:paraId="11C09D20" w14:textId="77777777" w:rsidR="00240BD7" w:rsidRPr="00240BD7" w:rsidRDefault="00240BD7" w:rsidP="00240BD7">
      <w:pPr>
        <w:pStyle w:val="PlainText"/>
        <w:rPr>
          <w:rFonts w:ascii="Courier New" w:hAnsi="Courier New" w:cs="Courier New"/>
        </w:rPr>
      </w:pPr>
    </w:p>
    <w:p w14:paraId="25589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211. </w:t>
      </w:r>
    </w:p>
    <w:p w14:paraId="53A5F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16FB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6846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- 2005511683</w:t>
      </w:r>
    </w:p>
    <w:p w14:paraId="31902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- 32615913 [https://www.ncbi.nlm.nih.gov/pubmed/?term=32615913]</w:t>
      </w:r>
    </w:p>
    <w:p w14:paraId="02FC5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Longitudinal gut microbiome changes in alcohol use disorder are influenced by abstinence and drinking quantity</w:t>
      </w:r>
    </w:p>
    <w:p w14:paraId="24E79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Ames N.J.</w:t>
      </w:r>
    </w:p>
    <w:p w14:paraId="64D5E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Barb J.J.</w:t>
      </w:r>
    </w:p>
    <w:p w14:paraId="7D1AE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Schuebel K.</w:t>
      </w:r>
    </w:p>
    <w:p w14:paraId="0C7EB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Mudra S.</w:t>
      </w:r>
    </w:p>
    <w:p w14:paraId="74C8E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Meeks B.K.</w:t>
      </w:r>
    </w:p>
    <w:p w14:paraId="5ABD56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Tuason R.T.S.</w:t>
      </w:r>
    </w:p>
    <w:p w14:paraId="2CB02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Brooks A.T.</w:t>
      </w:r>
    </w:p>
    <w:p w14:paraId="7DD18C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Kazmi N.</w:t>
      </w:r>
    </w:p>
    <w:p w14:paraId="6B0B4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S.</w:t>
      </w:r>
    </w:p>
    <w:p w14:paraId="29A5A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Ratteree K.</w:t>
      </w:r>
    </w:p>
    <w:p w14:paraId="527CF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Diazgranados N.</w:t>
      </w:r>
    </w:p>
    <w:p w14:paraId="2019A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Krumlauf M.</w:t>
      </w:r>
    </w:p>
    <w:p w14:paraId="138C5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Wallen G.R.</w:t>
      </w:r>
    </w:p>
    <w:p w14:paraId="0ACC2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Goldman D. </w:t>
      </w:r>
    </w:p>
    <w:p w14:paraId="55658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339C3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Many patients with alcohol use disorder (AUD) consume alcohol chronically and in large amounts that alter intestinal microbiota, damage the gastrointestinal tract, and thereby injure other organs via malabsorption and intestinal inflammation. We hypothesized that alcohol consumption and subsequent abstinence would change the gut microbiome in adults admitted to a treatment program. Stool and oral specimens, diet data, gastrointestinal assessment scores, anxiety, depression measures and drinking amounts were collected longitudinally for up to 4 weeks in 22 newly abstinent inpatients with AUD who were dichotomized as less heavy drinkers (LHD, &lt;10 drinks/d) and very heavy drinkers (VHD, 10 or more drinks/d). Next-generation 16 S rRNA gene sequencing was performed to measure the gut and oral microbiome at up to ten time points/subject and LHD and VHD were compared for change in principal components, Shannon diversity index and specific genera. The first three principal components explained 46.7% of the variance in gut microbiome diversity across time and all study subjects, indicating the change in gut microbiome following abstinence. The first time point was an outlier in three-dimensional principal component space versus all other time points. The gut microbiota in LHD and VHD were significantly dissimilar in change from day 1 to day 5 (p = .03) and from day 1 to week 3 (p = .02). The VHD drinking group displayed greater change from baseline. The Shannon diversity index of the gut microbiome changed significantly during abstinence in five participants. In both groups, the Shannon diversity was lower in the oral microbiome than gut. Ten total genera were shared between oral and stool in the AUD participants. These data were compared with healthy controls from the Human Microbiome Project to investigate the concept of a core microbiome. Rapid changes in gut microbiome following abstinence from alcohol suggest resilience of the gut microbiome in AUD and reflects the benefits of refraining from the highest levels of alcohol and potential benefits of abstinence.Copyright © 2020, © 2020 Taylor &amp; Francis Group, LLC.</w:t>
      </w:r>
    </w:p>
    <w:p w14:paraId="0BC1D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568B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abstinence</w:t>
      </w:r>
    </w:p>
    <w:p w14:paraId="3CEA8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0B9428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4DEBE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E828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isolation</w:t>
      </w:r>
    </w:p>
    <w:p w14:paraId="2097E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7FBC1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6D3F6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4699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52556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3174D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*drinking behavior</w:t>
      </w:r>
    </w:p>
    <w:p w14:paraId="6A92A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8026B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w:t>
      </w:r>
    </w:p>
    <w:p w14:paraId="2FF34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231F0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7791C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F774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0E6A2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188A4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C61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5C23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 test</w:t>
      </w:r>
    </w:p>
    <w:p w14:paraId="26937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173CC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526E8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6517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2E022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241FEF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7831F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Montgomery Asberg Depression Rating Scale</w:t>
      </w:r>
    </w:p>
    <w:p w14:paraId="308746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count</w:t>
      </w:r>
    </w:p>
    <w:p w14:paraId="50ACA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0AF1B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principal component analysis</w:t>
      </w:r>
    </w:p>
    <w:p w14:paraId="76645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03584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prothrombin time</w:t>
      </w:r>
    </w:p>
    <w:p w14:paraId="6BC25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pyrosequencing</w:t>
      </w:r>
    </w:p>
    <w:p w14:paraId="1A9B92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5D584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sequence</w:t>
      </w:r>
    </w:p>
    <w:p w14:paraId="1E144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Form 36</w:t>
      </w:r>
    </w:p>
    <w:p w14:paraId="0A3D5A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6EC5B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Microbes</w:t>
      </w:r>
    </w:p>
    <w:p w14:paraId="326AC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Microbes</w:t>
      </w:r>
    </w:p>
    <w:p w14:paraId="46888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F0E4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61779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w:t>
      </w:r>
    </w:p>
    <w:p w14:paraId="444ACB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- 1608</w:t>
      </w:r>
    </w:p>
    <w:p w14:paraId="047B6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- 1631</w:t>
      </w:r>
    </w:p>
    <w:p w14:paraId="0C298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1408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Inc. (325 Chestnut St, Suite 800, Philadelphia PA 19106, United States)</w:t>
      </w:r>
    </w:p>
    <w:p w14:paraId="1489B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- 1949-0976</w:t>
      </w:r>
    </w:p>
    <w:p w14:paraId="01D3A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- 1949-0984</w:t>
      </w:r>
    </w:p>
    <w:p w14:paraId="2F271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J.J. Barb, Barb Clinical Center Nursing Department, NIH, Bethesda, MD, United States. E-mail: barbj@mail.nih.gov</w:t>
      </w:r>
    </w:p>
    <w:p w14:paraId="095FF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(Ames, Barb, Mudra, Meeks, Tuason, Brooks, Kazmi, Krumlauf, Wallen) Clinical Center Nursing Department, NIH, Bethesda, MD, United States</w:t>
      </w:r>
    </w:p>
    <w:p w14:paraId="41A14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(Barb) Center for Information Technology, NIH, Bethesda, MD, United States</w:t>
      </w:r>
    </w:p>
    <w:p w14:paraId="635A0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(Schuebel, Diazgranados, Goldman) Office of the Clinical Director, Laboratory of Neurogenetics, National Institute on Alcohol Abuse and Alcoholism, Bethesda, MD, United States</w:t>
      </w:r>
    </w:p>
    <w:p w14:paraId="0FF80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(Tuason, Ratteree, Krumlauf) Unites States Public Health Service Commissioned Corps, Bethesda, MD, United States</w:t>
      </w:r>
    </w:p>
    <w:p w14:paraId="3840F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Ratteree) Clinical Center Nutrition Department, NIH, Bethesda, MD, United States</w:t>
      </w:r>
    </w:p>
    <w:p w14:paraId="30870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(Schuebel) The Johns Hopkins University School of Medicine, Baltimore, MD, United States</w:t>
      </w:r>
    </w:p>
    <w:p w14:paraId="47AC53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(Mudra) University of Louisville School of Medicine, Louisville, KY, United States</w:t>
      </w:r>
    </w:p>
    <w:p w14:paraId="39113F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http://www.tandfonline.com/toc/kgmi20/current</w:t>
      </w:r>
    </w:p>
    <w:p w14:paraId="65B35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https://dx.doi.org/10.1080/19490976.2020.1758010</w:t>
      </w:r>
    </w:p>
    <w:p w14:paraId="2B4DC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1B98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http://ovidsp.ovid.com/ovidweb.cgi?T=JS&amp;PAGE=reference&amp;D=emed21&amp;NEWS=N&amp;AN=2005511683</w:t>
      </w:r>
    </w:p>
    <w:p w14:paraId="24E8F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92BC771" w14:textId="77777777" w:rsidR="00240BD7" w:rsidRPr="00240BD7" w:rsidRDefault="00240BD7" w:rsidP="00240BD7">
      <w:pPr>
        <w:pStyle w:val="PlainText"/>
        <w:rPr>
          <w:rFonts w:ascii="Courier New" w:hAnsi="Courier New" w:cs="Courier New"/>
        </w:rPr>
      </w:pPr>
    </w:p>
    <w:p w14:paraId="3F8F0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https://ovidsp.ovid.com/ovidweb.cgi?T=JS&amp;CSC=Y&amp;NEWS=N&amp;PAGE=fulltext&amp;D=emed21&amp;DO=10.1080%2f19490976.2020.1758010Link to the External Link Resolver: https://libkey.io/libraries/2281/openurl?genre=article&amp;aulast=Ames&amp;issn=1949-0976&amp;title=Gut+Microbes&amp;atitle=Longitudinal+gut+microbiome+changes+in+alcohol+use+disorder+are+influenced+by+abstinence+and+drinking+quantity&amp;volume=11&amp;issue=6&amp;spage=1608&amp;epage=1631&amp;date=2020&amp;doi=10.1080%2F19490976.2020.1758010&amp;pmid=32615913&amp;sid=OVID:embase </w:t>
      </w:r>
    </w:p>
    <w:p w14:paraId="6D0F599D" w14:textId="77777777" w:rsidR="00240BD7" w:rsidRPr="00240BD7" w:rsidRDefault="00240BD7" w:rsidP="00240BD7">
      <w:pPr>
        <w:pStyle w:val="PlainText"/>
        <w:rPr>
          <w:rFonts w:ascii="Courier New" w:hAnsi="Courier New" w:cs="Courier New"/>
        </w:rPr>
      </w:pPr>
    </w:p>
    <w:p w14:paraId="00EDC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212. </w:t>
      </w:r>
    </w:p>
    <w:p w14:paraId="3C752C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63A2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0A2F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- 2004721603</w:t>
      </w:r>
    </w:p>
    <w:p w14:paraId="77DD4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- 32313188 [https://www.ncbi.nlm.nih.gov/pubmed/?term=32313188]</w:t>
      </w:r>
    </w:p>
    <w:p w14:paraId="7FB46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Nutrition amid the COVID-19 pandemic: a multi-level framework for action</w:t>
      </w:r>
    </w:p>
    <w:p w14:paraId="45FA70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Naja F.</w:t>
      </w:r>
    </w:p>
    <w:p w14:paraId="33AD6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Hamadeh R. </w:t>
      </w:r>
    </w:p>
    <w:p w14:paraId="1F5624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6B88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F489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awareness</w:t>
      </w:r>
    </w:p>
    <w:p w14:paraId="0E935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4685E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*coronavirus disease 2019</w:t>
      </w:r>
    </w:p>
    <w:p w14:paraId="1B125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28F53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predisposition</w:t>
      </w:r>
    </w:p>
    <w:p w14:paraId="62152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care</w:t>
      </w:r>
    </w:p>
    <w:p w14:paraId="5F7EF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 disorder</w:t>
      </w:r>
    </w:p>
    <w:p w14:paraId="2542A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epidemic</w:t>
      </w:r>
    </w:p>
    <w:p w14:paraId="08189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availability</w:t>
      </w:r>
    </w:p>
    <w:p w14:paraId="3184A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quality</w:t>
      </w:r>
    </w:p>
    <w:p w14:paraId="4906D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security</w:t>
      </w:r>
    </w:p>
    <w:p w14:paraId="27A6B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global disease burden</w:t>
      </w:r>
    </w:p>
    <w:p w14:paraId="42863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319E7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7E47F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4017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46CF9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258A9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508B3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8184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25987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4445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misinformation</w:t>
      </w:r>
    </w:p>
    <w:p w14:paraId="2CFCB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75E89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 education</w:t>
      </w:r>
    </w:p>
    <w:p w14:paraId="75EE7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*pandemic</w:t>
      </w:r>
    </w:p>
    <w:p w14:paraId="5813A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05A36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risk</w:t>
      </w:r>
    </w:p>
    <w:p w14:paraId="67F208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sedentary lifestyle</w:t>
      </w:r>
    </w:p>
    <w:p w14:paraId="4B3D6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media</w:t>
      </w:r>
    </w:p>
    <w:p w14:paraId="0D2D8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transmission</w:t>
      </w:r>
    </w:p>
    <w:p w14:paraId="26284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World Health Organization</w:t>
      </w:r>
    </w:p>
    <w:p w14:paraId="7381F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5CF8C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cyanocobalamin</w:t>
      </w:r>
    </w:p>
    <w:p w14:paraId="4F5F5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w:t>
      </w:r>
    </w:p>
    <w:p w14:paraId="18407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pyridoxine</w:t>
      </w:r>
    </w:p>
    <w:p w14:paraId="7D4CBE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w:t>
      </w:r>
    </w:p>
    <w:p w14:paraId="0442C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1222D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Clinical Nutrition</w:t>
      </w:r>
    </w:p>
    <w:p w14:paraId="5D229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J. Clin. Nutr.</w:t>
      </w:r>
    </w:p>
    <w:p w14:paraId="12D37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5B2D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- 74</w:t>
      </w:r>
    </w:p>
    <w:p w14:paraId="48F21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0AEE3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- 1117</w:t>
      </w:r>
    </w:p>
    <w:p w14:paraId="70FDE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- 1121</w:t>
      </w:r>
    </w:p>
    <w:p w14:paraId="587D7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61A23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Nature</w:t>
      </w:r>
    </w:p>
    <w:p w14:paraId="267E9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- 0954-3007</w:t>
      </w:r>
    </w:p>
    <w:p w14:paraId="61511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- 1476-5640</w:t>
      </w:r>
    </w:p>
    <w:p w14:paraId="7FF76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F. Naja, Department of Nutrition and Food Sciences, American University of Beirut, Beirut, Lebanon. E-mail: fn14@aub.edu.lb</w:t>
      </w:r>
    </w:p>
    <w:p w14:paraId="505AA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(Naja, Hamadeh) Department of Nutrition and Food Sciences, American University of Beirut, Beirut, Lebanon</w:t>
      </w:r>
    </w:p>
    <w:p w14:paraId="41348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http://www.nature.com/ejcn/index.html</w:t>
      </w:r>
    </w:p>
    <w:p w14:paraId="1652ED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https://dx.doi.org/10.1038/s41430-020-0634-3</w:t>
      </w:r>
    </w:p>
    <w:p w14:paraId="067E7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CE4E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http://ovidsp.ovid.com/ovidweb.cgi?T=JS&amp;PAGE=reference&amp;D=emed21&amp;NEWS=N&amp;AN=2004721603</w:t>
      </w:r>
    </w:p>
    <w:p w14:paraId="340C3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3EFF2BF" w14:textId="77777777" w:rsidR="00240BD7" w:rsidRPr="00240BD7" w:rsidRDefault="00240BD7" w:rsidP="00240BD7">
      <w:pPr>
        <w:pStyle w:val="PlainText"/>
        <w:rPr>
          <w:rFonts w:ascii="Courier New" w:hAnsi="Courier New" w:cs="Courier New"/>
        </w:rPr>
      </w:pPr>
    </w:p>
    <w:p w14:paraId="37407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https://ovidsp.ovid.com/ovidweb.cgi?T=JS&amp;CSC=Y&amp;NEWS=N&amp;PAGE=fulltext&amp;D=emed21&amp;DO=10.1038%2fs41430-020-0634-3Link to the External Link Resolver: https://libkey.io/libraries/2281/openurl?genre=article&amp;aulast=Naja&amp;issn=0954-3007&amp;title=European+Journal+of+Clinical+Nutrition&amp;atitle=Nutrition+amid+the+COVID-19+pandemic%3A+a+multi-level+framework+for+action&amp;volume=74&amp;issue=8&amp;spage=1117&amp;epage=1121&amp;date=2020&amp;doi=10.1038%2Fs41430-020-0634-3&amp;pmid=32313188&amp;sid=OVID:embase </w:t>
      </w:r>
    </w:p>
    <w:p w14:paraId="3FB21122" w14:textId="77777777" w:rsidR="00240BD7" w:rsidRPr="00240BD7" w:rsidRDefault="00240BD7" w:rsidP="00240BD7">
      <w:pPr>
        <w:pStyle w:val="PlainText"/>
        <w:rPr>
          <w:rFonts w:ascii="Courier New" w:hAnsi="Courier New" w:cs="Courier New"/>
        </w:rPr>
      </w:pPr>
    </w:p>
    <w:p w14:paraId="2D4829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213. </w:t>
      </w:r>
    </w:p>
    <w:p w14:paraId="445CD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959D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5B07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- 2004115936</w:t>
      </w:r>
    </w:p>
    <w:p w14:paraId="1E518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- 31965390 [https://www.ncbi.nlm.nih.gov/pubmed/?term=31965390]</w:t>
      </w:r>
    </w:p>
    <w:p w14:paraId="39115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Dysthymia: Paraneoplastic Chronic Watery Diarrhea</w:t>
      </w:r>
    </w:p>
    <w:p w14:paraId="685DF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 M.T.</w:t>
      </w:r>
    </w:p>
    <w:p w14:paraId="78100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Scapa J.</w:t>
      </w:r>
    </w:p>
    <w:p w14:paraId="19A73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Bingham D.</w:t>
      </w:r>
    </w:p>
    <w:p w14:paraId="3F0B1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Triadafilopoulos G. </w:t>
      </w:r>
    </w:p>
    <w:p w14:paraId="27685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69DC4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radiography</w:t>
      </w:r>
    </w:p>
    <w:p w14:paraId="4197E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abscess</w:t>
      </w:r>
    </w:p>
    <w:p w14:paraId="7AB31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2A66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ascending colon</w:t>
      </w:r>
    </w:p>
    <w:p w14:paraId="05265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2A3ED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chemotherapy</w:t>
      </w:r>
    </w:p>
    <w:p w14:paraId="486DA0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radiotherapy</w:t>
      </w:r>
    </w:p>
    <w:p w14:paraId="30C3A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5D1B4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cecum</w:t>
      </w:r>
    </w:p>
    <w:p w14:paraId="7AC45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diarrhea/co [Complication]</w:t>
      </w:r>
    </w:p>
    <w:p w14:paraId="589F3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diarrhea/di [Diagnosis]</w:t>
      </w:r>
    </w:p>
    <w:p w14:paraId="6E950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65A85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colitis/di [Diagnosis]</w:t>
      </w:r>
    </w:p>
    <w:p w14:paraId="05FFD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biopsy</w:t>
      </w:r>
    </w:p>
    <w:p w14:paraId="42BB8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colonic lamina propria</w:t>
      </w:r>
    </w:p>
    <w:p w14:paraId="2F577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4A29D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4344F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diarrhea/dt [Drug Therapy]</w:t>
      </w:r>
    </w:p>
    <w:p w14:paraId="47273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duodenum</w:t>
      </w:r>
    </w:p>
    <w:p w14:paraId="473E0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*dysthymia</w:t>
      </w:r>
    </w:p>
    <w:p w14:paraId="30DD4C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cell</w:t>
      </w:r>
    </w:p>
    <w:p w14:paraId="34DEB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604AB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C56F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endoscopy</w:t>
      </w:r>
    </w:p>
    <w:p w14:paraId="20472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hematothorax</w:t>
      </w:r>
    </w:p>
    <w:p w14:paraId="64A8A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hemorrhoid/di [Diagnosis]</w:t>
      </w:r>
    </w:p>
    <w:p w14:paraId="34EF3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8131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6F485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idiopathic thrombocytopenic purpura/dt [Drug Therapy]</w:t>
      </w:r>
    </w:p>
    <w:p w14:paraId="4597D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D0A68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4350D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magnetic resonance enterography</w:t>
      </w:r>
    </w:p>
    <w:p w14:paraId="10920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mediastinum mass</w:t>
      </w:r>
    </w:p>
    <w:p w14:paraId="4D15EB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*metastasis/di [Diagnosis]</w:t>
      </w:r>
    </w:p>
    <w:p w14:paraId="5CE7C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*metastasis/dt [Drug Therapy]</w:t>
      </w:r>
    </w:p>
    <w:p w14:paraId="41C04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*metastasis/rt [Radiotherapy]</w:t>
      </w:r>
    </w:p>
    <w:p w14:paraId="0816E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*metastasis/su [Surgery]</w:t>
      </w:r>
    </w:p>
    <w:p w14:paraId="713E87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neoadjuvant chemotherapy</w:t>
      </w:r>
    </w:p>
    <w:p w14:paraId="06D93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56F70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Paneth cell</w:t>
      </w:r>
    </w:p>
    <w:p w14:paraId="5E45D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paraneoplastic syndrome/dt [Drug Therapy]</w:t>
      </w:r>
    </w:p>
    <w:p w14:paraId="38FB6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pericardium</w:t>
      </w:r>
    </w:p>
    <w:p w14:paraId="1FC61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phrenic nerve</w:t>
      </w:r>
    </w:p>
    <w:p w14:paraId="0E660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pleura thickening</w:t>
      </w:r>
    </w:p>
    <w:p w14:paraId="7B3F3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4306A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injury/dt [Drug Therapy]</w:t>
      </w:r>
    </w:p>
    <w:p w14:paraId="70873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mucosa</w:t>
      </w:r>
    </w:p>
    <w:p w14:paraId="0E238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terminal ileum</w:t>
      </w:r>
    </w:p>
    <w:p w14:paraId="05407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14775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radiography</w:t>
      </w:r>
    </w:p>
    <w:p w14:paraId="42561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thymectomy</w:t>
      </w:r>
    </w:p>
    <w:p w14:paraId="7B719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*thymoma/di [Diagnosis]</w:t>
      </w:r>
    </w:p>
    <w:p w14:paraId="4FBC5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*thymoma/dt [Drug Therapy]</w:t>
      </w:r>
    </w:p>
    <w:p w14:paraId="0685A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*thymoma/rt [Radiotherapy]</w:t>
      </w:r>
    </w:p>
    <w:p w14:paraId="503FC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*thymoma/su [Surgery]</w:t>
      </w:r>
    </w:p>
    <w:p w14:paraId="3A528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parenteral nutrition</w:t>
      </w:r>
    </w:p>
    <w:p w14:paraId="0A473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68649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budesonide/tm [Unexpected Outcome of Drug Treatment]</w:t>
      </w:r>
    </w:p>
    <w:p w14:paraId="7639F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cisplatin/cb [Drug Combination]</w:t>
      </w:r>
    </w:p>
    <w:p w14:paraId="28A9F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cisplatin/dt [Drug Therapy]</w:t>
      </w:r>
    </w:p>
    <w:p w14:paraId="1B273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cyclophosphamide/cb [Drug Combination]</w:t>
      </w:r>
    </w:p>
    <w:p w14:paraId="4B314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cyclophosphamide/dt [Drug Therapy]</w:t>
      </w:r>
    </w:p>
    <w:p w14:paraId="3CA36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doxorubicin/cb [Drug Combination]</w:t>
      </w:r>
    </w:p>
    <w:p w14:paraId="63477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doxorubicin/dt [Drug Therapy]</w:t>
      </w:r>
    </w:p>
    <w:p w14:paraId="47A86F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rituximab/dt [Drug Therapy]</w:t>
      </w:r>
    </w:p>
    <w:p w14:paraId="23D31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steroid/dt [Drug Therapy]</w:t>
      </w:r>
    </w:p>
    <w:p w14:paraId="736D3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steroid/iv [Intravenous Drug Administration]</w:t>
      </w:r>
    </w:p>
    <w:p w14:paraId="4137A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*metastatic thymoma/di [Diagnosis]</w:t>
      </w:r>
    </w:p>
    <w:p w14:paraId="0F7DA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*metastatic thymoma/dt [Drug Therapy]</w:t>
      </w:r>
    </w:p>
    <w:p w14:paraId="61A63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*metastatic thymoma/rt [Radiotherapy]</w:t>
      </w:r>
    </w:p>
    <w:p w14:paraId="408881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*metastatic thymoma/su [Surgery]</w:t>
      </w:r>
    </w:p>
    <w:p w14:paraId="4FE7F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steroid</w:t>
      </w:r>
    </w:p>
    <w:p w14:paraId="118D4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idiopathic thrombocytopenic purpura / drug therapy / rituximab</w:t>
      </w:r>
    </w:p>
    <w:p w14:paraId="747CC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metastasis / drug therapy / cisplatin</w:t>
      </w:r>
    </w:p>
    <w:p w14:paraId="7312B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metastasis / drug therapy / cyclophosphamide</w:t>
      </w:r>
    </w:p>
    <w:p w14:paraId="30E42C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metastasis / drug therapy / doxorubicin</w:t>
      </w:r>
    </w:p>
    <w:p w14:paraId="3C843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metastatic thymoma / drug therapy / cisplatin</w:t>
      </w:r>
    </w:p>
    <w:p w14:paraId="37C50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metastatic thymoma / drug therapy / cyclophosphamide</w:t>
      </w:r>
    </w:p>
    <w:p w14:paraId="1BB65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metastatic thymoma / drug therapy / doxorubicin</w:t>
      </w:r>
    </w:p>
    <w:p w14:paraId="3D9995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paraneoplastic syndrome / drug therapy / cisplatin</w:t>
      </w:r>
    </w:p>
    <w:p w14:paraId="481041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paraneoplastic syndrome / drug therapy / cyclophosphamide</w:t>
      </w:r>
    </w:p>
    <w:p w14:paraId="32B74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paraneoplastic syndrome / drug therapy / doxorubicin</w:t>
      </w:r>
    </w:p>
    <w:p w14:paraId="3B4B9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radiation injury / drug therapy / rituximab</w:t>
      </w:r>
    </w:p>
    <w:p w14:paraId="5DDED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thymoma / drug therapy / cisplatin</w:t>
      </w:r>
    </w:p>
    <w:p w14:paraId="48BB7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thymoma / drug therapy / cyclophosphamide</w:t>
      </w:r>
    </w:p>
    <w:p w14:paraId="5C00D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thymoma / drug therapy / doxorubicin</w:t>
      </w:r>
    </w:p>
    <w:p w14:paraId="277DE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budesonide / unexpected outcome of drug treatment / lack of drug effect</w:t>
      </w:r>
    </w:p>
    <w:p w14:paraId="23576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combination / cyclophosphamide</w:t>
      </w:r>
    </w:p>
    <w:p w14:paraId="6BE6F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combination / doxorubicin</w:t>
      </w:r>
    </w:p>
    <w:p w14:paraId="16090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therapy / metastasis</w:t>
      </w:r>
    </w:p>
    <w:p w14:paraId="73AD4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therapy / metastatic thymoma</w:t>
      </w:r>
    </w:p>
    <w:p w14:paraId="5A32A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therapy / paraneoplastic syndrome</w:t>
      </w:r>
    </w:p>
    <w:p w14:paraId="6575F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cisplatin / drug therapy / thymoma</w:t>
      </w:r>
    </w:p>
    <w:p w14:paraId="7A1EA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combination / cisplatin</w:t>
      </w:r>
    </w:p>
    <w:p w14:paraId="0646E1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combination / doxorubicin</w:t>
      </w:r>
    </w:p>
    <w:p w14:paraId="68555B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therapy / metastasis</w:t>
      </w:r>
    </w:p>
    <w:p w14:paraId="2DA6C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therapy / metastatic thymoma</w:t>
      </w:r>
    </w:p>
    <w:p w14:paraId="71E67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therapy / paraneoplastic syndrome</w:t>
      </w:r>
    </w:p>
    <w:p w14:paraId="315F1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cyclophosphamide / drug therapy / thymoma</w:t>
      </w:r>
    </w:p>
    <w:p w14:paraId="28D23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combination / cisplatin</w:t>
      </w:r>
    </w:p>
    <w:p w14:paraId="23C96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combination / cyclophosphamide</w:t>
      </w:r>
    </w:p>
    <w:p w14:paraId="005672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metastasis</w:t>
      </w:r>
    </w:p>
    <w:p w14:paraId="0F85E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metastatic thymoma</w:t>
      </w:r>
    </w:p>
    <w:p w14:paraId="1ED14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paraneoplastic syndrome</w:t>
      </w:r>
    </w:p>
    <w:p w14:paraId="5E6E9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doxorubicin / drug therapy / thymoma</w:t>
      </w:r>
    </w:p>
    <w:p w14:paraId="5410D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rituximab / drug therapy / idiopathic thrombocytopenic purpura</w:t>
      </w:r>
    </w:p>
    <w:p w14:paraId="25FFA6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rituximab / drug therapy / radiation injury</w:t>
      </w:r>
    </w:p>
    <w:p w14:paraId="5B935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steroid / drug therapy / diarrhea</w:t>
      </w:r>
    </w:p>
    <w:p w14:paraId="3EEA1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Digestive Diseases and Sciences</w:t>
      </w:r>
    </w:p>
    <w:p w14:paraId="34983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Dig. Dis. Sci.</w:t>
      </w:r>
    </w:p>
    <w:p w14:paraId="4EAB3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86CA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- 65</w:t>
      </w:r>
    </w:p>
    <w:p w14:paraId="1B17EC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7FDEF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- 2217</w:t>
      </w:r>
    </w:p>
    <w:p w14:paraId="27080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- 2220</w:t>
      </w:r>
    </w:p>
    <w:p w14:paraId="79A3D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DE01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w:t>
      </w:r>
    </w:p>
    <w:p w14:paraId="3835C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- 0163-2116</w:t>
      </w:r>
    </w:p>
    <w:p w14:paraId="01386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- 1573-2568</w:t>
      </w:r>
    </w:p>
    <w:p w14:paraId="6BDDB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M.T. Wei, Department of Gastroenterology and Hepatology, Stanford University School of Medicine, Stanford, CA, United States. E-mail: mtwei@stanford.edu</w:t>
      </w:r>
    </w:p>
    <w:p w14:paraId="34212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(Wei, Triadafilopoulos) Department of Gastroenterology and Hepatology, Stanford University School of Medicine, Stanford, CA, United States</w:t>
      </w:r>
    </w:p>
    <w:p w14:paraId="77994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(Scapa, Bingham) Department of Pathology, Stanford University School of Medicine, Stanford, CA, United States</w:t>
      </w:r>
    </w:p>
    <w:p w14:paraId="4E6B6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https://www.wkap.nl/journalhome.htm/0163-2116</w:t>
      </w:r>
    </w:p>
    <w:p w14:paraId="0A794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https://dx.doi.org/10.1007/s10620-020-06058-z</w:t>
      </w:r>
    </w:p>
    <w:p w14:paraId="695F1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0091F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http://ovidsp.ovid.com/ovidweb.cgi?T=JS&amp;PAGE=reference&amp;D=emed21&amp;NEWS=N&amp;AN=2004115936</w:t>
      </w:r>
    </w:p>
    <w:p w14:paraId="7BC88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6197814" w14:textId="77777777" w:rsidR="00240BD7" w:rsidRPr="00240BD7" w:rsidRDefault="00240BD7" w:rsidP="00240BD7">
      <w:pPr>
        <w:pStyle w:val="PlainText"/>
        <w:rPr>
          <w:rFonts w:ascii="Courier New" w:hAnsi="Courier New" w:cs="Courier New"/>
        </w:rPr>
      </w:pPr>
    </w:p>
    <w:p w14:paraId="2A208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https://ovidsp.ovid.com/ovidweb.cgi?T=JS&amp;CSC=Y&amp;NEWS=N&amp;PAGE=fulltext&amp;D=emed21&amp;DO=10.1007%2fs10620-020-06058-zLink to the External Link Resolver: https://libkey.io/libraries/2281/openurl?genre=article&amp;aulast=Wei&amp;issn=0163-2116&amp;title=Digestive+Diseases+and+Sciences&amp;atitle=Gut+Dysthymia%3A+Paraneoplastic+Chronic+Watery+Diarrhea&amp;volume=65&amp;issue=8&amp;spage=2217&amp;epage=2220&amp;date=2020&amp;doi=10.1007%2Fs10620-020-06058-z&amp;pmid=31965390&amp;sid=OVID:embase </w:t>
      </w:r>
    </w:p>
    <w:p w14:paraId="3C298D41" w14:textId="77777777" w:rsidR="00240BD7" w:rsidRPr="00240BD7" w:rsidRDefault="00240BD7" w:rsidP="00240BD7">
      <w:pPr>
        <w:pStyle w:val="PlainText"/>
        <w:rPr>
          <w:rFonts w:ascii="Courier New" w:hAnsi="Courier New" w:cs="Courier New"/>
        </w:rPr>
      </w:pPr>
    </w:p>
    <w:p w14:paraId="211CC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214. </w:t>
      </w:r>
    </w:p>
    <w:p w14:paraId="67CC5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530A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6158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- 631566709</w:t>
      </w:r>
    </w:p>
    <w:p w14:paraId="143CA6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- 32328074 [https://www.ncbi.nlm.nih.gov/pubmed/?term=32328074]</w:t>
      </w:r>
    </w:p>
    <w:p w14:paraId="75D77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Bacterium Akkermansia muciniphila: A Sentinel for Gut Permeability and Its Relevance to HIV-Related Inflammation</w:t>
      </w:r>
    </w:p>
    <w:p w14:paraId="65468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Ouyang J.</w:t>
      </w:r>
    </w:p>
    <w:p w14:paraId="5E911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Lin J.</w:t>
      </w:r>
    </w:p>
    <w:p w14:paraId="7FADC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Isnard S.</w:t>
      </w:r>
    </w:p>
    <w:p w14:paraId="48253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Fombuena B.</w:t>
      </w:r>
    </w:p>
    <w:p w14:paraId="55CFC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Peng X.</w:t>
      </w:r>
    </w:p>
    <w:p w14:paraId="1E4A0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Marette A.</w:t>
      </w:r>
    </w:p>
    <w:p w14:paraId="1897A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Routy B.</w:t>
      </w:r>
    </w:p>
    <w:p w14:paraId="0D30C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Messaoudene M.</w:t>
      </w:r>
    </w:p>
    <w:p w14:paraId="22928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Y.</w:t>
      </w:r>
    </w:p>
    <w:p w14:paraId="6AB7A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Routy J.-P. </w:t>
      </w:r>
    </w:p>
    <w:p w14:paraId="2274D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83B0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Gut dysbiosis, namely dysregulation of the intestinal microbiota, and increased gut permeability lead to enhanced inflammation and are commonly seen in chronic conditions such as obesity and aging. In people living with HIV (PLWH), several lines of evidence suggest that a depletion of gut CD4 T-cells is associated with gut dysbiosis, microbial translocation and systemic inflammation. Antiretroviral therapy (ART) rapidly controls viral replication, which leads to CD4 T-cell recovery and control of the disease. However, gut dysbiosis, epithelial damage and microbial translocation persist despite ART, increasing risk of developing inflammatory non-AIDS comorbidities such as cardiovascular disease, diabetes mellitus, liver steatosis and cancer. In addition to ART, an emerging research priority is to discover strategies to improve the gut microbial composition and intestinal barrier function. Probiotic interventions have been extensively used with controversial benefits in humans. Encouragingly, within the last decade, the intestinal symbiotic bacterium Akkermansia muciniphila has emerged as the "sentinel of the gut." A lower abundance of A. muciniphila has been shown in diabetic and obese people as well as in PLWH. Interventions with high levels of polyphenols such as tea or diets rich in fruit, the antibiotic vancomycin and the antidiabetic drug metformin have been shown to increase A. muciniphila abundance, contributing to improved metabolic function in diabetic and obese individuals. We hypothesize that gut microbiota rich in A. muciniphila can reduce microbial translocation and inflammation, preventing occurrences of non-AIDS comorbidities in PLWH. To this aim, we will discuss the protective effect of A. muciniphila and its potential applications, paving the way toward novel therapeutic strategies to improve gut health in PLWH.© Copyright © 2020 Ouyang, Lin, Isnard, Fombuena, Peng, Marette, Routy, Messaoudene, Chen and Routy.</w:t>
      </w:r>
    </w:p>
    <w:p w14:paraId="0B7E7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acquired immune deficiency syndrome</w:t>
      </w:r>
    </w:p>
    <w:p w14:paraId="0E02F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 muciniphila</w:t>
      </w:r>
    </w:p>
    <w:p w14:paraId="23AF6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1AF07D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immunotherapy</w:t>
      </w:r>
    </w:p>
    <w:p w14:paraId="170C9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lymphocyte count</w:t>
      </w:r>
    </w:p>
    <w:p w14:paraId="5A004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T lymphocyte</w:t>
      </w:r>
    </w:p>
    <w:p w14:paraId="56FD6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518A2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3BEF3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62267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79DCF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2C969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9748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76A62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E283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w:t>
      </w:r>
    </w:p>
    <w:p w14:paraId="4892F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48EEF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liver</w:t>
      </w:r>
    </w:p>
    <w:p w14:paraId="11934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592E0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homeostasis</w:t>
      </w:r>
    </w:p>
    <w:p w14:paraId="5629B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8AA81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infected patient</w:t>
      </w:r>
    </w:p>
    <w:p w14:paraId="60288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0F0A8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2802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29A70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immunological tolerance</w:t>
      </w:r>
    </w:p>
    <w:p w14:paraId="0713B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A768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51631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release</w:t>
      </w:r>
    </w:p>
    <w:p w14:paraId="606E6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07A8D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72AF7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insulinemia</w:t>
      </w:r>
    </w:p>
    <w:p w14:paraId="50D8D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ABD9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45D2C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injury</w:t>
      </w:r>
    </w:p>
    <w:p w14:paraId="4142C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3AD76E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Methanobrevibacter</w:t>
      </w:r>
    </w:p>
    <w:p w14:paraId="75C69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methicillin resistant Staphylococcus aureus</w:t>
      </w:r>
    </w:p>
    <w:p w14:paraId="5E94B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mucosal immunity</w:t>
      </w:r>
    </w:p>
    <w:p w14:paraId="0A21A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7145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7396D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C05E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08D86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Porphyromonas gingivalis</w:t>
      </w:r>
    </w:p>
    <w:p w14:paraId="7070B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growth</w:t>
      </w:r>
    </w:p>
    <w:p w14:paraId="2FEBC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02EA9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load</w:t>
      </w:r>
    </w:p>
    <w:p w14:paraId="7C5BD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replication</w:t>
      </w:r>
    </w:p>
    <w:p w14:paraId="6A864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CD14 antigen/ec [Endogenous Compound]</w:t>
      </w:r>
    </w:p>
    <w:p w14:paraId="3D2C2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endocannabinoid/ec [Endogenous Compound]</w:t>
      </w:r>
    </w:p>
    <w:p w14:paraId="60FA7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03249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2D413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12/ec [Endogenous Compound]</w:t>
      </w:r>
    </w:p>
    <w:p w14:paraId="3AF40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metformin/ec [Endogenous Compound]</w:t>
      </w:r>
    </w:p>
    <w:p w14:paraId="3EF03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metronidazole/ec [Endogenous Compound]</w:t>
      </w:r>
    </w:p>
    <w:p w14:paraId="210DD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agent/ec [Endogenous Compound]</w:t>
      </w:r>
    </w:p>
    <w:p w14:paraId="2C4B2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agent/ec [Endogenous Compound]</w:t>
      </w:r>
    </w:p>
    <w:p w14:paraId="59739D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436D9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Immunology</w:t>
      </w:r>
    </w:p>
    <w:p w14:paraId="5E379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Immunol.</w:t>
      </w:r>
    </w:p>
    <w:p w14:paraId="166CD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94B5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0B687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- 645</w:t>
      </w:r>
    </w:p>
    <w:p w14:paraId="40CFC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F16E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 (E-mail: info@frontiersin.org)</w:t>
      </w:r>
    </w:p>
    <w:p w14:paraId="2D850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 (electronic)</w:t>
      </w:r>
    </w:p>
    <w:p w14:paraId="62BDB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- 1664-3224</w:t>
      </w:r>
    </w:p>
    <w:p w14:paraId="23CCE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J.-P. Routy, Infectious Diseases and Immunity in Global Health Program, Research Institute, McGill University Health Centre, Montreal, QC, Canada. E-mail: jean-pierre.routy@mcgill.ca</w:t>
      </w:r>
    </w:p>
    <w:p w14:paraId="05E75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(Ouyang, Lin, Isnard, Fombuena, Peng, Routy) Infectious Diseases and Immunity in Global Health Program, Research Institute, McGill University Health Centre, Montreal, QC, Canada</w:t>
      </w:r>
    </w:p>
    <w:p w14:paraId="15FE2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(Ouyang, Lin, Isnard, Fombuena, Peng, Routy) Chronic Viral Illness Service, McGill University Health Centre, Montreal, QC, Canada</w:t>
      </w:r>
    </w:p>
    <w:p w14:paraId="53039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(Ouyang, Chen) Chongqing Public Health Medical Center, Chongqing, China</w:t>
      </w:r>
    </w:p>
    <w:p w14:paraId="4B22B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(Fombuena) Department of Microbiology and Immunology, McGill University, Montreal, QC, Canada</w:t>
      </w:r>
    </w:p>
    <w:p w14:paraId="0DFFA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(Peng) State Key Laboratory for Diagnosis, Treatment of Infectious Diseases, National Clinical Research Center for Infectious Diseases, Collaborative Innovation Center for Diagnosis and Treatment of Infectious Diseases, The First Affiliated Hospital, College of Medicine, Zhejiang University, Hangzhou, China</w:t>
      </w:r>
    </w:p>
    <w:p w14:paraId="2357D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(Marette) Department of Medicine, Faculty of Medicine, Cardiology Axis of the Quebec Heart and Lung Institute, Laval University, Laval, QC, Canada</w:t>
      </w:r>
    </w:p>
    <w:p w14:paraId="7B37C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(Marette) Institute of Nutrition and Functional Foods, Laval University, Laval, QC, Canada</w:t>
      </w:r>
    </w:p>
    <w:p w14:paraId="27296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(Routy, Messaoudene) Centre de Recherche du Centre Hospitalier de l, Universite de Montreal (CRCHUM), Montreal, QC, Canada</w:t>
      </w:r>
    </w:p>
    <w:p w14:paraId="7A249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(Routy) Hematology-Oncology Division, Department of Medicine, Centre Hospitalier de l'Universite de Montreal (CHUM), Montreal, QC, Canada</w:t>
      </w:r>
    </w:p>
    <w:p w14:paraId="69127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(Routy) Division of Hematology, McGill University Health Centre, Montreal, QC, Canada</w:t>
      </w:r>
    </w:p>
    <w:p w14:paraId="0431A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https://www.frontiersin.org/journals/immunology#</w:t>
      </w:r>
    </w:p>
    <w:p w14:paraId="00C89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https://dx.doi.org/10.3389/fimmu.2020.00645</w:t>
      </w:r>
    </w:p>
    <w:p w14:paraId="2B288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4CC1C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http://ovidsp.ovid.com/ovidweb.cgi?T=JS&amp;PAGE=reference&amp;D=emed21&amp;NEWS=N&amp;AN=631566709</w:t>
      </w:r>
    </w:p>
    <w:p w14:paraId="420F1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873D9CC" w14:textId="77777777" w:rsidR="00240BD7" w:rsidRPr="00240BD7" w:rsidRDefault="00240BD7" w:rsidP="00240BD7">
      <w:pPr>
        <w:pStyle w:val="PlainText"/>
        <w:rPr>
          <w:rFonts w:ascii="Courier New" w:hAnsi="Courier New" w:cs="Courier New"/>
        </w:rPr>
      </w:pPr>
    </w:p>
    <w:p w14:paraId="6F774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https://ovidsp.ovid.com/ovidweb.cgi?T=JS&amp;CSC=Y&amp;NEWS=N&amp;PAGE=fulltext&amp;D=emed21&amp;DO=10.3389%2ffimmu.2020.00645Link to the External Link Resolver: https://libkey.io/libraries/2281/openurl?genre=article&amp;aulast=Ouyang&amp;issn=1664-3224&amp;title=Frontiers+in+Immunology&amp;atitle=The+Bacterium+Akkermansia+muciniphila%3A+A+Sentinel+for+Gut+Permeability+and+Its+Relevance+to+HIV-Related+Inflammation&amp;volume=11&amp;issue=&amp;spage=645&amp;epage=&amp;date=2020&amp;doi=10.3389%2Ffimmu.2020.00645&amp;pmid=32328074&amp;sid=OVID:embase </w:t>
      </w:r>
    </w:p>
    <w:p w14:paraId="4E56ACB0" w14:textId="77777777" w:rsidR="00240BD7" w:rsidRPr="00240BD7" w:rsidRDefault="00240BD7" w:rsidP="00240BD7">
      <w:pPr>
        <w:pStyle w:val="PlainText"/>
        <w:rPr>
          <w:rFonts w:ascii="Courier New" w:hAnsi="Courier New" w:cs="Courier New"/>
        </w:rPr>
      </w:pPr>
    </w:p>
    <w:p w14:paraId="6E2BC1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215. </w:t>
      </w:r>
    </w:p>
    <w:p w14:paraId="1FB55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9D55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9C82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- 2004325145</w:t>
      </w:r>
    </w:p>
    <w:p w14:paraId="6D9A3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- 32350146 [https://www.ncbi.nlm.nih.gov/pubmed/?term=32350146]</w:t>
      </w:r>
    </w:p>
    <w:p w14:paraId="5015D3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Celiac disease: A multi-faceted medical condition</w:t>
      </w:r>
    </w:p>
    <w:p w14:paraId="70664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Domsa E.-M.</w:t>
      </w:r>
    </w:p>
    <w:p w14:paraId="1DB71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Berindan-Neagoe I.</w:t>
      </w:r>
    </w:p>
    <w:p w14:paraId="14501E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Para I.</w:t>
      </w:r>
    </w:p>
    <w:p w14:paraId="60B62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Munteanu L.</w:t>
      </w:r>
    </w:p>
    <w:p w14:paraId="46A2F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Matei D.</w:t>
      </w:r>
    </w:p>
    <w:p w14:paraId="76167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Andreica V. </w:t>
      </w:r>
    </w:p>
    <w:p w14:paraId="575C0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1C25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Celiac disease (CD) is a systemic condition of autoimmune origin, affecting genetically predisposed individuals who at some point lose tolerance towards dietary gluten. Prevalence in the general population is 0.5 - 1%, with a higher frequency in women. The most important environmental factor for CD is ingestion of specific gluten peptides. It triggers a sequence of molecular events, involving the intestinal permeability and the immune system, which ends in damage of the intestinal mucosa. A number of studies have demonstrated the correlation between the intestinal microbiota and celiac disease. MicroRNAs through their regulatory role on gene expression have been implicated in the pathogenesis of CD and suggested as potential biomarkers. In the pediatric and adult population, CD displays different clusters of clinical symptoms. Persistent diarrhea, abdominal pain and involuntary weight loss are the classic symptoms of CD. In the majority of cases diagnosis relies on the combination of serum autoantibodies (anti-transglutaminase and anti-endomisium IgA) and duodenal biopsy showing villous atrophy, crypt hyperplasia and intraepithelial lymphocytes. Observance of a lifelong gluten-free diet, which interrupts the immune response to gluten peptides, is the only effective treatment of CD.Copyright © 2020, Polish Physiological Society. All rights reserved.</w:t>
      </w:r>
    </w:p>
    <w:p w14:paraId="16BCD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66328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alopecia</w:t>
      </w:r>
    </w:p>
    <w:p w14:paraId="3B572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amenorrhea</w:t>
      </w:r>
    </w:p>
    <w:p w14:paraId="19838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5A59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apathy</w:t>
      </w:r>
    </w:p>
    <w:p w14:paraId="1BE40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aphthous stomatitis</w:t>
      </w:r>
    </w:p>
    <w:p w14:paraId="170376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7ADE6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41E1F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13F7A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hepatitis</w:t>
      </w:r>
    </w:p>
    <w:p w14:paraId="1F364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balloon enteroscopy</w:t>
      </w:r>
    </w:p>
    <w:p w14:paraId="0042C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1D051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bleeding tendency</w:t>
      </w:r>
    </w:p>
    <w:p w14:paraId="6753E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capsule endoscopy</w:t>
      </w:r>
    </w:p>
    <w:p w14:paraId="185A6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5E33A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cerebellar ataxia</w:t>
      </w:r>
    </w:p>
    <w:p w14:paraId="7FE9B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chemoradiotherapy</w:t>
      </w:r>
    </w:p>
    <w:p w14:paraId="454A8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cholangitis</w:t>
      </w:r>
    </w:p>
    <w:p w14:paraId="56C3A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2C2E07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7CD4FD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21834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dermatomyositis</w:t>
      </w:r>
    </w:p>
    <w:p w14:paraId="45A4D1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5F1451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double balloon enteroscopy</w:t>
      </w:r>
    </w:p>
    <w:p w14:paraId="297DB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duodenum biopsy</w:t>
      </w:r>
    </w:p>
    <w:p w14:paraId="5662F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duodenum mucosa</w:t>
      </w:r>
    </w:p>
    <w:p w14:paraId="2D19C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1603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w:t>
      </w:r>
    </w:p>
    <w:p w14:paraId="7335B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enamel hypoplasia</w:t>
      </w:r>
    </w:p>
    <w:p w14:paraId="6E858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13A29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carcinoma</w:t>
      </w:r>
    </w:p>
    <w:p w14:paraId="5EA42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w:t>
      </w:r>
    </w:p>
    <w:p w14:paraId="5B34A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flow cytometry</w:t>
      </w:r>
    </w:p>
    <w:p w14:paraId="0DFEC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endoscopy</w:t>
      </w:r>
    </w:p>
    <w:p w14:paraId="0180B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4305B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risk</w:t>
      </w:r>
    </w:p>
    <w:p w14:paraId="4E8F44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screening</w:t>
      </w:r>
    </w:p>
    <w:p w14:paraId="69496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3F500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pylori</w:t>
      </w:r>
    </w:p>
    <w:p w14:paraId="7C396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415B1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F140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hypoalbuminemia</w:t>
      </w:r>
    </w:p>
    <w:p w14:paraId="1EABF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dysregulation</w:t>
      </w:r>
    </w:p>
    <w:p w14:paraId="45426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022E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 nephropathy</w:t>
      </w:r>
    </w:p>
    <w:p w14:paraId="75AD2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induced pluripotent stem cell</w:t>
      </w:r>
    </w:p>
    <w:p w14:paraId="0F4FF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8DDC1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biopsy</w:t>
      </w:r>
    </w:p>
    <w:p w14:paraId="3E4F7B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endoscopy</w:t>
      </w:r>
    </w:p>
    <w:p w14:paraId="0A43B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w:t>
      </w:r>
    </w:p>
    <w:p w14:paraId="6227A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villus atrophy</w:t>
      </w:r>
    </w:p>
    <w:p w14:paraId="26CE0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4987C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lamina propria</w:t>
      </w:r>
    </w:p>
    <w:p w14:paraId="789E7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microscopic colitis</w:t>
      </w:r>
    </w:p>
    <w:p w14:paraId="734DF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myasthenia gravis</w:t>
      </w:r>
    </w:p>
    <w:p w14:paraId="10293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17F31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3076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osteopenia</w:t>
      </w:r>
    </w:p>
    <w:p w14:paraId="2EF95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2E7B2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6AC2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polymyositis</w:t>
      </w:r>
    </w:p>
    <w:p w14:paraId="551BF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w:t>
      </w:r>
    </w:p>
    <w:p w14:paraId="2E024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2773D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2B7F1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05BC5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4FC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0B5427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3686F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w:t>
      </w:r>
    </w:p>
    <w:p w14:paraId="71EBD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FB72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30D64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phobia</w:t>
      </w:r>
    </w:p>
    <w:p w14:paraId="2763A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342F6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cell lymphoma</w:t>
      </w:r>
    </w:p>
    <w:p w14:paraId="188E9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31DE3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35F1D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195BB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6F159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2B35B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cyclin D1/ec [Endogenous Compound]</w:t>
      </w:r>
    </w:p>
    <w:p w14:paraId="463A5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fibroblast growth factor 23/ec [Endogenous Compound]</w:t>
      </w:r>
    </w:p>
    <w:p w14:paraId="47D4EF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gamma interferon/ec [Endogenous Compound]</w:t>
      </w:r>
    </w:p>
    <w:p w14:paraId="4EFC9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histone deacetylase 1/ec [Endogenous Compound]</w:t>
      </w:r>
    </w:p>
    <w:p w14:paraId="4BC74B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HLA DQ2 antigen/ec [Endogenous Compound]</w:t>
      </w:r>
    </w:p>
    <w:p w14:paraId="3795E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A/ec [Endogenous Compound]</w:t>
      </w:r>
    </w:p>
    <w:p w14:paraId="0DB35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G/ec [Endogenous Compound]</w:t>
      </w:r>
    </w:p>
    <w:p w14:paraId="33983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15/ec [Endogenous Compound]</w:t>
      </w:r>
    </w:p>
    <w:p w14:paraId="70EAE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7FBA9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kruppel like factor 4/ec [Endogenous Compound]</w:t>
      </w:r>
    </w:p>
    <w:p w14:paraId="3507F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untranslated RNA/ec [Endogenous Compound]</w:t>
      </w:r>
    </w:p>
    <w:p w14:paraId="0ED4B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mitogen activated protein kinase 1/ec [Endogenous Compound]</w:t>
      </w:r>
    </w:p>
    <w:p w14:paraId="1207D0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platelet derived growth factor alpha receptor/ec [Endogenous Compound]</w:t>
      </w:r>
    </w:p>
    <w:p w14:paraId="50C4A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glutamine gamma glutamyltransferase/ec [Endogenous Compound]</w:t>
      </w:r>
    </w:p>
    <w:p w14:paraId="239B4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ZO1/ec [Endogenous Compound]</w:t>
      </w:r>
    </w:p>
    <w:p w14:paraId="17164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binding protein/ec [Endogenous Compound]</w:t>
      </w:r>
    </w:p>
    <w:p w14:paraId="4D628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STAT1 protein/ec [Endogenous Compound]</w:t>
      </w:r>
    </w:p>
    <w:p w14:paraId="5794C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RUNX1/ec [Endogenous Compound]</w:t>
      </w:r>
    </w:p>
    <w:p w14:paraId="019EB8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41112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vasculotropin A/ec [Endogenous Compound]</w:t>
      </w:r>
    </w:p>
    <w:p w14:paraId="491A1B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D/ec [Endogenous Compound]</w:t>
      </w:r>
    </w:p>
    <w:p w14:paraId="09968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Physiology and Pharmacology</w:t>
      </w:r>
    </w:p>
    <w:p w14:paraId="6FE3A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Physiol. Pharmacol.</w:t>
      </w:r>
    </w:p>
    <w:p w14:paraId="0BD9E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0D1E1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- 71</w:t>
      </w:r>
    </w:p>
    <w:p w14:paraId="4ECA5E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44A36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4AF8FB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- 12</w:t>
      </w:r>
    </w:p>
    <w:p w14:paraId="4CD3A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Poland</w:t>
      </w:r>
    </w:p>
    <w:p w14:paraId="6E7E0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Polish Physiological Society (ul. Grzegorzecka 16, Cracow 31-531, Poland)</w:t>
      </w:r>
    </w:p>
    <w:p w14:paraId="749E7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- 0867-5910</w:t>
      </w:r>
    </w:p>
    <w:p w14:paraId="7F47C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- 1899-1505</w:t>
      </w:r>
    </w:p>
    <w:p w14:paraId="7FECB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E.-M. Domsa, Fourth Medical Clinic, 5th Department of Internal Medicine, "Iuliu Hatieganu" University of Medicine and Pharmacy, 18 Republicii Street, Cluj-Napoca 400015, Romania. E-mail: Elena.Muresan@umfcluj.ro</w:t>
      </w:r>
    </w:p>
    <w:p w14:paraId="371D7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(Domsa, Para) Fourth Medical Clinic, 5thDepartment of Internal Medicine, Iuliu Hatieganu" University of Medicine and Pharmacy, Cluj-Napoca, Romania</w:t>
      </w:r>
    </w:p>
    <w:p w14:paraId="009A7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(Berindan-Neagoe) Research Center for Functional Genomics, Biomedicine and Translational Medicine, "Iuliu Hatieganu" University of Medicine and Pharmacy, Cluj-Napoca, Romania</w:t>
      </w:r>
    </w:p>
    <w:p w14:paraId="41C4B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(Berindan-Neagoe) MEDFUTURE, Research Center for Advanced Medicine, "Iuliu-Hatieganu" University of Medicine and Pharmacy, Cluj-Napoca, Romania</w:t>
      </w:r>
    </w:p>
    <w:p w14:paraId="332DD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(Berindan-Neagoe) Department of Functional Genomics and Experimental Pathology, The Oncology Institute "Prof. Dr. Ion Chiricuta", Cluj-Napoca, Romania</w:t>
      </w:r>
    </w:p>
    <w:p w14:paraId="0002D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(Munteanu, Matei, Andreica) Department of Gastroenterology and Hepatology, Regional Institute of Gastroenterology and Hepatology, Iuliu Hatieganu" University of Medicine and Pharmacy, Cluj-Napoca, Romania</w:t>
      </w:r>
    </w:p>
    <w:p w14:paraId="0744F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http://www.jpp.krakow.pl/journal/archive/02_20/pdf/10.26402/jpp.2020.1.01.pdf</w:t>
      </w:r>
    </w:p>
    <w:p w14:paraId="7AE3D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https://dx.doi.org/10.26402/jpp.2020.1.01</w:t>
      </w:r>
    </w:p>
    <w:p w14:paraId="12A7F8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0E6F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http://ovidsp.ovid.com/ovidweb.cgi?T=JS&amp;PAGE=reference&amp;D=emed21&amp;NEWS=N&amp;AN=2004325145</w:t>
      </w:r>
    </w:p>
    <w:p w14:paraId="48BE5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A683367" w14:textId="77777777" w:rsidR="00240BD7" w:rsidRPr="00240BD7" w:rsidRDefault="00240BD7" w:rsidP="00240BD7">
      <w:pPr>
        <w:pStyle w:val="PlainText"/>
        <w:rPr>
          <w:rFonts w:ascii="Courier New" w:hAnsi="Courier New" w:cs="Courier New"/>
        </w:rPr>
      </w:pPr>
    </w:p>
    <w:p w14:paraId="1A88D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https://ovidsp.ovid.com/ovidweb.cgi?T=JS&amp;CSC=Y&amp;NEWS=N&amp;PAGE=fulltext&amp;D=emed21&amp;DO=10.26402%2fjpp.2020.1.01Link to the External Link Resolver: https://libkey.io/libraries/2281/openurl?genre=article&amp;aulast=Domsa&amp;issn=0867-5910&amp;title=Journal+of+Physiology+and+Pharmacology&amp;atitle=Celiac+disease%3A+A+multi-faceted+medical+condition&amp;volume=71&amp;issue=1&amp;spage=1&amp;epage=12&amp;date=2020&amp;doi=10.26402%2Fjpp.2020.1.01&amp;pmid=32350146&amp;sid=OVID:embase </w:t>
      </w:r>
    </w:p>
    <w:p w14:paraId="0EAA1A24" w14:textId="77777777" w:rsidR="00240BD7" w:rsidRPr="00240BD7" w:rsidRDefault="00240BD7" w:rsidP="00240BD7">
      <w:pPr>
        <w:pStyle w:val="PlainText"/>
        <w:rPr>
          <w:rFonts w:ascii="Courier New" w:hAnsi="Courier New" w:cs="Courier New"/>
        </w:rPr>
      </w:pPr>
    </w:p>
    <w:p w14:paraId="2EB99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216. </w:t>
      </w:r>
    </w:p>
    <w:p w14:paraId="217AB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CFBC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5E7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- 2003890888</w:t>
      </w:r>
    </w:p>
    <w:p w14:paraId="00E5CC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- 31856399 [https://www.ncbi.nlm.nih.gov/pubmed/?term=31856399]</w:t>
      </w:r>
    </w:p>
    <w:p w14:paraId="0AE39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Home Clinic or All in a Day's Work of Dr. Fics</w:t>
      </w:r>
    </w:p>
    <w:p w14:paraId="5951B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Timmis K. </w:t>
      </w:r>
    </w:p>
    <w:p w14:paraId="2F9FA6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1AD360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A3A8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doctor patient relationship</w:t>
      </w:r>
    </w:p>
    <w:p w14:paraId="72B2A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driver licence</w:t>
      </w:r>
    </w:p>
    <w:p w14:paraId="4C0D7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C671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5ADDA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epiluminescence microscopy</w:t>
      </w:r>
    </w:p>
    <w:p w14:paraId="0404E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A5D8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nevus</w:t>
      </w:r>
    </w:p>
    <w:p w14:paraId="000EB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4ED38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referral</w:t>
      </w:r>
    </w:p>
    <w:p w14:paraId="23775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scheduling</w:t>
      </w:r>
    </w:p>
    <w:p w14:paraId="34A901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5298B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reminder system</w:t>
      </w:r>
    </w:p>
    <w:p w14:paraId="47039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*teleconsultation</w:t>
      </w:r>
    </w:p>
    <w:p w14:paraId="6F13D6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vision test</w:t>
      </w:r>
    </w:p>
    <w:p w14:paraId="67103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smartphone</w:t>
      </w:r>
    </w:p>
    <w:p w14:paraId="73B5B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Microbial Biotechnology</w:t>
      </w:r>
    </w:p>
    <w:p w14:paraId="1CCF99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Microb. Biotechnol.</w:t>
      </w:r>
    </w:p>
    <w:p w14:paraId="633D6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57FF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58594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748ED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w:t>
      </w:r>
    </w:p>
    <w:p w14:paraId="2626B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w:t>
      </w:r>
    </w:p>
    <w:p w14:paraId="369BC2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0875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 (Southern Gate, Chichester, West Sussex PO19 8SQ, United Kingdom. E-mail: vgorayska@wiley.com)</w:t>
      </w:r>
    </w:p>
    <w:p w14:paraId="32BF2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- 1751-7907</w:t>
      </w:r>
    </w:p>
    <w:p w14:paraId="6AA315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- 1751-7915</w:t>
      </w:r>
    </w:p>
    <w:p w14:paraId="0D882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 Timmis, Institute of Microbiology, Technical University of Braunschweig, Braunschweig, Germany</w:t>
      </w:r>
    </w:p>
    <w:p w14:paraId="3C9B5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(Timmis) Institute of Microbiology, Technical University of Braunschweig, Braunschweig, Germany</w:t>
      </w:r>
    </w:p>
    <w:p w14:paraId="2F230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http://onlinelibrary.wiley.com/journal/10.1111/(ISSN)1751-7915</w:t>
      </w:r>
    </w:p>
    <w:p w14:paraId="6E8DB2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https://dx.doi.org/10.1111/1751-7915.13520</w:t>
      </w:r>
    </w:p>
    <w:p w14:paraId="4D030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0755A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http://ovidsp.ovid.com/ovidweb.cgi?T=JS&amp;PAGE=reference&amp;D=emed21&amp;NEWS=N&amp;AN=2003890888</w:t>
      </w:r>
    </w:p>
    <w:p w14:paraId="7C7FE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148108D" w14:textId="77777777" w:rsidR="00240BD7" w:rsidRPr="00240BD7" w:rsidRDefault="00240BD7" w:rsidP="00240BD7">
      <w:pPr>
        <w:pStyle w:val="PlainText"/>
        <w:rPr>
          <w:rFonts w:ascii="Courier New" w:hAnsi="Courier New" w:cs="Courier New"/>
        </w:rPr>
      </w:pPr>
    </w:p>
    <w:p w14:paraId="54AFC3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https://ovidsp.ovid.com/ovidweb.cgi?T=JS&amp;CSC=Y&amp;NEWS=N&amp;PAGE=fulltext&amp;D=emed21&amp;DO=10.1111%2f1751-7915.13520Link to the External Link Resolver: https://libkey.io/libraries/2281/openurl?genre=article&amp;aulast=Timmis&amp;issn=1751-7907&amp;title=Microbial+Biotechnology&amp;atitle=The+Home+Clinic+or+All+in+a+Day%27s+Work+of+Dr.+Fics&amp;volume=13&amp;issue=1&amp;spage=3&amp;epage=10&amp;date=2020&amp;doi=10.1111%2F1751-7915.13520&amp;pmid=31856399&amp;sid=OVID:embase </w:t>
      </w:r>
    </w:p>
    <w:p w14:paraId="75F44328" w14:textId="77777777" w:rsidR="00240BD7" w:rsidRPr="00240BD7" w:rsidRDefault="00240BD7" w:rsidP="00240BD7">
      <w:pPr>
        <w:pStyle w:val="PlainText"/>
        <w:rPr>
          <w:rFonts w:ascii="Courier New" w:hAnsi="Courier New" w:cs="Courier New"/>
        </w:rPr>
      </w:pPr>
    </w:p>
    <w:p w14:paraId="36C14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217. </w:t>
      </w:r>
    </w:p>
    <w:p w14:paraId="2F39F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EFCF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93B7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- 637862573</w:t>
      </w:r>
    </w:p>
    <w:p w14:paraId="6AA59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Long-term Microbiota-Gut-Brain Axis Deficits Following Neonatal EPEC Infection</w:t>
      </w:r>
    </w:p>
    <w:p w14:paraId="6EA66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Experimental Biology Meeting, EB 2020. San Diego, CA United States.</w:t>
      </w:r>
    </w:p>
    <w:p w14:paraId="01554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Hennessey C.L.</w:t>
      </w:r>
    </w:p>
    <w:p w14:paraId="3F267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Pusceddu M.</w:t>
      </w:r>
    </w:p>
    <w:p w14:paraId="416B1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Knotts T.</w:t>
      </w:r>
    </w:p>
    <w:p w14:paraId="457C80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Sladek J.</w:t>
      </w:r>
    </w:p>
    <w:p w14:paraId="545EE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Rabasa G.</w:t>
      </w:r>
    </w:p>
    <w:p w14:paraId="580AF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Stokes P.</w:t>
      </w:r>
    </w:p>
    <w:p w14:paraId="3786A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Gareau M. </w:t>
      </w:r>
    </w:p>
    <w:p w14:paraId="44BE9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E59D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Diarrheal diseases remain a leading cause of death in children under age five worldwide. In addition, repeated early life exposures to diarrheal pathogens can result in co-morbidities such as impaired growth and cognitive deficits. Given that neural development, differentiation of the gut, and colonization of the microbiota are interconnected and develop concurrently, it is critical to understand the mechanisms that connect them and how early life dysbiosis can lead to pathology of the microbiota-gut-brain (MGB) axis. Hypothesis Neonatal enteropathogenic Escherichia coli (EPEC) infection disrupts the developing MGB axis leading to long-term behavioral deficits, impaired intestinal physiology, and dysbiosis. Methods Neonatal C57BL/6 mice were infected with EPEC (strain e2348/69), DELTAescV (T3SS mutant), or vehicle (LB broth) via orogastric gavage (10 CFU) at post-natal day (P7). Behavior, intestinal physiology, and the microbiota were assessed in adulthood (6-8 weeks). A battery of three behavioral tests (novel object recognition [NOR] task, light/dark [L/D] box, and open field test [OFT]), 16S Illumina sequencing of fecal samples, Ussing chambers,immunofluorescence (IF), and qPCR were utilized to determine the long-term effects of neonatal bacterial infection on the MGB axis. Results EPEC-infected mice had impaired memory (NOR task) without evidence of anxiety-like behavior (L/D box) or impaired locomotor activity (OFT) compared to DELTAescV or shaminfected controls. This was accompanied by increased expression of pro-inflammatory cytokines (TNF-alpha, IL-12, IL-1beta, IL-22, IL-6), pattern recognition receptors (PRR: Nod1 and Nod2), and the neuroprotective brain-derived neurotropic factor (BDNF) in the hippocampus of EPEC-infected mice. Hippocampal IF revealed increased neurogenesis in the dentate gyrus (DG; cell proliferation [Ki67] and number of immature neurons [DCX]) and neuroinflammation (increased microglia activation [Iba1]) in the DG and CA1 regions following neonatal EPEC infection. Intestinal pathophysiology in EPEC-infected mice was characterized by increased secretory state (short circuit current; Isc), permeability (conductance; G), and FITC-dextran flux in the ileum and colon. In addition, EPEC-infected mice had increased expression of pro-inflammatory cytokines (TNF-alpha, IL-22, IL-12, and IL-6) and increased PRR expression (Nod1, Nod2) in the ileum, but no change in expression in the colon. Using 16S rRNA sequencing, we determined that neonatal infection significantly remodeled the composition of microbiota and decreased alpha diversity. Conclusion and Significance Neonatal EPEC infection disrupts the development of the MGB axis leading to long-lasting physiological and behavioral deficits. These findings may have important clinical implications for pediatric patients exposed to bacterial enteric pathogens during early development.</w:t>
      </w:r>
    </w:p>
    <w:p w14:paraId="37554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E718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455CA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amnesia</w:t>
      </w:r>
    </w:p>
    <w:p w14:paraId="0E56C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12A9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A779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9DBDA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w:t>
      </w:r>
    </w:p>
    <w:p w14:paraId="324A6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strain</w:t>
      </w:r>
    </w:p>
    <w:p w14:paraId="6ABC0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4A1F2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28541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3D378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w:t>
      </w:r>
    </w:p>
    <w:p w14:paraId="16C7D9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conductance</w:t>
      </w:r>
    </w:p>
    <w:p w14:paraId="0BF14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194B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1EFC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dentate gyrus</w:t>
      </w:r>
    </w:p>
    <w:p w14:paraId="66D34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53414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enteropathogen</w:t>
      </w:r>
    </w:p>
    <w:p w14:paraId="09B7F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enteropathogenic Escherichia coli infection</w:t>
      </w:r>
    </w:p>
    <w:p w14:paraId="7236A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36D0DC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05A18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hippocampal CA1 region</w:t>
      </w:r>
    </w:p>
    <w:p w14:paraId="214B9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6B090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51D1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ileum</w:t>
      </w:r>
    </w:p>
    <w:p w14:paraId="591F8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illumina sequencing</w:t>
      </w:r>
    </w:p>
    <w:p w14:paraId="2A7C4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immunofluorescence</w:t>
      </w:r>
    </w:p>
    <w:p w14:paraId="7CD45C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locomotion</w:t>
      </w:r>
    </w:p>
    <w:p w14:paraId="79E4E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E9E9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microglia</w:t>
      </w:r>
    </w:p>
    <w:p w14:paraId="04CB7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molecular recognition</w:t>
      </w:r>
    </w:p>
    <w:p w14:paraId="0D159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0945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w:t>
      </w:r>
    </w:p>
    <w:p w14:paraId="253A8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development</w:t>
      </w:r>
    </w:p>
    <w:p w14:paraId="51111A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18318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3E1F7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infection</w:t>
      </w:r>
    </w:p>
    <w:p w14:paraId="58F130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7E263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30F2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 patient</w:t>
      </w:r>
    </w:p>
    <w:p w14:paraId="78AC0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A30E7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circuit current</w:t>
      </w:r>
    </w:p>
    <w:p w14:paraId="413EC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type III secretion system</w:t>
      </w:r>
    </w:p>
    <w:p w14:paraId="203B99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allograft inflammatory factor 1</w:t>
      </w:r>
    </w:p>
    <w:p w14:paraId="2971D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derived neurotrophic factor</w:t>
      </w:r>
    </w:p>
    <w:p w14:paraId="0EB12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recruitment domain protein 15</w:t>
      </w:r>
    </w:p>
    <w:p w14:paraId="3CCDF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caspase recruitment domain protein 4</w:t>
      </w:r>
    </w:p>
    <w:p w14:paraId="45A28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06756C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doublecortin like kinase</w:t>
      </w:r>
    </w:p>
    <w:p w14:paraId="61C5A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778A1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fluorescein isothiocyanate dextran</w:t>
      </w:r>
    </w:p>
    <w:p w14:paraId="07A3A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12</w:t>
      </w:r>
    </w:p>
    <w:p w14:paraId="2B56C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w:t>
      </w:r>
    </w:p>
    <w:p w14:paraId="3A133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22</w:t>
      </w:r>
    </w:p>
    <w:p w14:paraId="0EF63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160E5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 67 antigen</w:t>
      </w:r>
    </w:p>
    <w:p w14:paraId="407C8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pattern recognition receptor</w:t>
      </w:r>
    </w:p>
    <w:p w14:paraId="041A2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79903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2B926C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FASEB Journal</w:t>
      </w:r>
    </w:p>
    <w:p w14:paraId="2B4DC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FASEB J.</w:t>
      </w:r>
    </w:p>
    <w:p w14:paraId="6299DB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37EE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761F3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27CBD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51583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FD09F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418D4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- 1530-6860</w:t>
      </w:r>
    </w:p>
    <w:p w14:paraId="64CA7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C.L. Hennessey</w:t>
      </w:r>
    </w:p>
    <w:p w14:paraId="45857C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https://dx.doi.org/10.1096/fasebj.2020.34.s1.04699</w:t>
      </w:r>
    </w:p>
    <w:p w14:paraId="2CF84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B989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http://ovidsp.ovid.com/ovidweb.cgi?T=JS&amp;PAGE=reference&amp;D=emed21&amp;NEWS=N&amp;AN=637862573</w:t>
      </w:r>
    </w:p>
    <w:p w14:paraId="37715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1ADAC34" w14:textId="77777777" w:rsidR="00240BD7" w:rsidRPr="00240BD7" w:rsidRDefault="00240BD7" w:rsidP="00240BD7">
      <w:pPr>
        <w:pStyle w:val="PlainText"/>
        <w:rPr>
          <w:rFonts w:ascii="Courier New" w:hAnsi="Courier New" w:cs="Courier New"/>
        </w:rPr>
      </w:pPr>
    </w:p>
    <w:p w14:paraId="4EB3F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https://ovidsp.ovid.com/ovidweb.cgi?T=JS&amp;CSC=Y&amp;NEWS=N&amp;PAGE=fulltext&amp;D=emed21&amp;DO=10.1096%2ffasebj.2020.34.s1.04699Link to the External Link Resolver: https://libkey.io/libraries/2281/openurl?genre=article&amp;aulast=Hennessey&amp;issn=1530-6860&amp;title=FASEB+Journal&amp;atitle=Long-term+Microbiota-Gut-Brain+Axis+Deficits+Following+Neonatal+EPEC+Infection&amp;volume=34&amp;issue=SUPPL+1&amp;spage=1&amp;epage=&amp;date=2020&amp;doi=10.1096%2Ffasebj.2020.34.s1.04699&amp;pmid=&amp;sid=OVID:embase </w:t>
      </w:r>
    </w:p>
    <w:p w14:paraId="6967DC04" w14:textId="77777777" w:rsidR="00240BD7" w:rsidRPr="00240BD7" w:rsidRDefault="00240BD7" w:rsidP="00240BD7">
      <w:pPr>
        <w:pStyle w:val="PlainText"/>
        <w:rPr>
          <w:rFonts w:ascii="Courier New" w:hAnsi="Courier New" w:cs="Courier New"/>
        </w:rPr>
      </w:pPr>
    </w:p>
    <w:p w14:paraId="50707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218. </w:t>
      </w:r>
    </w:p>
    <w:p w14:paraId="06B33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5113A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0F15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- 637862176</w:t>
      </w:r>
    </w:p>
    <w:p w14:paraId="65481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Acute Administration of Gut Microbial Metabolites Reduces Blood Pressure and Cardiac Contractility</w:t>
      </w:r>
    </w:p>
    <w:p w14:paraId="19EC3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Experimental Biology Meeting, EB 2020. San Diego, CA United States.</w:t>
      </w:r>
    </w:p>
    <w:p w14:paraId="16FD4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Poll B.</w:t>
      </w:r>
    </w:p>
    <w:p w14:paraId="0D98D0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Lester L.</w:t>
      </w:r>
    </w:p>
    <w:p w14:paraId="3A834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Jun S.</w:t>
      </w:r>
    </w:p>
    <w:p w14:paraId="5A1276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Berkowitz D.</w:t>
      </w:r>
    </w:p>
    <w:p w14:paraId="115A8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Paolocci N.</w:t>
      </w:r>
    </w:p>
    <w:p w14:paraId="59E62F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Pluznick J. </w:t>
      </w:r>
    </w:p>
    <w:p w14:paraId="6EB8C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1BE9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Metabolites produced by the gut microbiota can affect host physiology; one class of these metabolites are short chain fatty acids (SCFAs). Prior work by our laboratory has shown that intravenous administration of SCFAs causes acute hypotension (Pluznick, Protzko et al. 2013) and that treating vessels with SCFAs ex vivo results in vasorelaxation (Natarajan, Hori et al. 2016). To expand upon these findings, we performed IP injections of acetate in mice that were implanted with DSI telemetry transmitters to monitor mean arterial pressure (MAP) and heart rate (HR) in real time. Sodium acetate (acetate is the most abundant SCFA in the circulation) was given at a 1g/kg dose via IP, which elevates plasma acetate by 3-4 fold over baseline (Shubitowski, Poll et al. 2019). Upon sodium acetate IP injection, we observed a rapid and reproducible drop in MAP (-49.2 +/- 10.7 mmHg maximum drop, n=10 males + females, p&lt;0.05) when compared to an IP injection of saline. Surprisingly, in addition to a significant depression of MAP, mice injected with acetate also showed a significant depression in HR (-257.6 +/- 55.8 bpm maximum drop, p&lt;0.05). IP injections of propionate and butyrate, two other SCFA microbial metabolites, had similar depressive effects on MAP and HR, but lactate (control) had no effect. Had SCFAs been solely acting on the vasculature, we would have expected the baroreflex to increase HR. To determine if acetate was having a direct cardiac effect, we used isolated perfused Langendorff hearts from mice. During acetate infusion, Langendorff hearts showed a significant decrease in HR, suggesting a direct mechanism of action (353.8 +/- 39.5 bpm baseline vs 274.6 +/- 21.3 bpm acetate n=5, p&lt;0.05), however the HR drop was on a much slower time scale than seen in vivo. To further probe the effects of acetate on cardiac contractility, pressure volume loops were performed on anesthetized mice and acetate was administered by IP. Inferior vena cava occlusion after acetate IP showed a significant decrease in Preload Recruitable Stroke Work (PRSW, 73.06 +/ - 20.98 vs. 49.06 +/- 22.11 mmHg*mul baseline vs acetate, n=7 males + females, p&lt;0.05) and end-systolic elastance (Ees, 3.493 +/-1.139 vs. 1.519 +/- 0.5781 mmHg/mul baseline vs. acetate, n=7 males + females, p&lt;0.05), two parameters of load-independent cardiac contractility. Finally, pre-treatment of conscious mice with cardioselective beta antagonist metoprolol blocked the acetate mediated drop in HR in mice implanted with telemetry devices, but the drop in MAP remained intact. We hypothesize that acetate acts independently on the peripheral vasculature and the cardiac muscle, with direct and indirect effects on cardiac function. Both components are likely contributing to the MAP and HR effects seen in whole animals. Together these data demonstrate a previously unknown and potentially detrimental effect of short chain fatty acids on cardiac function.</w:t>
      </w:r>
    </w:p>
    <w:p w14:paraId="4860B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drug administration</w:t>
      </w:r>
    </w:p>
    <w:p w14:paraId="421AC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8894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5A4F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4EA4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2BB1F6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65560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monitoring</w:t>
      </w:r>
    </w:p>
    <w:p w14:paraId="31970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cardiac muscle</w:t>
      </w:r>
    </w:p>
    <w:p w14:paraId="0A488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compliance (physical)</w:t>
      </w:r>
    </w:p>
    <w:p w14:paraId="1BF32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949F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6266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9974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toxicity</w:t>
      </w:r>
    </w:p>
    <w:p w14:paraId="0A7F3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DE60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0CA8D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function</w:t>
      </w:r>
    </w:p>
    <w:p w14:paraId="4488B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w:t>
      </w:r>
    </w:p>
    <w:p w14:paraId="4CA88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74D6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vivo study</w:t>
      </w:r>
    </w:p>
    <w:p w14:paraId="6FDDC0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inferior cava vein obstruction</w:t>
      </w:r>
    </w:p>
    <w:p w14:paraId="293AC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intraperitoneal drug administration</w:t>
      </w:r>
    </w:p>
    <w:p w14:paraId="4EED4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112B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mean arterial pressure</w:t>
      </w:r>
    </w:p>
    <w:p w14:paraId="46AD3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7EF90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35C76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*preload recruitable stroke work</w:t>
      </w:r>
    </w:p>
    <w:p w14:paraId="7D341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pressoreceptor reflex</w:t>
      </w:r>
    </w:p>
    <w:p w14:paraId="5190B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telemetry</w:t>
      </w:r>
    </w:p>
    <w:p w14:paraId="374C6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vascularization</w:t>
      </w:r>
    </w:p>
    <w:p w14:paraId="086236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w:t>
      </w:r>
    </w:p>
    <w:p w14:paraId="3AD09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adrenergic receptor blocking agent</w:t>
      </w:r>
    </w:p>
    <w:p w14:paraId="6F69B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butyric acid</w:t>
      </w:r>
    </w:p>
    <w:p w14:paraId="464FD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metoprolol</w:t>
      </w:r>
    </w:p>
    <w:p w14:paraId="7EFCB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propionic acid</w:t>
      </w:r>
    </w:p>
    <w:p w14:paraId="40334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0B90D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4DAD5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FASEB Journal</w:t>
      </w:r>
    </w:p>
    <w:p w14:paraId="0E578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FASEB J.</w:t>
      </w:r>
    </w:p>
    <w:p w14:paraId="4FEEC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5816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20C19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3CC25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07287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5C037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A27F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- 1530-6860</w:t>
      </w:r>
    </w:p>
    <w:p w14:paraId="5B1AD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Poll</w:t>
      </w:r>
    </w:p>
    <w:p w14:paraId="304FA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https://dx.doi.org/10.1096/fasebj.2020.34.s1.02910</w:t>
      </w:r>
    </w:p>
    <w:p w14:paraId="7BFCF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1EB3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http://ovidsp.ovid.com/ovidweb.cgi?T=JS&amp;PAGE=reference&amp;D=emed21&amp;NEWS=N&amp;AN=637862176</w:t>
      </w:r>
    </w:p>
    <w:p w14:paraId="26DF9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B089B39" w14:textId="77777777" w:rsidR="00240BD7" w:rsidRPr="00240BD7" w:rsidRDefault="00240BD7" w:rsidP="00240BD7">
      <w:pPr>
        <w:pStyle w:val="PlainText"/>
        <w:rPr>
          <w:rFonts w:ascii="Courier New" w:hAnsi="Courier New" w:cs="Courier New"/>
        </w:rPr>
      </w:pPr>
    </w:p>
    <w:p w14:paraId="4437D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https://ovidsp.ovid.com/ovidweb.cgi?T=JS&amp;CSC=Y&amp;NEWS=N&amp;PAGE=fulltext&amp;D=emed21&amp;DO=10.1096%2ffasebj.2020.34.s1.02910Link to the External Link Resolver: https://libkey.io/libraries/2281/openurl?genre=article&amp;aulast=Poll&amp;issn=1530-6860&amp;title=FASEB+Journal&amp;atitle=Acute+Administration+of+Gut+Microbial+Metabolites+Reduces+Blood+Pressure+and+Cardiac+Contractility&amp;volume=34&amp;issue=SUPPL+1&amp;spage=1&amp;epage=&amp;date=2020&amp;doi=10.1096%2Ffasebj.2020.34.s1.02910&amp;pmid=&amp;sid=OVID:embase </w:t>
      </w:r>
    </w:p>
    <w:p w14:paraId="2D36D6D3" w14:textId="77777777" w:rsidR="00240BD7" w:rsidRPr="00240BD7" w:rsidRDefault="00240BD7" w:rsidP="00240BD7">
      <w:pPr>
        <w:pStyle w:val="PlainText"/>
        <w:rPr>
          <w:rFonts w:ascii="Courier New" w:hAnsi="Courier New" w:cs="Courier New"/>
        </w:rPr>
      </w:pPr>
    </w:p>
    <w:p w14:paraId="2BDC2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219. </w:t>
      </w:r>
    </w:p>
    <w:p w14:paraId="384EC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122E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44FAB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- 633659321</w:t>
      </w:r>
    </w:p>
    <w:p w14:paraId="2F605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Fulminant septicemia in a post-olt patient: An important consequence of food-borne illness</w:t>
      </w:r>
    </w:p>
    <w:p w14:paraId="1EC65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- 2020 Annual Scientific Meeting of the American College of Gastroenterology, ACG 2020. Nashville, TN United States.</w:t>
      </w:r>
    </w:p>
    <w:p w14:paraId="39DA6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T.</w:t>
      </w:r>
    </w:p>
    <w:p w14:paraId="09D66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Huq N.</w:t>
      </w:r>
    </w:p>
    <w:p w14:paraId="022B0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Begum R. </w:t>
      </w:r>
    </w:p>
    <w:p w14:paraId="47F68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8CD9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Bacteremia in the liver transplant recipient population can lead to fatality if not recognized and treated early in the disease course. Some etiologies remain nuanced and can be triggered by a change in the gut microbiome. We present a case of fatal enteropathogenic bacteremia with suspected trigger of prior consumption of seafood. CASE DESCRIPTION/METHODS: A 60 year old female with orthotopic liver transplant on tacrolimus monotherapy presented to the emergency department with fever, altered mental status and jaundice. The patient had reportedly been vomiting for four days after ingestion of shrimp at a seafood restaurant and came to the hospital on day 5 of her symptoms. Initial labs were AST of 1,710 U/L, ALT of 416 U/L, ALP of 216 U/L, serum creatinine 1.53 mg/dL(baseline 0.66-0.70 mg/dL), WBC count 31.9 K/mcL, Hgb of 6.5 g/dL(baseline 12.0-13.0), total bilirubin of 51.6 mg/dL (ULN 1.0 mg/dL), direct bilirubin of 0.8 mg/dL, and lactic acid of 17.4 mmol/L. Liver ultrasound showed pneumobilia and echogenic and heterogenic liver parenchyma. The patient was placed on IV broad spectrum antibiotics and triaged to the surgical intensive care unit. Repeat labs revealed hemoglobin of 3 g/dL, lactic acid 20 mmol/L, AST 3,371 U/L, ALT 660 U/L and total bilirubin of 27.3 mg/dL. She developed worsening abdominal distention and hemodynamic instability and bedside explorative laparotomy was performed as the only potential option for survival but no necrosis, purulence, perforation, or hemoperitoneum was found. The patient became pulseless and died less than 6 hours from her initial presentation. Autopsy revealed 3.5 cm of left lobe necrosis/abscess and extensive, illdefined right lobe necrosis/early abscess (&gt;10 cm) with grossly evident purulent material. Cultures from the liver specimen grew clostridium perfringens. DISCUSSION: Fatal septicemia is a rare but significant complication that can be triggered by foodborne illnesses in liver transplant recipients. Clostridium perfringens has also been reported as a rare infectious agent in the literature but is known to cause massive hemolysis as seen in this patient. The exact mechanism of disease in our patient is uncertain, however it is likely that a component of gut dysbiosis played a role. In the setting of an antecedent gastroenteritis certain gut bacteria, such as c.perfringens, can be liberated to cause significant morbidity and transplant patients should be made aware that seafood and undercooked delicacies ought to be avoided altogether.</w:t>
      </w:r>
    </w:p>
    <w:p w14:paraId="617AB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w:t>
      </w:r>
    </w:p>
    <w:p w14:paraId="3CD21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abscess</w:t>
      </w:r>
    </w:p>
    <w:p w14:paraId="63B8F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AF1A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 blood level</w:t>
      </w:r>
    </w:p>
    <w:p w14:paraId="34E3F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 level</w:t>
      </w:r>
    </w:p>
    <w:p w14:paraId="29551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autopsy</w:t>
      </w:r>
    </w:p>
    <w:p w14:paraId="3F62A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4645B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7B2B6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4BE93D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perfringens</w:t>
      </w:r>
    </w:p>
    <w:p w14:paraId="4DE43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47F7B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050ED8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 blood level</w:t>
      </w:r>
    </w:p>
    <w:p w14:paraId="25938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26CAF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52FB4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D6D5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3601D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poisoning</w:t>
      </w:r>
    </w:p>
    <w:p w14:paraId="7F443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gastroenteritis</w:t>
      </w:r>
    </w:p>
    <w:p w14:paraId="77A3F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hemodynamics</w:t>
      </w:r>
    </w:p>
    <w:p w14:paraId="679B3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hemolysis</w:t>
      </w:r>
    </w:p>
    <w:p w14:paraId="47A75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hemoperitoneum</w:t>
      </w:r>
    </w:p>
    <w:p w14:paraId="7A2B1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1880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39BD6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ingestion</w:t>
      </w:r>
    </w:p>
    <w:p w14:paraId="32E55C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42B90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jaundice</w:t>
      </w:r>
    </w:p>
    <w:p w14:paraId="3641F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laparotomy</w:t>
      </w:r>
    </w:p>
    <w:p w14:paraId="1BD0F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39C305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graft</w:t>
      </w:r>
    </w:p>
    <w:p w14:paraId="09B31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parenchyma</w:t>
      </w:r>
    </w:p>
    <w:p w14:paraId="36902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4145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2BA9C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monotherapy</w:t>
      </w:r>
    </w:p>
    <w:p w14:paraId="2B3BA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2A554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necrosis</w:t>
      </w:r>
    </w:p>
    <w:p w14:paraId="24B23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348A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perforation</w:t>
      </w:r>
    </w:p>
    <w:p w14:paraId="76441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restaurant</w:t>
      </w:r>
    </w:p>
    <w:p w14:paraId="2C276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sea food</w:t>
      </w:r>
    </w:p>
    <w:p w14:paraId="7E2FCD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*septicemia</w:t>
      </w:r>
    </w:p>
    <w:p w14:paraId="0AF76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shrimp</w:t>
      </w:r>
    </w:p>
    <w:p w14:paraId="518E4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intensive care unit</w:t>
      </w:r>
    </w:p>
    <w:p w14:paraId="5941C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ultrasound</w:t>
      </w:r>
    </w:p>
    <w:p w14:paraId="4AAC8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57F433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bilirubin glucuronide</w:t>
      </w:r>
    </w:p>
    <w:p w14:paraId="4E7AD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5A5CB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w:t>
      </w:r>
    </w:p>
    <w:p w14:paraId="32177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w:t>
      </w:r>
    </w:p>
    <w:p w14:paraId="493D4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w:t>
      </w:r>
    </w:p>
    <w:p w14:paraId="4EB5D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314B6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34B57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FBD8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- 115</w:t>
      </w:r>
    </w:p>
    <w:p w14:paraId="15C9D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w:t>
      </w:r>
    </w:p>
    <w:p w14:paraId="7BACE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S1271</w:t>
      </w:r>
    </w:p>
    <w:p w14:paraId="331C0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5330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21E8C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7B2EC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 Shah, Advocate Aurora Healthcare, Milwaukee, WI, United States</w:t>
      </w:r>
    </w:p>
    <w:p w14:paraId="4BF99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(Shah, Huq, Begum) Advocate Aurora Healthcare, Milwaukee, WI, United States</w:t>
      </w:r>
    </w:p>
    <w:p w14:paraId="420BA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https://dx.doi.org/10.14309/01.ajg.0000711612.01727.0c</w:t>
      </w:r>
    </w:p>
    <w:p w14:paraId="55624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7660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http://ovidsp.ovid.com/ovidweb.cgi?T=JS&amp;PAGE=reference&amp;D=emed21&amp;NEWS=N&amp;AN=633659321</w:t>
      </w:r>
    </w:p>
    <w:p w14:paraId="60FC3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6AB6BC7" w14:textId="77777777" w:rsidR="00240BD7" w:rsidRPr="00240BD7" w:rsidRDefault="00240BD7" w:rsidP="00240BD7">
      <w:pPr>
        <w:pStyle w:val="PlainText"/>
        <w:rPr>
          <w:rFonts w:ascii="Courier New" w:hAnsi="Courier New" w:cs="Courier New"/>
        </w:rPr>
      </w:pPr>
    </w:p>
    <w:p w14:paraId="39527A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https://ovidsp.ovid.com/ovidweb.cgi?T=JS&amp;CSC=Y&amp;NEWS=N&amp;PAGE=fulltext&amp;D=emed21&amp;DO=10.14309%2f01.ajg.0000711612.01727.0cLink to the External Link Resolver: https://libkey.io/libraries/2281/openurl?genre=article&amp;aulast=Shah&amp;issn=1572-0241&amp;title=American+Journal+of+Gastroenterology&amp;atitle=Fulminant+septicemia+in+a+post-olt+patient%3A+An+important+consequence+of+food-borne+illness&amp;volume=115&amp;issue=SUPPL&amp;spage=S1271&amp;epage=&amp;date=2020&amp;doi=10.14309%2F01.ajg.0000711612.01727.0c&amp;pmid=&amp;sid=OVID:embase </w:t>
      </w:r>
    </w:p>
    <w:p w14:paraId="2C40A517" w14:textId="77777777" w:rsidR="00240BD7" w:rsidRPr="00240BD7" w:rsidRDefault="00240BD7" w:rsidP="00240BD7">
      <w:pPr>
        <w:pStyle w:val="PlainText"/>
        <w:rPr>
          <w:rFonts w:ascii="Courier New" w:hAnsi="Courier New" w:cs="Courier New"/>
        </w:rPr>
      </w:pPr>
    </w:p>
    <w:p w14:paraId="470A2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220. </w:t>
      </w:r>
    </w:p>
    <w:p w14:paraId="6AD28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99C0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610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- 633657672</w:t>
      </w:r>
    </w:p>
    <w:p w14:paraId="62071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Epidemiology of Irritable Bowel Syndrome (IBS) in Hospitalized Patients with Inflammatory Bowel Disease (IBD); Nationwide Inpatient Sample Analysis from 2007 to 2016</w:t>
      </w:r>
    </w:p>
    <w:p w14:paraId="45E85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- 2020 Annual Scientific Meeting of the American College of Gastroenterology, ACG 2020. Nashville, TN United States.</w:t>
      </w:r>
    </w:p>
    <w:p w14:paraId="7D04C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Ali S.</w:t>
      </w:r>
    </w:p>
    <w:p w14:paraId="3BEFC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Khetpal N.</w:t>
      </w:r>
    </w:p>
    <w:p w14:paraId="7A05B5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Gao Y.</w:t>
      </w:r>
    </w:p>
    <w:p w14:paraId="480A87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Hussain S.</w:t>
      </w:r>
    </w:p>
    <w:p w14:paraId="5700C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Shuja A. </w:t>
      </w:r>
    </w:p>
    <w:p w14:paraId="54C65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5799B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Acute phase of IBD with inflamed gut is clearly different from the apparently normal mucosa of IBS. Studies has detected immune, biochemical, enteric nerve changes and dys-biosis in IBS similar to IBD. With more effective treatments for IBD, more patients with IBD in remission are being detected with persistent abnormalities of sensation, motility and gut microbiota resulting in IBS- like symptoms, reflecting a possible overlap between IBS and IBD. The objectives are to study epidemiology of IBS in IBD patients. METHOD(S): We analysed the Nationwide Inpatient Sample database from 2007-2016 for all subjects &gt; 18 years with discharge diagnosis of IBD (Ulcerative Colitis &amp; Crohn's disease) with or without IBS as primary or secondary diagnosis via ICD 9 and ICD-10 codes. All analyses were performed using SAS (version 4.0). RESULT(S): From 2007-2016 there were total 212,318 discharges of UC and 365,258 of CD patients. There is an annual rise in prevalence of IBS from 2007-2015 in both UC and CD. Most patients with IBS in both cohorts were 18-44 years old (36%, 45%); females (67%, 72%); Caucasians (81%, 82.2%), morbidly obese with BMI &gt; 40 (60%, 63%). Most IBS admission in both cohorts were non elective (84.8%, 85.77%); insurance type private (42.01%, 40.07%), and more prevalent in urban teaching hospitals (54.87%, 53.5 %). IBS was less frequent in fistulizing, obstructive, and stricturing IBD; less frequent in IBD with malnutrition, anemia, perianal disease, hypovolemia, and electrolyte disturbance. Overall, IBS is less frequent in complicated UC and CD. Patients with psychiatric disorders, opioid use, and HIV had statistically significant negative association with the presence of IBS in both cohorts. In UC cohort, mean length of stay (LoS) was lower in IBS patients (5.64 vs. 5.99, &lt; 0.0001). Similarly total charges per admission were lower for IBS patients (40418 vs. 48413, P &lt; 0.0001). In CD cohort, mean LoS was lower in IBS patients (5.06 vs. 5.31, &lt; 0.0001). Similarly, total charges per admission were lower for IBS patients (33712 vs. 39017, P &lt; 0.0001). CONCLUSION(S): Our analysis concludes IBS is increasing in IBD patients, especially those patients who are young, females, Caucasians, morbidly obese, having private insurance and in urban teaching hospitals. IBS in IBD may be predictive of a shorter LoS. With a rising prevalence, it is important to screen and diagnose IBS in IBD and refer patients for evidence-based treatment to address unmet patient needs and reduce health care utilization.</w:t>
      </w:r>
    </w:p>
    <w:p w14:paraId="3F232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2ECF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w:t>
      </w:r>
    </w:p>
    <w:p w14:paraId="184B4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A254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Caucasian</w:t>
      </w:r>
    </w:p>
    <w:p w14:paraId="23882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38859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847B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16514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4DD7A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 disturbance</w:t>
      </w:r>
    </w:p>
    <w:p w14:paraId="64760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00B1F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65D1D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3DE23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B3F6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w:t>
      </w:r>
    </w:p>
    <w:p w14:paraId="3A3E0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79C4F0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hypovolemia</w:t>
      </w:r>
    </w:p>
    <w:p w14:paraId="134BB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ICD-10</w:t>
      </w:r>
    </w:p>
    <w:p w14:paraId="5A74F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ICD-9</w:t>
      </w:r>
    </w:p>
    <w:p w14:paraId="54EE4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insurance</w:t>
      </w:r>
    </w:p>
    <w:p w14:paraId="54D96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2BB5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58A85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4E1100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D3B2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malnutrition</w:t>
      </w:r>
    </w:p>
    <w:p w14:paraId="622D5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0047C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CB42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06B0F2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4D606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teaching hospital</w:t>
      </w:r>
    </w:p>
    <w:p w14:paraId="06DD1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6C1C56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w:t>
      </w:r>
    </w:p>
    <w:p w14:paraId="16287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2A5DB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6983F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7824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- 115</w:t>
      </w:r>
    </w:p>
    <w:p w14:paraId="2AF76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w:t>
      </w:r>
    </w:p>
    <w:p w14:paraId="6F4C1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S452</w:t>
      </w:r>
    </w:p>
    <w:p w14:paraId="56205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29D8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Wolters Kluwer Health</w:t>
      </w:r>
    </w:p>
    <w:p w14:paraId="611CD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29830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Ali, University of Iowa Hospitals and Clinics, Iowa City, IA, United States</w:t>
      </w:r>
    </w:p>
    <w:p w14:paraId="22899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(Ali, Gao) University of Iowa Hospitals and Clinics, Iowa City, IA, United States</w:t>
      </w:r>
    </w:p>
    <w:p w14:paraId="13D73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(Khetpal) Hartford Healthcare, Hartford, CT, United States</w:t>
      </w:r>
    </w:p>
    <w:p w14:paraId="41CCF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(Hussain) Khyber Teaching Hospital, Iowa City, IA, United States</w:t>
      </w:r>
    </w:p>
    <w:p w14:paraId="6FB38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(Shuja) University of Illinois at Chicago, Chicago, IL, United States</w:t>
      </w:r>
    </w:p>
    <w:p w14:paraId="5456A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https://dx.doi.org/10.14309/01.ajg.0000705556.74428.80</w:t>
      </w:r>
    </w:p>
    <w:p w14:paraId="1C6EA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C235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http://ovidsp.ovid.com/ovidweb.cgi?T=JS&amp;PAGE=reference&amp;D=emed21&amp;NEWS=N&amp;AN=633657672</w:t>
      </w:r>
    </w:p>
    <w:p w14:paraId="531B89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269AA08" w14:textId="77777777" w:rsidR="00240BD7" w:rsidRPr="00240BD7" w:rsidRDefault="00240BD7" w:rsidP="00240BD7">
      <w:pPr>
        <w:pStyle w:val="PlainText"/>
        <w:rPr>
          <w:rFonts w:ascii="Courier New" w:hAnsi="Courier New" w:cs="Courier New"/>
        </w:rPr>
      </w:pPr>
    </w:p>
    <w:p w14:paraId="0AACE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https://ovidsp.ovid.com/ovidweb.cgi?T=JS&amp;CSC=Y&amp;NEWS=N&amp;PAGE=fulltext&amp;D=emed21&amp;DO=10.14309%2f01.ajg.0000705556.74428.80Link to the External Link Resolver: https://libkey.io/libraries/2281/openurl?genre=article&amp;aulast=Ali&amp;issn=1572-0241&amp;title=American+Journal+of+Gastroenterology&amp;atitle=Epidemiology+of+Irritable+Bowel+Syndrome+%28IBS%29+in+Hospitalized+Patients+with+Inflammatory+Bowel+Disease+%28IBD%29%3B+Nationwide+Inpatient+Sample+Analysis+from+2007+to+2016&amp;volume=115&amp;issue=SUPPL&amp;spage=S452&amp;epage=&amp;date=2020&amp;doi=10.14309%2F01.ajg.0000705556.74428.80&amp;pmid=&amp;sid=OVID:embase </w:t>
      </w:r>
    </w:p>
    <w:p w14:paraId="254D26FD" w14:textId="77777777" w:rsidR="00240BD7" w:rsidRPr="00240BD7" w:rsidRDefault="00240BD7" w:rsidP="00240BD7">
      <w:pPr>
        <w:pStyle w:val="PlainText"/>
        <w:rPr>
          <w:rFonts w:ascii="Courier New" w:hAnsi="Courier New" w:cs="Courier New"/>
        </w:rPr>
      </w:pPr>
    </w:p>
    <w:p w14:paraId="1BDD7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221. </w:t>
      </w:r>
    </w:p>
    <w:p w14:paraId="1A6D2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9C89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F0E7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- 2008026657</w:t>
      </w:r>
    </w:p>
    <w:p w14:paraId="78038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EPIDURAL ABSCESS FROM EROSION OF ESOPHAGEAL STENT: A CRYPTIC CAUSE OF SEPTIC SHOCK</w:t>
      </w:r>
    </w:p>
    <w:p w14:paraId="3B999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CHEST 2020 Annual Meeting. Virtual, Online.</w:t>
      </w:r>
    </w:p>
    <w:p w14:paraId="0E8F9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Deutch Z.</w:t>
      </w:r>
    </w:p>
    <w:p w14:paraId="34A3C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Castro C.</w:t>
      </w:r>
    </w:p>
    <w:p w14:paraId="09E99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Krewson T.</w:t>
      </w:r>
    </w:p>
    <w:p w14:paraId="6253B8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Kourouni I. </w:t>
      </w:r>
    </w:p>
    <w:p w14:paraId="40DF32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4DA28C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SESSION TITLE: Medical Student/Resident Critical Care Posters SESSION TYPE: Med Student/Res Case Rep Postr PRESENTED ON: October 18-21, 2020 INTRODUCTION: Esophageal stents are commonly utilized as a palliative measure in patients with inoperable esophageal cancer. While stents can significantly improve symptoms, complications may be life-threatening. We present a case of septic shock from a spinal epidural abscess after esophageal stent erosion. CASE PRESENTATION: A 68-year-old female presented with altered mental status, critical hypoglycemia, hypothermia, coagulopathy, severe lactic acidosis, and was admitted to the MICU. Her medical history was remarkable for alcoholic cirrhosis, chronic renal failure, diabetes mellitus, and squamous cell esophageal cancer. She was previously treated with palliative radiation, brachytherapy, and underwent proximal esophageal stent placement 4 months prior to presentation for management of a malignant esophageal stricture that had failed several balloon dilatations. An initial computed tomography (CT) chest exam demonstrated localized bone destruction of the anterior T2 and T3 vertebral bodies immediately adjacent to the proximal end of the stent, along with a small amount of air in the adjacent intervertebral disc and epidural space (Figure 1). Vertebral osteomyelitis was confirmed on magnetic resonance imaging (MRI) of the cervical and thoracic spine, with a ventral epidural abscess spanning the T1-T3 levels, without cord compression. Because the patient also suffered an NSTEMI, the decision was made to medically treat the infection and optimize the patient prior to neurosurgical intervention. An asymmetric lower extremity exam at day 4 prompted a repeat spinal MRI which revealed a new, longitudinally extensive dorsal epidural abscess from T5-T8, causing cord compression (Figure 2). This prompted urgent posterior surgical decompression of the thoracic spine (T4-T7) with abscess evacuation. Blood cultures and intra-operative cultures grew Streptococcus Viridans. While the patient had transient clinical and neurological improvement after this source control, she unfortunately passed away 4 weeks later from complications related to decompensated cirrhosis. DISCUSSION: Esophageal stent placement in a patient with history of malignancy treated with radiation is associated with a substantial incidence of delayed major complications which could be fatal. Complications occur more commonly when the stent is placed more proximally than distally. Spinal epidural abscesses arising from direct stent erosion of the esophagus are rare (1-2). Stents may also erode into adjacent organs such as blood vessels, bronchi, pericardium, and vertebrae. A history of chemoradiation is the largest risk factor. Staphylococcus aureus is the most common pathogen, but infections may be polymicrobial from enteric flora (1). CONCLUSION(S): A high index of suspicion, early identification and source control is the first choice for patients with epidural abscesses. Reference #1: Li CY, et al. "A rare complication of esophageal stent: spinal epidural abscess." The Annals of Thoracic Surgery." 2009 Nov. 88(5): 1700-1702. Reference #2: Boulis NM, et al. "Epidural abscess: a delayed complication of esophageal stenting for benign stricture." The Annals of Thoracic Surgery. 1999 Aug. 68(2): 568-570. DISCLOSURES: No relevant relationships by Chloe Castro, source=Web Response No relevant relationships by Zachary Deutch, source=Web Response No relevant relationships by Ismini Kourouni, source=Web Response No relevant relationships by Thomas Krewson, source=Web ResponseCopyright © 2020 American College of Chest Physicians</w:t>
      </w:r>
    </w:p>
    <w:p w14:paraId="6FE6D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04D73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liver cirrhosis</w:t>
      </w:r>
    </w:p>
    <w:p w14:paraId="50160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hemolytic Streptococcus</w:t>
      </w:r>
    </w:p>
    <w:p w14:paraId="7819F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culture</w:t>
      </w:r>
    </w:p>
    <w:p w14:paraId="16319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balloon dilatation</w:t>
      </w:r>
    </w:p>
    <w:p w14:paraId="07BEA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clotting disorder</w:t>
      </w:r>
    </w:p>
    <w:p w14:paraId="38CB5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culture</w:t>
      </w:r>
    </w:p>
    <w:p w14:paraId="6D1CE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w:t>
      </w:r>
    </w:p>
    <w:p w14:paraId="086407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destruction</w:t>
      </w:r>
    </w:p>
    <w:p w14:paraId="007BE8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brachytherapy</w:t>
      </w:r>
    </w:p>
    <w:p w14:paraId="2C8ED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bronchus</w:t>
      </w:r>
    </w:p>
    <w:p w14:paraId="7DEBCE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5A6CB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surgery</w:t>
      </w:r>
    </w:p>
    <w:p w14:paraId="18C50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59641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cervical spine</w:t>
      </w:r>
    </w:p>
    <w:p w14:paraId="70FDC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chemoradiotherapy</w:t>
      </w:r>
    </w:p>
    <w:p w14:paraId="5302D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w:t>
      </w:r>
    </w:p>
    <w:p w14:paraId="2EDDB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09BD1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368710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768AF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BD4D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decompensated liver cirrhosis</w:t>
      </w:r>
    </w:p>
    <w:p w14:paraId="404A0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decompression surgery</w:t>
      </w:r>
    </w:p>
    <w:p w14:paraId="7418E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7B452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epidural abscess</w:t>
      </w:r>
    </w:p>
    <w:p w14:paraId="27753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epidural space</w:t>
      </w:r>
    </w:p>
    <w:p w14:paraId="57792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esophageal squamous cell carcinoma</w:t>
      </w:r>
    </w:p>
    <w:p w14:paraId="5E969E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esophageal stent</w:t>
      </w:r>
    </w:p>
    <w:p w14:paraId="534F5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esophagus stenosis</w:t>
      </w:r>
    </w:p>
    <w:p w14:paraId="25E39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63D3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65A3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w:t>
      </w:r>
    </w:p>
    <w:p w14:paraId="1D195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hypothermia</w:t>
      </w:r>
    </w:p>
    <w:p w14:paraId="6FB7B9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intervertebral disk</w:t>
      </w:r>
    </w:p>
    <w:p w14:paraId="76498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EFC3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acidosis</w:t>
      </w:r>
    </w:p>
    <w:p w14:paraId="2C629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limb</w:t>
      </w:r>
    </w:p>
    <w:p w14:paraId="5DEB6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2B102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24E46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ST segment elevation myocardial infarction</w:t>
      </w:r>
    </w:p>
    <w:p w14:paraId="68519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DC5E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4C91AE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w:t>
      </w:r>
    </w:p>
    <w:p w14:paraId="0BD35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pericardium</w:t>
      </w:r>
    </w:p>
    <w:p w14:paraId="45802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radiotherapy</w:t>
      </w:r>
    </w:p>
    <w:p w14:paraId="60C81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76CB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2168C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spinal cord compression</w:t>
      </w:r>
    </w:p>
    <w:p w14:paraId="4C8FCA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43521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3E827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thoracic spine</w:t>
      </w:r>
    </w:p>
    <w:p w14:paraId="2D3D3E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surgery</w:t>
      </w:r>
    </w:p>
    <w:p w14:paraId="219BC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vertebra body</w:t>
      </w:r>
    </w:p>
    <w:p w14:paraId="70CC3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cyproterone acetate plus ethinylestradiol</w:t>
      </w:r>
    </w:p>
    <w:p w14:paraId="65C7E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Chest</w:t>
      </w:r>
    </w:p>
    <w:p w14:paraId="40A94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Chest</w:t>
      </w:r>
    </w:p>
    <w:p w14:paraId="38F08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E429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- 158</w:t>
      </w:r>
    </w:p>
    <w:p w14:paraId="5AA6E9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 Supplement</w:t>
      </w:r>
    </w:p>
    <w:p w14:paraId="506B4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A904</w:t>
      </w:r>
    </w:p>
    <w:p w14:paraId="3E8B1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796C9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559EA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- 0012-3692</w:t>
      </w:r>
    </w:p>
    <w:p w14:paraId="432DD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- 1931-3543</w:t>
      </w:r>
    </w:p>
    <w:p w14:paraId="4FAAC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https://dx.doi.org/10.1016/j.chest.2020.08.840</w:t>
      </w:r>
    </w:p>
    <w:p w14:paraId="6688F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065B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http://ovidsp.ovid.com/ovidweb.cgi?T=JS&amp;PAGE=reference&amp;D=emed21&amp;NEWS=N&amp;AN=2008026657</w:t>
      </w:r>
    </w:p>
    <w:p w14:paraId="48B3E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ED738B" w14:textId="77777777" w:rsidR="00240BD7" w:rsidRPr="00240BD7" w:rsidRDefault="00240BD7" w:rsidP="00240BD7">
      <w:pPr>
        <w:pStyle w:val="PlainText"/>
        <w:rPr>
          <w:rFonts w:ascii="Courier New" w:hAnsi="Courier New" w:cs="Courier New"/>
        </w:rPr>
      </w:pPr>
    </w:p>
    <w:p w14:paraId="08765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https://ovidsp.ovid.com/ovidweb.cgi?T=JS&amp;CSC=Y&amp;NEWS=N&amp;PAGE=fulltext&amp;D=emed21&amp;DO=10.1016%2fj.chest.2020.08.840Link to the External Link Resolver: https://libkey.io/libraries/2281/openurl?genre=article&amp;aulast=Deutch&amp;issn=0012-3692&amp;title=Chest&amp;atitle=EPIDURAL+ABSCESS+FROM+EROSION+OF+ESOPHAGEAL+STENT%3A+A+CRYPTIC+CAUSE+OF+SEPTIC+SHOCK&amp;volume=158&amp;issue=4+Supplement&amp;spage=A904&amp;epage=&amp;date=2020&amp;doi=10.1016%2Fj.chest.2020.08.840&amp;pmid=&amp;sid=OVID:embase </w:t>
      </w:r>
    </w:p>
    <w:p w14:paraId="3F86A3B2" w14:textId="77777777" w:rsidR="00240BD7" w:rsidRPr="00240BD7" w:rsidRDefault="00240BD7" w:rsidP="00240BD7">
      <w:pPr>
        <w:pStyle w:val="PlainText"/>
        <w:rPr>
          <w:rFonts w:ascii="Courier New" w:hAnsi="Courier New" w:cs="Courier New"/>
        </w:rPr>
      </w:pPr>
    </w:p>
    <w:p w14:paraId="2B42BE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222. </w:t>
      </w:r>
    </w:p>
    <w:p w14:paraId="3A83C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D95E3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A3D38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- 2008025050</w:t>
      </w:r>
    </w:p>
    <w:p w14:paraId="09B6A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NONCOMPLIANCE OF CREON: A RARE CAUSE OF HEPATIC ENCEPHALOPATHY</w:t>
      </w:r>
    </w:p>
    <w:p w14:paraId="3F303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CHEST 2020 Annual Meeting. Virtual, Online.</w:t>
      </w:r>
    </w:p>
    <w:p w14:paraId="37FB5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Gulati S.</w:t>
      </w:r>
    </w:p>
    <w:p w14:paraId="40E1E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Alvarez A.B.</w:t>
      </w:r>
    </w:p>
    <w:p w14:paraId="36A8F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Burkhart Z.</w:t>
      </w:r>
    </w:p>
    <w:p w14:paraId="0B62D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Shah K. </w:t>
      </w:r>
    </w:p>
    <w:p w14:paraId="6A173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18F74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SESSION TITLE: Medical Student/Resident Critical Care Posters SESSION TYPE: Med Student/Res Case Rep Postr PRESENTED ON: October 18-21, 2020 INTRODUCTION: Non-alcoholic fatty liver disease (NAFLD) caused by excessive nutrition has been recognized as a common cause of chronic liver disease. Recently, studies have shown that malnutrition resulting from exocrine pancreatic insufficiency might cause NAFLD after pancreaticoduodenectomy (PD) (1). Here we present a rare case of NAFLD presenting as hepatic encephalopathy following PD in setting of noncompliance to Creon. CASE PRESENTATION: 37-year-old male with past medical history of chronic pancreatitis status post PD with subsequent pancreatic insufficiency, opiate dependence in setting of chronic pain presented to the Emergency Department (ED) with altered mental status. According to mother patient had become increasingly forgetful and confused over past month. Initial Vitals were temperature 98.6F, blood pressure 124/66, pulse rate 120, respiratory rate 27 saturation at 97% on room air. On physical exam, he was well developed male with waxing and waning attentiveness; oriented only to person with slurred incoherent speech and notable asterixis. Labs were significant for WBC 9.8k, Lactic acid (LA) 6.1, Creatinine 0.47, TSH 1.6, Vitamin D &lt;12.8, AST 93, ALT 40, ALP 166, INR 1.9 and Ammonia 151. Ultrasound abdomen showed hepatomegaly with diffuse hepatic steatosis. Computed tomography (CT) abdomen showed similar findings in addition to severe colonic stool burden and reactive lymphadenopathy. CT head was unremarkable. Over the initial few hours of presentation, patient became increasingly somnolent with worsening of LA 12.1 and Ammonia 213. He was intubated for airway protection. He was started on lactulose, rifaximin and creon (pancreatic enzyme replacement therapy) along with tube feeds. Over the duration of four days while still intubated, his mentation improved, and he started following commands. DISCUSSION: With PD becoming safer and gold standard for treatment of periampullary pathologies, its effect on normal physiology and clinical presentation should be considered in patient care. Pathophysiologic reason for the development of NAFLD after PD include (i) malabsorption of essential amino acids including choline which reduces plasma level of apoprotein B causing impaired hepatic transport of triglycerides; (ii) insufficient secretion of insulin which enhances peripheral lipolysis and increases hepatic free fatty acid uptake; (iii) overgrowth of small intestinal bacteria causing hepatic stimulation of lipopolysaccharide (1,2). Recent studies have shown beneficial effects of pancreatic enzyme supplementation therapy to prevent NAFLD after PD (3). CONCLUSION(S): Prophylactic supplementation of pancreatic enzymes should be considered for prevention of NAFLD in patients who have undergone PD. Reference #1: Kang CM, Lee JH. Pathophysiology after pancreaticoduodenectomy. World J Gastroenterol. 2015;21(19):5794-5804. doi:10.3748/wjg.v21.i19.5794 Reference #2: Kato H, Isaji S, Azumi Y, et al. Development of nonalcoholic fatty liver disease (NAFLD) and nonalcoholic steatohepatitis (NASH) after pancreaticoduodenectomy: proposal of a postoperative NAFLD scoring system. J Hepatobiliary Pancreat Sci. 2010;17(3):296-304. doi:10.1007/s00534-009-0187-2 Reference #3: Sato T, Matsuo Y, Shiga K, Morimoto M, Miyai H, Takeyama H. Factors that predict the occurrence of and recovery from non-alcoholic fatty liver disease after pancreatoduodenectomy. Surgery. 2016;160(2):318-330. doi:10.1016/j.surg.2016.04.009 DISCLOSURES: No relevant relationships by Andres Borja Alvarez, source=Web Response No relevant relationships by Zachary Burkhart, source=Web Response No relevant relationships by Samridhi Gulati, source=Web Response No relevant relationships by kinnari SHAH, source=Web ResponseCopyright © 2020 American College of Chest Physicians</w:t>
      </w:r>
    </w:p>
    <w:p w14:paraId="610D0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abdomen</w:t>
      </w:r>
    </w:p>
    <w:p w14:paraId="4B5C7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4891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w:t>
      </w:r>
    </w:p>
    <w:p w14:paraId="098A9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alanine aminotransferase blood level</w:t>
      </w:r>
    </w:p>
    <w:p w14:paraId="24EE2B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ambient air</w:t>
      </w:r>
    </w:p>
    <w:p w14:paraId="6019D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 level</w:t>
      </w:r>
    </w:p>
    <w:p w14:paraId="5A93C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w:t>
      </w:r>
    </w:p>
    <w:p w14:paraId="713AA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731923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rate</w:t>
      </w:r>
    </w:p>
    <w:p w14:paraId="266A0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4BD10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pain</w:t>
      </w:r>
    </w:p>
    <w:p w14:paraId="2E1F1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pancreatitis</w:t>
      </w:r>
    </w:p>
    <w:p w14:paraId="7A2CF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2B1DDD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w:t>
      </w:r>
    </w:p>
    <w:p w14:paraId="33D0F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739C9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93F7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combination</w:t>
      </w:r>
    </w:p>
    <w:p w14:paraId="72E47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1C56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4C53C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 transport</w:t>
      </w:r>
    </w:p>
    <w:p w14:paraId="44A5E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2C1FD4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C2D0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flapping tremor</w:t>
      </w:r>
    </w:p>
    <w:p w14:paraId="4772F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1FFB0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gold standard</w:t>
      </w:r>
    </w:p>
    <w:p w14:paraId="7D180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1EB03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hepatomegaly</w:t>
      </w:r>
    </w:p>
    <w:p w14:paraId="68C4A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C1DF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05AA6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international normalized ratio</w:t>
      </w:r>
    </w:p>
    <w:p w14:paraId="76859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EB72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lipolysis</w:t>
      </w:r>
    </w:p>
    <w:p w14:paraId="527F9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lymphadenopathy</w:t>
      </w:r>
    </w:p>
    <w:p w14:paraId="04CEC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0CFA5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7B28F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6CC51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166A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steatohepatitis</w:t>
      </w:r>
    </w:p>
    <w:p w14:paraId="3A1ED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D4E1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 addiction</w:t>
      </w:r>
    </w:p>
    <w:p w14:paraId="46D95A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pancreatic insufficiency</w:t>
      </w:r>
    </w:p>
    <w:p w14:paraId="1B6DE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pancreaticoduodenectomy</w:t>
      </w:r>
    </w:p>
    <w:p w14:paraId="6144F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2D2E0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5B003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32E7F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08263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3CE6BA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pulse rate</w:t>
      </w:r>
    </w:p>
    <w:p w14:paraId="7A83A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27E13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061B7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intestine</w:t>
      </w:r>
    </w:p>
    <w:p w14:paraId="666D2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speech</w:t>
      </w:r>
    </w:p>
    <w:p w14:paraId="057F2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substitution therapy</w:t>
      </w:r>
    </w:p>
    <w:p w14:paraId="79217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1418C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thinking</w:t>
      </w:r>
    </w:p>
    <w:p w14:paraId="16213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ultrasound</w:t>
      </w:r>
    </w:p>
    <w:p w14:paraId="1297D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ammonia</w:t>
      </w:r>
    </w:p>
    <w:p w14:paraId="66087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apolipoprotein B</w:t>
      </w:r>
    </w:p>
    <w:p w14:paraId="6CF90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choline</w:t>
      </w:r>
    </w:p>
    <w:p w14:paraId="27F68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w:t>
      </w:r>
    </w:p>
    <w:p w14:paraId="37D1F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D90C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fatty acid</w:t>
      </w:r>
    </w:p>
    <w:p w14:paraId="06105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w:t>
      </w:r>
    </w:p>
    <w:p w14:paraId="3D3CF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w:t>
      </w:r>
    </w:p>
    <w:p w14:paraId="67345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w:t>
      </w:r>
    </w:p>
    <w:p w14:paraId="5F26C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6DCAF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enzyme</w:t>
      </w:r>
    </w:p>
    <w:p w14:paraId="1DB9E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pancrelipase</w:t>
      </w:r>
    </w:p>
    <w:p w14:paraId="00DB6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w:t>
      </w:r>
    </w:p>
    <w:p w14:paraId="7B8FF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thyrotropin</w:t>
      </w:r>
    </w:p>
    <w:p w14:paraId="5C3F3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w:t>
      </w:r>
    </w:p>
    <w:p w14:paraId="007E83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107EC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Chest</w:t>
      </w:r>
    </w:p>
    <w:p w14:paraId="6B717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Chest</w:t>
      </w:r>
    </w:p>
    <w:p w14:paraId="7B483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D5C1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- 158</w:t>
      </w:r>
    </w:p>
    <w:p w14:paraId="718F6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 Supplement</w:t>
      </w:r>
    </w:p>
    <w:p w14:paraId="2632F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A836</w:t>
      </w:r>
    </w:p>
    <w:p w14:paraId="0D4F0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C979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4FD53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- 0012-3692</w:t>
      </w:r>
    </w:p>
    <w:p w14:paraId="41C74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- 1931-3543</w:t>
      </w:r>
    </w:p>
    <w:p w14:paraId="148C1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https://dx.doi.org/10.1016/j.chest.2020.08.778</w:t>
      </w:r>
    </w:p>
    <w:p w14:paraId="5CDBAE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2B72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http://ovidsp.ovid.com/ovidweb.cgi?T=JS&amp;PAGE=reference&amp;D=emed21&amp;NEWS=N&amp;AN=2008025050</w:t>
      </w:r>
    </w:p>
    <w:p w14:paraId="77C7C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54F5175" w14:textId="77777777" w:rsidR="00240BD7" w:rsidRPr="00240BD7" w:rsidRDefault="00240BD7" w:rsidP="00240BD7">
      <w:pPr>
        <w:pStyle w:val="PlainText"/>
        <w:rPr>
          <w:rFonts w:ascii="Courier New" w:hAnsi="Courier New" w:cs="Courier New"/>
        </w:rPr>
      </w:pPr>
    </w:p>
    <w:p w14:paraId="0EF4C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https://ovidsp.ovid.com/ovidweb.cgi?T=JS&amp;CSC=Y&amp;NEWS=N&amp;PAGE=fulltext&amp;D=emed21&amp;DO=10.1016%2fj.chest.2020.08.778Link to the External Link Resolver: https://libkey.io/libraries/2281/openurl?genre=article&amp;aulast=Gulati&amp;issn=0012-3692&amp;title=Chest&amp;atitle=NONCOMPLIANCE+OF+CREON%3A+A+RARE+CAUSE+OF+HEPATIC+ENCEPHALOPATHY&amp;volume=158&amp;issue=4+Supplement&amp;spage=A836&amp;epage=&amp;date=2020&amp;doi=10.1016%2Fj.chest.2020.08.778&amp;pmid=&amp;sid=OVID:embase </w:t>
      </w:r>
    </w:p>
    <w:p w14:paraId="60B7B528" w14:textId="77777777" w:rsidR="00240BD7" w:rsidRPr="00240BD7" w:rsidRDefault="00240BD7" w:rsidP="00240BD7">
      <w:pPr>
        <w:pStyle w:val="PlainText"/>
        <w:rPr>
          <w:rFonts w:ascii="Courier New" w:hAnsi="Courier New" w:cs="Courier New"/>
        </w:rPr>
      </w:pPr>
    </w:p>
    <w:p w14:paraId="02ADA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223. </w:t>
      </w:r>
    </w:p>
    <w:p w14:paraId="5B48C7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21AA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27B94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- 632595307</w:t>
      </w:r>
    </w:p>
    <w:p w14:paraId="7A0A3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Metabolites of microbiota in assessment of the risk of postoperative complications in cardiosurgery</w:t>
      </w:r>
    </w:p>
    <w:p w14:paraId="7633A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- 43rd Annual Conference on Shock. Toronto, ON Canada.</w:t>
      </w:r>
    </w:p>
    <w:p w14:paraId="359C0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Pautova A.K.</w:t>
      </w:r>
    </w:p>
    <w:p w14:paraId="3D01C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Beloborodova N.V.</w:t>
      </w:r>
    </w:p>
    <w:p w14:paraId="083AF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Babaev M.</w:t>
      </w:r>
    </w:p>
    <w:p w14:paraId="5A79B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Eremenko A.A.</w:t>
      </w:r>
    </w:p>
    <w:p w14:paraId="0A7A4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Dymova O.V. </w:t>
      </w:r>
    </w:p>
    <w:p w14:paraId="11124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04A84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The development of accurate and applicable methods to predict and assess the severity of patient condition is an urgent need in critical care medicine. We have shown that change in serum concentrations of some phenolic metabolites of gut microbiota reflected the dynamics of patient condition and might be used for objective monitoring of the treatment [1]. The aim of this study was to assess if preoperative levels of microbial metabolites can be used to predict complications in cardiac surgery. Method(s): The study included cardiosurgical patients (n = 27), average age 63 years (20 male) with various cardiac surgeries, including coronary bypass surgery, prosthetic valves and thoracoabdominal aorta. Patients were divided into 2 groups. Group A: patients (n = 18) were in ICU less than 36 hours after the surgery (median = 22 hours) and had no postoperative complications. Group B: patients (n = 9) were in ICU more than 37 hours after the surgery (median = 89 hours); 78% of these patients (n = 7) had thoracoabdominal aortic surgery, and 89% (n = 8) had postoperative delirium, which in 2 cases were accompanied by hypercapnic respiratory failure. The serum samples (n = 54) taken before (D0) and after (D1) the surgery were analyzed using GC-MS. The differences in concentrations of benzoic (BA), phenylacetic (PhAA), phenyllactic (PhLA), 4-hydroxybenzoic (p-HBA), 4-hydroxyphenylacetic (p-HPhAA), 4-hydroxyphenyllactic (p- HPhLA) acids, and their sum (Sum) were calculated using Mann- Whitney U test. The clearance of the phenolic acids were calculated as the difference between concentrations in serum samples taken after and before the surgery (D1-D0). Result(s): The median values of Sum concentrations before (D0) and after (D1) the surgery in Group A were 3.8 and 3.9 mmol/l; in Group B they were 6.4 and 9.2 mmol/l. The statistically significant differences in groups A and B were identified in the level of BA (p = 0.046), PhAA (p = 0.002), p-HBA (p = 0.017) and Sum (p = 0.0004) which were measured in the serum samples taken before (D0) the surgery. Also, the differenced in these groups were revealed in the clearance level of PhLA (p = 0.0005) and p-HPhLA (p = 0.00006). The results of a univariate logistic regression analysis showed that the probability of complications was 10.5 times higher in patients with baseline of Sum (D0) more than 3.5 mmol/l (OR - 10.5; 95% CI 1.35-81.7, p = 0.026). Conclusion(s): The preoperative analysis of microbial metabolites allows to reliably identify the group of patients with the highest risk of developing postoperative organ dysfunctions.</w:t>
      </w:r>
    </w:p>
    <w:p w14:paraId="47BE5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B7A3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aortic surgery</w:t>
      </w:r>
    </w:p>
    <w:p w14:paraId="4A621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30317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3A29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*coronary artery bypass surgery</w:t>
      </w:r>
    </w:p>
    <w:p w14:paraId="4026D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valve prosthesis</w:t>
      </w:r>
    </w:p>
    <w:p w14:paraId="2C290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E1E2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25451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hypoventilation</w:t>
      </w:r>
    </w:p>
    <w:p w14:paraId="66C42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DBE6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CDA2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mass fragmentography</w:t>
      </w:r>
    </w:p>
    <w:p w14:paraId="3737F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79357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137F1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EDE3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delirium</w:t>
      </w:r>
    </w:p>
    <w:p w14:paraId="7D14C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preoperative evaluation</w:t>
      </w:r>
    </w:p>
    <w:p w14:paraId="218FB8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probability</w:t>
      </w:r>
    </w:p>
    <w:p w14:paraId="21B2B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rank sum test</w:t>
      </w:r>
    </w:p>
    <w:p w14:paraId="60009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113DA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059E1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diclofenac</w:t>
      </w:r>
    </w:p>
    <w:p w14:paraId="1BFF7F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Shock</w:t>
      </w:r>
    </w:p>
    <w:p w14:paraId="33DB6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Shock</w:t>
      </w:r>
    </w:p>
    <w:p w14:paraId="03031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86F9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- 53</w:t>
      </w:r>
    </w:p>
    <w:p w14:paraId="5CF8E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54239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- 75</w:t>
      </w:r>
    </w:p>
    <w:p w14:paraId="756BD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4DCA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5FE14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- 1540-0514</w:t>
      </w:r>
    </w:p>
    <w:p w14:paraId="5F913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A.K. Pautova, Negovsky Research Institute of General Reanimatology, Federal Research and Clinical Center of Intensive Care Medicine and Rehabilitology, Moscow, Russian Federation</w:t>
      </w:r>
    </w:p>
    <w:p w14:paraId="616DA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(Pautova, Beloborodova) Negovsky Research Institute of General Reanimatology, Federal Research and Clinical Center of Intensive Care Medicine and Rehabilitology, Moscow, Russian Federation</w:t>
      </w:r>
    </w:p>
    <w:p w14:paraId="47BD6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(Babaev, Eremenko, Dymova) Russian Scientific Center of Surgery Named after Academician B. V. Petrovsky, Moscow, Russian Federation</w:t>
      </w:r>
    </w:p>
    <w:p w14:paraId="47F561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https://dx.doi.org/10.1097/SHK.0000000000001570</w:t>
      </w:r>
    </w:p>
    <w:p w14:paraId="2B99E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A1C4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http://ovidsp.ovid.com/ovidweb.cgi?T=JS&amp;PAGE=reference&amp;D=emed21&amp;NEWS=N&amp;AN=632595307</w:t>
      </w:r>
    </w:p>
    <w:p w14:paraId="3AF7B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BA0F027" w14:textId="77777777" w:rsidR="00240BD7" w:rsidRPr="00240BD7" w:rsidRDefault="00240BD7" w:rsidP="00240BD7">
      <w:pPr>
        <w:pStyle w:val="PlainText"/>
        <w:rPr>
          <w:rFonts w:ascii="Courier New" w:hAnsi="Courier New" w:cs="Courier New"/>
        </w:rPr>
      </w:pPr>
    </w:p>
    <w:p w14:paraId="7829F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https://ovidsp.ovid.com/ovidweb.cgi?T=JS&amp;CSC=Y&amp;NEWS=N&amp;PAGE=fulltext&amp;D=emed21&amp;DO=10.1097%2fSHK.0000000000001570Link to the External Link Resolver: https://libkey.io/libraries/2281/openurl?genre=article&amp;aulast=Pautova&amp;issn=1540-0514&amp;title=Shock&amp;atitle=Metabolites+of+microbiota+in+assessment+of+the+risk+of+postoperative+complications+in+cardiosurgery&amp;volume=53&amp;issue=Supplement+1&amp;spage=75&amp;epage=&amp;date=2020&amp;doi=10.1097%2FSHK.0000000000001570&amp;pmid=&amp;sid=OVID:embase </w:t>
      </w:r>
    </w:p>
    <w:p w14:paraId="7C8AB8F8" w14:textId="77777777" w:rsidR="00240BD7" w:rsidRPr="00240BD7" w:rsidRDefault="00240BD7" w:rsidP="00240BD7">
      <w:pPr>
        <w:pStyle w:val="PlainText"/>
        <w:rPr>
          <w:rFonts w:ascii="Courier New" w:hAnsi="Courier New" w:cs="Courier New"/>
        </w:rPr>
      </w:pPr>
    </w:p>
    <w:p w14:paraId="70E6F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224. </w:t>
      </w:r>
    </w:p>
    <w:p w14:paraId="68A93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EAA5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81EC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- 632061967</w:t>
      </w:r>
    </w:p>
    <w:p w14:paraId="3F7BB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Acyloxyacyl hydrolase regulates gut dysbiosis-mediated pelvic pain and depressive-like behavior</w:t>
      </w:r>
    </w:p>
    <w:p w14:paraId="0752E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- 2020 Annual Meeting of the American Urological Association. Washington, DC United States.</w:t>
      </w:r>
    </w:p>
    <w:p w14:paraId="120F9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Rahman-Enyart A.</w:t>
      </w:r>
    </w:p>
    <w:p w14:paraId="7A86A7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W.</w:t>
      </w:r>
    </w:p>
    <w:p w14:paraId="1AC7B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Yaggie R.</w:t>
      </w:r>
    </w:p>
    <w:p w14:paraId="7A2BD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Rosen J.</w:t>
      </w:r>
    </w:p>
    <w:p w14:paraId="7E4AC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Rudick C.</w:t>
      </w:r>
    </w:p>
    <w:p w14:paraId="15DFAF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Bushell C.</w:t>
      </w:r>
    </w:p>
    <w:p w14:paraId="415AE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Welge M.</w:t>
      </w:r>
    </w:p>
    <w:p w14:paraId="575B1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White B.</w:t>
      </w:r>
    </w:p>
    <w:p w14:paraId="5D39BB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Schaeffer A.</w:t>
      </w:r>
    </w:p>
    <w:p w14:paraId="0AEC9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Klumpp D. </w:t>
      </w:r>
    </w:p>
    <w:p w14:paraId="32AB7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77DB8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AND OBJECTIVE: Interstitial cystitis/bladder pain syndrome (IC/BPS) is a debilitating condition of chronic pelvic pain often co-morbid with voiding dysfunction and depression. We have previously identified the locus encoding acyloxyacyl hydrolase, Aoah, as a modulator of pelvic pain severity in an IC murine model. AOAHdeficient mice develop spontaneous pelvic pain and an increased response to induced pelvic pain models, in addition to voiding dysfunction and a depressive-like phenotype. Recent studies in female IC/BPS patients have also indicated fecal dysbiosis, suggesting altered gut flora in AOAH-deficient mice. Therefore, we sought to characterize the gut microbiome of AOAH-deficient mice and identify its role in modulating symptoms of IC/BPS. METHOD(S): For these studies we utilized male wild-type (WT) C57BL/6 and AOAH-deficient mice. To determine cecum and cecal content mass, samples were weighed and reported as the fraction of total body mass. Gut microbiome composition was analyzed using 16S rDNA sequencing and liquid chromatography mass spectrometry. Intestinal barrier integrity was measured using transepithelial/transendothelial electrical resistance (TEER). To address the role of the microbiome on symptoms of IC/BPS, AOAH-deficient mice were co-housed with WT mice or received stool slurry gavage prior to analyses of visceromotor response (VMR) to bladder distension and defensive burying. RESULT(S): We observed that AOAH-deficient mice exhibited an enlarged cecum, a phenotype associated with germ-free rodents, and increased mass of cecal contents. Furthermore, AOAH-deficient mice exhibited both altered microbiota and altered metabolomes compared to WT. TEER was significantly lower in the cecum of AOAHdeficient mice, suggesting a "leaky gut" phenotype. Co-housing AOAHdeficient mice with WT mice resulted in converged microbiota and abrogated the pelvic pain phenotype of AOAH-deficient mice. Alleviation of pelvic pain and anxiety/depressive behavior was also observed by gavage of AOAH-deficient mice with stool slurry of WT mice. CONCLUSION(S): Together, these data indicate that AOAH mediates normal gut microbiota and that the dysbiosis associated with AOAH deficiency is linked to pelvic pain and depressive-like behavior. Therefore, the gut flora may be a potential therapeutic target for treating patients with IC/BPS.</w:t>
      </w:r>
    </w:p>
    <w:p w14:paraId="3C346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05AC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752FD7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47696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2DE0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bladder distension</w:t>
      </w:r>
    </w:p>
    <w:p w14:paraId="0A270B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C57BL 6 mouse</w:t>
      </w:r>
    </w:p>
    <w:p w14:paraId="16ECF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cecum content</w:t>
      </w:r>
    </w:p>
    <w:p w14:paraId="1B103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76954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ED8E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electric resistance</w:t>
      </w:r>
    </w:p>
    <w:p w14:paraId="62D76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7B93C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6ECA6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58F1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housing</w:t>
      </w:r>
    </w:p>
    <w:p w14:paraId="3D2AE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27AF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cystitis</w:t>
      </w:r>
    </w:p>
    <w:p w14:paraId="32BF6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4915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05C5C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0BD7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metabolome</w:t>
      </w:r>
    </w:p>
    <w:p w14:paraId="4FB7C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5925B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83072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*pelvic pain</w:t>
      </w:r>
    </w:p>
    <w:p w14:paraId="159E0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B958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 type mouse</w:t>
      </w:r>
    </w:p>
    <w:p w14:paraId="62696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16S</w:t>
      </w:r>
    </w:p>
    <w:p w14:paraId="01DA2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2A4E6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*hydrolase</w:t>
      </w:r>
    </w:p>
    <w:p w14:paraId="1CC76C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Urology</w:t>
      </w:r>
    </w:p>
    <w:p w14:paraId="29870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Urol.</w:t>
      </w:r>
    </w:p>
    <w:p w14:paraId="3D217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82BE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- 203</w:t>
      </w:r>
    </w:p>
    <w:p w14:paraId="584B2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4</w:t>
      </w:r>
    </w:p>
    <w:p w14:paraId="56AA1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e103</w:t>
      </w:r>
    </w:p>
    <w:p w14:paraId="56A65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58B4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0B860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- 1527-3792</w:t>
      </w:r>
    </w:p>
    <w:p w14:paraId="2F412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Rahman-Enyart, ChicagoILUnited States</w:t>
      </w:r>
    </w:p>
    <w:p w14:paraId="7216C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(Rahman-Enyart, Yang, Yaggie, Rosen, Schaeffer, Klumpp) ChicagoILUnited States</w:t>
      </w:r>
    </w:p>
    <w:p w14:paraId="6F5E1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(Rudick) GaryINUnited States</w:t>
      </w:r>
    </w:p>
    <w:p w14:paraId="078C0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(Bushell, Welge, White) UrbanaILUnited States</w:t>
      </w:r>
    </w:p>
    <w:p w14:paraId="233F5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https://dx.doi.org/10.1097/JU.0000000000000827.018</w:t>
      </w:r>
    </w:p>
    <w:p w14:paraId="4F996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AE71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http://ovidsp.ovid.com/ovidweb.cgi?T=JS&amp;PAGE=reference&amp;D=emed21&amp;NEWS=N&amp;AN=632061967</w:t>
      </w:r>
    </w:p>
    <w:p w14:paraId="1ECEC6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D993947" w14:textId="77777777" w:rsidR="00240BD7" w:rsidRPr="00240BD7" w:rsidRDefault="00240BD7" w:rsidP="00240BD7">
      <w:pPr>
        <w:pStyle w:val="PlainText"/>
        <w:rPr>
          <w:rFonts w:ascii="Courier New" w:hAnsi="Courier New" w:cs="Courier New"/>
        </w:rPr>
      </w:pPr>
    </w:p>
    <w:p w14:paraId="7A374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https://ovidsp.ovid.com/ovidweb.cgi?T=JS&amp;CSC=Y&amp;NEWS=N&amp;PAGE=fulltext&amp;D=emed21&amp;DO=10.1097%2fJU.0000000000000827.018Link to the External Link Resolver: https://libkey.io/libraries/2281/openurl?genre=article&amp;aulast=Rahman-Enyart&amp;issn=1527-3792&amp;title=Journal+of+Urology&amp;atitle=Acyloxyacyl+hydrolase+regulates+gut+dysbiosis-mediated+pelvic+pain+and+depressive-like+behavior&amp;volume=203&amp;issue=Supplement+4&amp;spage=e103&amp;epage=&amp;date=2020&amp;doi=10.1097%2FJU.0000000000000827.018&amp;pmid=&amp;sid=OVID:embase </w:t>
      </w:r>
    </w:p>
    <w:p w14:paraId="36C8B2B2" w14:textId="77777777" w:rsidR="00240BD7" w:rsidRPr="00240BD7" w:rsidRDefault="00240BD7" w:rsidP="00240BD7">
      <w:pPr>
        <w:pStyle w:val="PlainText"/>
        <w:rPr>
          <w:rFonts w:ascii="Courier New" w:hAnsi="Courier New" w:cs="Courier New"/>
        </w:rPr>
      </w:pPr>
    </w:p>
    <w:p w14:paraId="4C7C1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225. </w:t>
      </w:r>
    </w:p>
    <w:p w14:paraId="507DB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1FAF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481C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- 632379157</w:t>
      </w:r>
    </w:p>
    <w:p w14:paraId="51047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Acute brain dysfunction, host inflammation, and gut dysbiosis during critical illness: A prospective cohort study in mechanically ventilated adults</w:t>
      </w:r>
    </w:p>
    <w:p w14:paraId="325EC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American Thoracic Society International Conference, ATS 2020. Philadelphia, PA United States.</w:t>
      </w:r>
    </w:p>
    <w:p w14:paraId="7913E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Franz C.</w:t>
      </w:r>
    </w:p>
    <w:p w14:paraId="0B5C0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Kitsios G.</w:t>
      </w:r>
    </w:p>
    <w:p w14:paraId="64897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Alexander S.</w:t>
      </w:r>
    </w:p>
    <w:p w14:paraId="09F248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Fair K.</w:t>
      </w:r>
    </w:p>
    <w:p w14:paraId="2EC54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Morris A.M.</w:t>
      </w:r>
    </w:p>
    <w:p w14:paraId="614EC7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Girard T.D.</w:t>
      </w:r>
    </w:p>
    <w:p w14:paraId="26445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McVerry B.J. </w:t>
      </w:r>
    </w:p>
    <w:p w14:paraId="260B6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1F3A0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Rationale: Acute brain dysfunction defined as delirium or coma is a common complication of critical illness which is associated with both increased mortality and long-term cognitive dysfunction. Because a physiological interaction between the gut and the brain is increasingly recognized, we hypothesized that gut dysbiosis drives an inflammatory host response that contributes to the pathogenesis of acute brain dysfunction. Objective(s): To determine whether gut dysbiosis in mechanically ventilated patients with acute respiratory failure is associated with increased inflammatory biomarkers and prolonged acute brain dysfunction. Method(s): We prospectively enrolled 124 patients admitted to the ICU with acute respiratory failure. Upon enrollment, we collected rectal swabs and/or stool samples for bacterial 16s rRNA gene sequencing and concomitant plasma samples for host-response biomarker measurements. We identified delirium using daily clinical Intensive Care Delirium Screening Checklist (ICDSC) and Confusion Assessment Method for the ICU (CAM-ICU) assessments. We identified coma using Riker Sedation Agitation Scale or Richmond Agitation Sedation Scale scores. We analyzed associations between acute brain dysfunction, defined as total days of delirium or coma, with clinical variables, clinical outcomes, plasma biomarkers measured at enrollment, and gut microbiome profiles with R software in an unadjusted analysis. Result(s): Of 124 patients enrolled (median age 59 years, 58% male), 105 (85%) were delirious or comatose on at least 1 occasion, with median acute brain dysfunction duration of 3 days (IQR=1-5). Patients with increased total days of delirium or coma had increased 30 and 90-day mortality (p=0.05), longer duration of ICU stay and fewer ventilator-free days (p&lt;0.01). Additionally, higher concentrations of the inflammatory biomarkers interleukin-6 (IL-6, p&lt;0.01), angiopoietin-2 (p=0.04), procalcitonin (p&lt;0.02), and receptor for advanced glycation end-products (RAGE, p=0.02) were associated with a longer duration of acute brain dysfunction. Overall, gut microbiome profiles had a low median alpha diversity (Shannon=2.0, IQR=1.7-2.6), suggestive of gut dysbiosis. However, there was not a significant association between duration of acute brain dysfunction and gut microbiome profiles in alpha or beta diversity. We did not identify any significant associations of gut microbiome profiles with host inflammatory biomarkers. Conclusion(s): In a preliminary analysis, increased duration of acute brain dysfunction was not associated with differences in gut microbial community profiles. However, longer delirium duration was associated with increased host inflammation (IL-6, angiopoietin-2 and RAGE) and worse patient-centered outcomes.</w:t>
      </w:r>
    </w:p>
    <w:p w14:paraId="1038B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respiratory failure</w:t>
      </w:r>
    </w:p>
    <w:p w14:paraId="6BD03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D76A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3B9D9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dysfunction</w:t>
      </w:r>
    </w:p>
    <w:p w14:paraId="28355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checklist</w:t>
      </w:r>
    </w:p>
    <w:p w14:paraId="20F90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0B927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0CA115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coma</w:t>
      </w:r>
    </w:p>
    <w:p w14:paraId="1AB7C0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656B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770A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57C0E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1F21F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57427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040F0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4F1B0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A760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7E165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9F8D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1AE63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psychosis</w:t>
      </w:r>
    </w:p>
    <w:p w14:paraId="0C1D4D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B42D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E9F1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298292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134F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38888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68FA2F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1090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31C99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Richmond Agitation Sedation Scale</w:t>
      </w:r>
    </w:p>
    <w:p w14:paraId="1EB84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software</w:t>
      </w:r>
    </w:p>
    <w:p w14:paraId="1EA73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ventilated patient</w:t>
      </w:r>
    </w:p>
    <w:p w14:paraId="0F83B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advanced glycation end product receptor</w:t>
      </w:r>
    </w:p>
    <w:p w14:paraId="4C42F6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angiopoietin 2</w:t>
      </w:r>
    </w:p>
    <w:p w14:paraId="4007E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0B532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F1A1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w:t>
      </w:r>
    </w:p>
    <w:p w14:paraId="76E28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procalcitonin</w:t>
      </w:r>
    </w:p>
    <w:p w14:paraId="6CB95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1CE559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Respiratory and Critical Care Medicine</w:t>
      </w:r>
    </w:p>
    <w:p w14:paraId="259C2A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Respir. Crit. Care Med.</w:t>
      </w:r>
    </w:p>
    <w:p w14:paraId="73203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123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- 201</w:t>
      </w:r>
    </w:p>
    <w:p w14:paraId="736918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21EE8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55C6D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7725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Thoracic Society</w:t>
      </w:r>
    </w:p>
    <w:p w14:paraId="0785CD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- 1535-4970</w:t>
      </w:r>
    </w:p>
    <w:p w14:paraId="332D8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Franz, Division of Pulmonary, Allergy, and Critical Care, Department of Medicine, University of Pittsburgh, Pittsburgh, PA, United States</w:t>
      </w:r>
    </w:p>
    <w:p w14:paraId="75B21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(Franz, Kitsios, Morris, McVerry) Division of Pulmonary, Allergy, and Critical Care, Department of Medicine, University of Pittsburgh, Pittsburgh, PA, United States</w:t>
      </w:r>
    </w:p>
    <w:p w14:paraId="4CBAC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(Alexander) School of Nursing, Department of Critical Care Medicine, University of Pittsburgh, Pittsburgh, PA, United States</w:t>
      </w:r>
    </w:p>
    <w:p w14:paraId="3588C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(Fair) School of Medicine, University of Pittsburgh, Pittsburgh, PA, United States</w:t>
      </w:r>
    </w:p>
    <w:p w14:paraId="5A3F8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(Girard) Department of Critical Care Medicine, University of Pittsburgh, Pittsburgh, PA, United States</w:t>
      </w:r>
    </w:p>
    <w:p w14:paraId="51C1C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https://www.atsjournals.org/doi/abs/10.1164/ajrccm-conference.2020.201.1_MeetingAbstracts.A6323</w:t>
      </w:r>
    </w:p>
    <w:p w14:paraId="115913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148F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http://ovidsp.ovid.com/ovidweb.cgi?T=JS&amp;PAGE=reference&amp;D=emed21&amp;NEWS=N&amp;AN=632379157</w:t>
      </w:r>
    </w:p>
    <w:p w14:paraId="0682CA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29FB2B8" w14:textId="77777777" w:rsidR="00240BD7" w:rsidRPr="00240BD7" w:rsidRDefault="00240BD7" w:rsidP="00240BD7">
      <w:pPr>
        <w:pStyle w:val="PlainText"/>
        <w:rPr>
          <w:rFonts w:ascii="Courier New" w:hAnsi="Courier New" w:cs="Courier New"/>
        </w:rPr>
      </w:pPr>
    </w:p>
    <w:p w14:paraId="23982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https://ovidsp.ovid.com/ovidweb.cgi?T=JS&amp;CSC=Y&amp;NEWS=N&amp;PAGE=fulltext&amp;D=emed21&amp;AN=632379157Link to the External Link Resolver: https://libkey.io/libraries/2281/openurl?genre=article&amp;aulast=Franz&amp;issn=1535-4970&amp;title=American+Journal+of+Respiratory+and+Critical+Care+Medicine&amp;atitle=Acute+brain+dysfunction%2C+host+inflammation%2C+and+gut+dysbiosis+during+critical+illness%3A+A+prospective+cohort+study+in+mechanically+ventilated+adults&amp;volume=201&amp;issue=1&amp;spage=&amp;epage=&amp;date=2020&amp;doi=&amp;pmid=&amp;sid=OVID:embase </w:t>
      </w:r>
    </w:p>
    <w:p w14:paraId="1E1DD891" w14:textId="77777777" w:rsidR="00240BD7" w:rsidRPr="00240BD7" w:rsidRDefault="00240BD7" w:rsidP="00240BD7">
      <w:pPr>
        <w:pStyle w:val="PlainText"/>
        <w:rPr>
          <w:rFonts w:ascii="Courier New" w:hAnsi="Courier New" w:cs="Courier New"/>
        </w:rPr>
      </w:pPr>
    </w:p>
    <w:p w14:paraId="7A09E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226. </w:t>
      </w:r>
    </w:p>
    <w:p w14:paraId="698FC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D0BC3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74E0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- 2005915355</w:t>
      </w:r>
    </w:p>
    <w:p w14:paraId="68C1A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RESTRAINT STRESS INDUCES DEPRESSIVE-LIKE BEHAVIOR AND INCREASES COLONIC LYMPHOID AGGREGATE FORMATION IN A MOUSE MODEL OF CROHN'S DISEASE</w:t>
      </w:r>
    </w:p>
    <w:p w14:paraId="691C7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Digestive Disease Week (DDW) 2020. Chicago United States.</w:t>
      </w:r>
    </w:p>
    <w:p w14:paraId="051C5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Gomez-Nguyen A.</w:t>
      </w:r>
    </w:p>
    <w:p w14:paraId="2AC69C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Butto L.</w:t>
      </w:r>
    </w:p>
    <w:p w14:paraId="20694F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Basson A.R.</w:t>
      </w:r>
    </w:p>
    <w:p w14:paraId="031E0E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Hsu K.</w:t>
      </w:r>
    </w:p>
    <w:p w14:paraId="331EE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Dark L.M.</w:t>
      </w:r>
    </w:p>
    <w:p w14:paraId="43926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Pizarro T.T.</w:t>
      </w:r>
    </w:p>
    <w:p w14:paraId="61956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Cominelli F. </w:t>
      </w:r>
    </w:p>
    <w:p w14:paraId="3CA50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- 2020//</w:t>
      </w:r>
    </w:p>
    <w:p w14:paraId="23153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PATIENTS WITH CROHN'S DISEASE (CD) suffer from abnormally high rates of depression and anxiety. Depression among patients with CD are higher than other debilitating chronic medical conditions, such as cancer. Behavioral co-morbidities are associated with increased rates of flares, more severe disease course, and increased rate of corticosteroid prescription. Psychological stress, even among CD patients in remission, is recognized as a risk factor for flare-ups. Despite the well-established relationship between stress and symptom relapse, a rigorous mechanistic explanation remains elusive. Here we demonstrate alterations in the behavioral profile and the mucosal immune system in the SAMP1/YitFc (SAMP1) mouse, a spontaneous model of CD-like ileitis, following exposure to acute and chronic psychological stress. Two separate experiments were performed to evaluate the impact of acute and prolonged restraint stress (RS) on our SAMP1 mice. For each experiment SAMP1 littermates were sex matched and divided into two groups (n = 5-8). Mice were restrained for 180 minutes per day in a 50mL conical tube with several air holes drilled for adequate ventilation. Acute RS mice were restrained for 7 consecutive days. Prolonged RS was performed for 56 consecutive days (8 weeks). Stool samples and weights were recorded regularly. Subsequently, each group was subjected to behavioral testing to determine anxiety-like behavior (open field and elevated plus maze), depressive-like behavior (tail suspension), motor deficits (line crossings and rota-rod), and cognitive deficits (Y-maze). Immediately after, mice were sacrificed and tissue samples were collected for immunological analysis. Mice subjected to both acute and prolonged RS displayed increased immobility time during tail suspension indicating a depressive-like phenotype (p &lt; 0.05). All other behavioral characteristics remained unchanged compared to control. A trend of increased mesenteric lymph node (MLN) dendritic cells (DCs) was seen in both the acute and prolonged RS groups (p = 0.07 and p = 0.08 respectively). Mice subjected to prolonged RS, but not acute RS, developed a pronounced increase colonic growths. Histological staining revealed these growths to be large collections of lymphoid cells which we have termed, "stress-enhanced lymphoid aggregates" (SELAs). Further characterization of the SELAs is underway. The marked difference in the MLN DC population is suggestive of abnormal luminal sampling of intestinal bacteria due to stress-induced dysbiosis. We hypothesize that the emergence of SELAs is a result of this dysbiosis. In addition to further investigating SELAs, characterizing the microbiome and its associated metagenome is a vital next step in our work.Copyright © 2020</w:t>
      </w:r>
    </w:p>
    <w:p w14:paraId="7F4C3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AC70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2FCC3E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498EF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0D068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4ED4E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9EE3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223967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population</w:t>
      </w:r>
    </w:p>
    <w:p w14:paraId="0F36ED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49423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w:t>
      </w:r>
    </w:p>
    <w:p w14:paraId="0CA08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0691B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FE96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58C99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486C9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0996E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DCE9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histology</w:t>
      </w:r>
    </w:p>
    <w:p w14:paraId="797E4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CCCA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w:t>
      </w:r>
    </w:p>
    <w:p w14:paraId="527327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26C1C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*immobilization stress</w:t>
      </w:r>
    </w:p>
    <w:p w14:paraId="720AF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A3AFD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lymphoid cell</w:t>
      </w:r>
    </w:p>
    <w:p w14:paraId="34261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5201B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2BC1C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mesentery lymph node</w:t>
      </w:r>
    </w:p>
    <w:p w14:paraId="44864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metagenome</w:t>
      </w:r>
    </w:p>
    <w:p w14:paraId="6F8A4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dysfunction</w:t>
      </w:r>
    </w:p>
    <w:p w14:paraId="26943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1EECB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7B8A60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6B80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*Peyer patch</w:t>
      </w:r>
    </w:p>
    <w:p w14:paraId="5D236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314AD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1F444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19988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senescence accelerated mouse</w:t>
      </w:r>
    </w:p>
    <w:p w14:paraId="0CD32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suspension cell culture</w:t>
      </w:r>
    </w:p>
    <w:p w14:paraId="1ABB98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w:t>
      </w:r>
    </w:p>
    <w:p w14:paraId="29CA1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Gastroenterology</w:t>
      </w:r>
    </w:p>
    <w:p w14:paraId="497F1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ADA1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- 158</w:t>
      </w:r>
    </w:p>
    <w:p w14:paraId="0B6D1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 Supplement 1</w:t>
      </w:r>
    </w:p>
    <w:p w14:paraId="7323DE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w:t>
      </w:r>
    </w:p>
    <w:p w14:paraId="422A4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- 1036</w:t>
      </w:r>
    </w:p>
    <w:p w14:paraId="6BADF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0BFE4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35BDA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488A9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- 1528-0012</w:t>
      </w:r>
    </w:p>
    <w:p w14:paraId="07E96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https://dx.doi.org/10.1016/S0016-5085%2820%2933271-6</w:t>
      </w:r>
    </w:p>
    <w:p w14:paraId="215B4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590A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http://ovidsp.ovid.com/ovidweb.cgi?T=JS&amp;PAGE=reference&amp;D=emed21&amp;NEWS=N&amp;AN=2005915355</w:t>
      </w:r>
    </w:p>
    <w:p w14:paraId="5933B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0A818AF" w14:textId="77777777" w:rsidR="00240BD7" w:rsidRPr="00240BD7" w:rsidRDefault="00240BD7" w:rsidP="00240BD7">
      <w:pPr>
        <w:pStyle w:val="PlainText"/>
        <w:rPr>
          <w:rFonts w:ascii="Courier New" w:hAnsi="Courier New" w:cs="Courier New"/>
        </w:rPr>
      </w:pPr>
    </w:p>
    <w:p w14:paraId="3BC7B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https://ovidsp.ovid.com/ovidweb.cgi?T=JS&amp;CSC=Y&amp;NEWS=N&amp;PAGE=fulltext&amp;D=emed21&amp;DO=10.1016%2fS0016-5085%252820%252933271-6Link to the External Link Resolver: https://libkey.io/libraries/2281/openurl?genre=article&amp;aulast=Gomez-Nguyen&amp;issn=0016-5085&amp;title=Gastroenterology&amp;atitle=RESTRAINT+STRESS+INDUCES+DEPRESSIVE-LIKE+BEHAVIOR+AND+INCREASES+COLONIC+LYMPHOID+AGGREGATE+FORMATION+IN+A+MOUSE+MODEL+OF+CROHN%27S+DISEASE&amp;volume=158&amp;issue=6+Supplement+1&amp;spage=S&amp;epage=1036&amp;date=2020&amp;doi=10.1016%2FS0016-5085%252820%252933271-6&amp;pmid=&amp;sid=OVID:embase </w:t>
      </w:r>
    </w:p>
    <w:p w14:paraId="78D0EA53" w14:textId="77777777" w:rsidR="00240BD7" w:rsidRPr="00240BD7" w:rsidRDefault="00240BD7" w:rsidP="00240BD7">
      <w:pPr>
        <w:pStyle w:val="PlainText"/>
        <w:rPr>
          <w:rFonts w:ascii="Courier New" w:hAnsi="Courier New" w:cs="Courier New"/>
        </w:rPr>
      </w:pPr>
    </w:p>
    <w:p w14:paraId="01BA7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227. </w:t>
      </w:r>
    </w:p>
    <w:p w14:paraId="6A00F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1182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7CD4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- 625543965</w:t>
      </w:r>
    </w:p>
    <w:p w14:paraId="7836C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- 30561131 [https://www.ncbi.nlm.nih.gov/pubmed/?term=30561131]</w:t>
      </w:r>
    </w:p>
    <w:p w14:paraId="67D65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 for the Critically Ill Patient</w:t>
      </w:r>
    </w:p>
    <w:p w14:paraId="24892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Limketkai B.N.</w:t>
      </w:r>
    </w:p>
    <w:p w14:paraId="3CE32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Hendler S.</w:t>
      </w:r>
    </w:p>
    <w:p w14:paraId="71028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Ting P.-S.</w:t>
      </w:r>
    </w:p>
    <w:p w14:paraId="08B9B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Parian A.M. </w:t>
      </w:r>
    </w:p>
    <w:p w14:paraId="57B9D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Limketkai, Berkeley N.; ORCID: https://orcid.org/0000-0003-2714-6934</w:t>
      </w:r>
    </w:p>
    <w:p w14:paraId="0EB73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Hendler, Steven; ORCID: https://orcid.org/0000-0002-7884-5885</w:t>
      </w:r>
    </w:p>
    <w:p w14:paraId="2624E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Ting, Peng-sheng; ORCID: https://orcid.org/0000-0003-1581-2354</w:t>
      </w:r>
    </w:p>
    <w:p w14:paraId="710B3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Parian, Alyssa M.; ORCID: https://orcid.org/0000-0001-9995-7942</w:t>
      </w:r>
    </w:p>
    <w:p w14:paraId="55A833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30BB0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 microbiome has been implicated in a diversity of diseases, such as irritable bowel syndrome, inflammatory bowel disease, hepatic steatosis, metabolic syndrome, obesity, and anxiety. Current research also suggests the presence of a bidirectional relationship between the composition of the gut microbiome and critical illness. In the critical care setting, multiple factors (eg, use of antibiotics, aberrant nutrition, bloodstream infections, bowel ischemia, and abnormal bowel motility) strongly contribute to intestinal dysbiosis. Conversely, early studies have associated intestinal dysbiosis with worse clinical outcomes in the intensive care unit (ICU), such as infection, organ failure, and mortality. The possibility of intestinal dysbiosis influencing these clinical outcomes has prompted the question of whether microbiome manipulation strategies, such as fecal microbiota transplantation (FMT), may have a role in the management of critical illness. After a literature search of FMT used in the ICU for indications other than Clostridium difficile infections, we found 4 case reports that describe the use of FMT in 5 critically ill patients with systemic inflammatory responses and no clear source of infection. This review discusses the relationship between the gut microbiome and critical illness, early data on the use of FMT in critical care, and safety considerations of FMT in the critically ill and immunocompromised populations.Copyright © 2018 American Society for Parenteral and Enteral Nutrition</w:t>
      </w:r>
    </w:p>
    <w:p w14:paraId="12248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Acinetobacter</w:t>
      </w:r>
    </w:p>
    <w:p w14:paraId="1FAFD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outcome</w:t>
      </w:r>
    </w:p>
    <w:p w14:paraId="39215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4E0F1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33C59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DCB9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61FE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02F6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457F5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404E66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AC62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motility</w:t>
      </w:r>
    </w:p>
    <w:p w14:paraId="3E169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29FC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46338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organ failure</w:t>
      </w:r>
    </w:p>
    <w:p w14:paraId="416EC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Mycoplasma</w:t>
      </w:r>
    </w:p>
    <w:p w14:paraId="52F72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F91A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inflammatory response syndrome</w:t>
      </w:r>
    </w:p>
    <w:p w14:paraId="417EB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Nutrition in Clinical Practice</w:t>
      </w:r>
    </w:p>
    <w:p w14:paraId="34797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 Clin. Prac.</w:t>
      </w:r>
    </w:p>
    <w:p w14:paraId="335E0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9FEFA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05E27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B13C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- 73</w:t>
      </w:r>
    </w:p>
    <w:p w14:paraId="20EEC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- 79</w:t>
      </w:r>
    </w:p>
    <w:p w14:paraId="02602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DBA3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C280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- 0884-5336</w:t>
      </w:r>
    </w:p>
    <w:p w14:paraId="159D6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- 1941-2452</w:t>
      </w:r>
    </w:p>
    <w:p w14:paraId="527D5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B.N. Limketkai, Division of Gastroenterology &amp; Hepatology, Stanford University School of Medicine, Stanford, CA, United States. E-mail: berkeley.limketkai@gmail.com</w:t>
      </w:r>
    </w:p>
    <w:p w14:paraId="2E584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(Limketkai, Hendler) Division of Gastroenterology &amp; Hepatology, Stanford University School of Medicine, Stanford, CA, United States</w:t>
      </w:r>
    </w:p>
    <w:p w14:paraId="0B22F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(Ting, Parian) Division of Gastroenterology &amp; Hepatology, Johns Hopkins University School of Medicine, Baltimore, MD, United States</w:t>
      </w:r>
    </w:p>
    <w:p w14:paraId="57A0F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http://www.sagepub.com/journalsProdDesc.nav?prodId=Journal201896</w:t>
      </w:r>
    </w:p>
    <w:p w14:paraId="550CB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https://dx.doi.org/10.1002/ncp.10228</w:t>
      </w:r>
    </w:p>
    <w:p w14:paraId="630E1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FB6E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http://ovidsp.ovid.com/ovidweb.cgi?T=JS&amp;PAGE=reference&amp;D=emed20&amp;NEWS=N&amp;AN=625543965</w:t>
      </w:r>
    </w:p>
    <w:p w14:paraId="166C0E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A71834C" w14:textId="77777777" w:rsidR="00240BD7" w:rsidRPr="00240BD7" w:rsidRDefault="00240BD7" w:rsidP="00240BD7">
      <w:pPr>
        <w:pStyle w:val="PlainText"/>
        <w:rPr>
          <w:rFonts w:ascii="Courier New" w:hAnsi="Courier New" w:cs="Courier New"/>
        </w:rPr>
      </w:pPr>
    </w:p>
    <w:p w14:paraId="7FC6DA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https://ovidsp.ovid.com/ovidweb.cgi?T=JS&amp;CSC=Y&amp;NEWS=N&amp;PAGE=fulltext&amp;D=emed20&amp;DO=10.1002%2fncp.10228Link to the External Link Resolver: https://libkey.io/libraries/2281/openurl?genre=article&amp;aulast=Limketkai&amp;issn=0884-5336&amp;title=Nutrition+in+Clinical+Practice&amp;atitle=Fecal+Microbiota+Transplantation+for+the+Critically+Ill+Patient&amp;volume=34&amp;issue=1&amp;spage=73&amp;epage=79&amp;date=2019&amp;doi=10.1002%2Fncp.10228&amp;pmid=30561131&amp;sid=OVID:embase </w:t>
      </w:r>
    </w:p>
    <w:p w14:paraId="0AB7071B" w14:textId="77777777" w:rsidR="00240BD7" w:rsidRPr="00240BD7" w:rsidRDefault="00240BD7" w:rsidP="00240BD7">
      <w:pPr>
        <w:pStyle w:val="PlainText"/>
        <w:rPr>
          <w:rFonts w:ascii="Courier New" w:hAnsi="Courier New" w:cs="Courier New"/>
        </w:rPr>
      </w:pPr>
    </w:p>
    <w:p w14:paraId="2A985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228. </w:t>
      </w:r>
    </w:p>
    <w:p w14:paraId="31B10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FD22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C2AA0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- 631345106</w:t>
      </w:r>
    </w:p>
    <w:p w14:paraId="3A57F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- 30925514 [https://www.ncbi.nlm.nih.gov/pubmed/?term=30925514]</w:t>
      </w:r>
    </w:p>
    <w:p w14:paraId="5B01A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microbiome: Implications for perioperative and critical care</w:t>
      </w:r>
    </w:p>
    <w:p w14:paraId="69869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Lukovic E.</w:t>
      </w:r>
    </w:p>
    <w:p w14:paraId="6B9F0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Moitra V.K.</w:t>
      </w:r>
    </w:p>
    <w:p w14:paraId="4E3383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Freedberg D.E. </w:t>
      </w:r>
    </w:p>
    <w:p w14:paraId="2940B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33463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of reviewThe host-microbiota relationship is integral in human health and can be rapidly disrupted in ways that may contribute to poor recovery from surgery or acute illness. We review key studies by organ system to understand the effect of perioperative and critical illness stress on the microbiota. Throughout the review, our focus is on potential interventions that may be mediated by the microbiome.Recent findingsAlthough any perioperative intervention can have a profound impact on the gut microbiota, it is less clear how such changes translate into altered health outcomes. Preoperative stress (anxiety, lack of sleep, fasting), intraoperative stress (surgery itself, volatile anesthetics, perioperative antibiotics, blood transfusions), and postoperative stress (sepsis, surgical site infections, acute respiratory distress syndrome, catecholamines, antibiotics, opioids, proton pump inhibitors) have all been associated with alterations of the commensal microflora. These factors (e.g. administration of antibiotics or opioids) can create a favorable environment for emergence of pathogen virulence and development of serious infections and multiorgan failure. Data to recommend therapies aimed at restoring a disrupted microbiota, such as probiotics/prebiotics and fecal microbiota transplants is currently scarce.SummaryThe microbiome is likely to play an important role in the perioperative and ICU setting but existing data is largely descriptive. There is an expanding number of mechanistic studies that attempt to disentangle the complicated bi-directional relationship between the host and the resident microbiota. When these results are combined with ongoing clinical studies, we should be able to offer better therapies aimed at restoring the microbiota in the future.Copyright © 2019 Wolters Kluwer Health, Inc. All rights reserved.</w:t>
      </w:r>
    </w:p>
    <w:p w14:paraId="28C2F7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5AA87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B7A9E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transfusion</w:t>
      </w:r>
    </w:p>
    <w:p w14:paraId="7A252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system</w:t>
      </w:r>
    </w:p>
    <w:p w14:paraId="7FA20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0540BA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commensal</w:t>
      </w:r>
    </w:p>
    <w:p w14:paraId="1F3A7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2209DF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system</w:t>
      </w:r>
    </w:p>
    <w:p w14:paraId="6FBEB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fasting</w:t>
      </w:r>
    </w:p>
    <w:p w14:paraId="027EC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541B2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infection</w:t>
      </w:r>
    </w:p>
    <w:p w14:paraId="30FEC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hematology</w:t>
      </w:r>
    </w:p>
    <w:p w14:paraId="3917A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host microbe interaction</w:t>
      </w:r>
    </w:p>
    <w:p w14:paraId="5C553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D06C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17DFC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F422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*perioperative period</w:t>
      </w:r>
    </w:p>
    <w:p w14:paraId="27DAC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F3E4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aspect</w:t>
      </w:r>
    </w:p>
    <w:p w14:paraId="64422B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system</w:t>
      </w:r>
    </w:p>
    <w:p w14:paraId="59847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AF3A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F94D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debt</w:t>
      </w:r>
    </w:p>
    <w:p w14:paraId="0B40B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infection</w:t>
      </w:r>
    </w:p>
    <w:p w14:paraId="4CE86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urogenital system</w:t>
      </w:r>
    </w:p>
    <w:p w14:paraId="0B244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w:t>
      </w:r>
    </w:p>
    <w:p w14:paraId="0A5BA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7843C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catecholamine</w:t>
      </w:r>
    </w:p>
    <w:p w14:paraId="5AC2D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w:t>
      </w:r>
    </w:p>
    <w:p w14:paraId="7FA7A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D13E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0B00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w:t>
      </w:r>
    </w:p>
    <w:p w14:paraId="5CE79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Opinion in Anaesthesiology</w:t>
      </w:r>
    </w:p>
    <w:p w14:paraId="3CCFE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Opin. Anaesthesiol.</w:t>
      </w:r>
    </w:p>
    <w:p w14:paraId="0FD48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6BC3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- 32</w:t>
      </w:r>
    </w:p>
    <w:p w14:paraId="5E76D0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0F3C1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- 412</w:t>
      </w:r>
    </w:p>
    <w:p w14:paraId="0EFCE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- 420</w:t>
      </w:r>
    </w:p>
    <w:p w14:paraId="17C86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F3A54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 (E-mail: agents@lww.com)</w:t>
      </w:r>
    </w:p>
    <w:p w14:paraId="7BC5E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- 0952-7907</w:t>
      </w:r>
    </w:p>
    <w:p w14:paraId="73777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- 1473-6500</w:t>
      </w:r>
    </w:p>
    <w:p w14:paraId="49991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E. Lukovic, Division of Critical Care Medicine, Department of Anesthesiology, Allen I. Hyman Professor of Critical Care Anesthesiology at CUMC, Vagelos College of Physicians and Surgeons, Columbia University, New York, NY 10032, United States. E-mail: vm2161@cumc.columbia.edu</w:t>
      </w:r>
    </w:p>
    <w:p w14:paraId="10B48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(Lukovic, Moitra) Division of Critical Care Medicine, Department of Anesthesiology, Allen I. Hyman Professor of Critical Care Anesthesiology at CUMC, Vagelos College of Physicians and Surgeons, Columbia University, New York, NY 10032, United States</w:t>
      </w:r>
    </w:p>
    <w:p w14:paraId="78E2C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(Freedberg) Division of Digestive and Liver Diseases, Department of Medicine, Columbia University, New York, United States</w:t>
      </w:r>
    </w:p>
    <w:p w14:paraId="30417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(Freedberg) Department of Epidemiology, Mailman School of Public Health, Vagelos College of Physicians and Surgeons, Columbia University, New York, United States</w:t>
      </w:r>
    </w:p>
    <w:p w14:paraId="5A1EF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http://journals.lww.com/co-anesthesiology/pages/default.aspx</w:t>
      </w:r>
    </w:p>
    <w:p w14:paraId="70833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https://dx.doi.org/10.1097/ACO.0000000000000734</w:t>
      </w:r>
    </w:p>
    <w:p w14:paraId="751C8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2F67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http://ovidsp.ovid.com/ovidweb.cgi?T=JS&amp;PAGE=reference&amp;D=emed20&amp;NEWS=N&amp;AN=631345106</w:t>
      </w:r>
    </w:p>
    <w:p w14:paraId="2488B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CCEA5AB" w14:textId="77777777" w:rsidR="00240BD7" w:rsidRPr="00240BD7" w:rsidRDefault="00240BD7" w:rsidP="00240BD7">
      <w:pPr>
        <w:pStyle w:val="PlainText"/>
        <w:rPr>
          <w:rFonts w:ascii="Courier New" w:hAnsi="Courier New" w:cs="Courier New"/>
        </w:rPr>
      </w:pPr>
    </w:p>
    <w:p w14:paraId="0EB65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https://ovidsp.ovid.com/ovidweb.cgi?T=JS&amp;CSC=Y&amp;NEWS=N&amp;PAGE=fulltext&amp;D=emed20&amp;DO=10.1097%2fACO.0000000000000734Link to the External Link Resolver: https://libkey.io/libraries/2281/openurl?genre=article&amp;aulast=Lukovic&amp;issn=0952-7907&amp;title=Current+Opinion+in+Anaesthesiology&amp;atitle=The+microbiome%3A+Implications+for+perioperative+and+critical+care&amp;volume=32&amp;issue=3&amp;spage=412&amp;epage=420&amp;date=2019&amp;doi=10.1097%2FACO.0000000000000734&amp;pmid=30925514&amp;sid=OVID:embase </w:t>
      </w:r>
    </w:p>
    <w:p w14:paraId="038EDAF2" w14:textId="77777777" w:rsidR="00240BD7" w:rsidRPr="00240BD7" w:rsidRDefault="00240BD7" w:rsidP="00240BD7">
      <w:pPr>
        <w:pStyle w:val="PlainText"/>
        <w:rPr>
          <w:rFonts w:ascii="Courier New" w:hAnsi="Courier New" w:cs="Courier New"/>
        </w:rPr>
      </w:pPr>
    </w:p>
    <w:p w14:paraId="1A722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229. </w:t>
      </w:r>
    </w:p>
    <w:p w14:paraId="277A00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E7A0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A90F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- 630437964</w:t>
      </w:r>
    </w:p>
    <w:p w14:paraId="26162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- 31892321 [https://www.ncbi.nlm.nih.gov/pubmed/?term=31892321]</w:t>
      </w:r>
    </w:p>
    <w:p w14:paraId="3B120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Post-sepsis syndrome- A n evolving entity that afflicts survivors of sepsis</w:t>
      </w:r>
    </w:p>
    <w:p w14:paraId="3CF9A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Mostel Z.</w:t>
      </w:r>
    </w:p>
    <w:p w14:paraId="4FDC3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Perl A.</w:t>
      </w:r>
    </w:p>
    <w:p w14:paraId="4F5C5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Marck M.</w:t>
      </w:r>
    </w:p>
    <w:p w14:paraId="245A1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Mehdi S.F.</w:t>
      </w:r>
    </w:p>
    <w:p w14:paraId="2F439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Lowell B.</w:t>
      </w:r>
    </w:p>
    <w:p w14:paraId="4F558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Bathija S.</w:t>
      </w:r>
    </w:p>
    <w:p w14:paraId="20686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Santosh R.</w:t>
      </w:r>
    </w:p>
    <w:p w14:paraId="5F4291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Pavlov V.A.</w:t>
      </w:r>
    </w:p>
    <w:p w14:paraId="17C2C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Chavan S.S.</w:t>
      </w:r>
    </w:p>
    <w:p w14:paraId="269E6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Roth J. </w:t>
      </w:r>
    </w:p>
    <w:p w14:paraId="26A48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Mostel, Zachary; ORCID: https://orcid.org/0000-0003-0077-464X</w:t>
      </w:r>
    </w:p>
    <w:p w14:paraId="11700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12B2E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sequelae of sepsis were once thought to be independent of sepsis itself and assumed to be either comorbid to sick patients or complications of critical illness. Recent studies have reported consistent patterns of functional disabilities in sepsis survivors that can last from months to years after symptoms of active sepsis had resolved. Body: Post-sepsis syndrome is an emerging pathological entity that has garnered significant interest amongst clinicians and researchers over the last two decades. It is marked by a significantly increased risk of death and a poor health-related quality of life associated with a constellation of long-term effects that persist following the patient's bout with sepsis. These include neurocognitive impairment, functional disability, psychological deficits, and worsening medical conditions. Conclusion(s): This "post-sepsis syndrome" has been the subject of active preclinical and clinical research providing new mechanistic insights and approaches linked to survivor well-being. Here we review important aspects of these research efforts and goals of care for patients who survive sepsis.Copyright © 2019 The Author(s).</w:t>
      </w:r>
    </w:p>
    <w:p w14:paraId="7426B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disease/co [Complication]</w:t>
      </w:r>
    </w:p>
    <w:p w14:paraId="0C483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4A0A2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defect/co [Complication]</w:t>
      </w:r>
    </w:p>
    <w:p w14:paraId="0197E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disability/co [Complication]</w:t>
      </w:r>
    </w:p>
    <w:p w14:paraId="3C11C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12234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dysbiosis/co [Complication]</w:t>
      </w:r>
    </w:p>
    <w:p w14:paraId="6ED3B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status</w:t>
      </w:r>
    </w:p>
    <w:p w14:paraId="4BDD6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disorder/co [Complication]</w:t>
      </w:r>
    </w:p>
    <w:p w14:paraId="08C2A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cost</w:t>
      </w:r>
    </w:p>
    <w:p w14:paraId="2F625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6BAA3E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D2FCB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DA73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36012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depression/co [Complication]</w:t>
      </w:r>
    </w:p>
    <w:p w14:paraId="179FA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disease/co [Complication]</w:t>
      </w:r>
    </w:p>
    <w:p w14:paraId="64201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F2CD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risk</w:t>
      </w:r>
    </w:p>
    <w:p w14:paraId="36DFE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4632DC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8398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41285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disability/co [Complication]</w:t>
      </w:r>
    </w:p>
    <w:p w14:paraId="433AA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posttraumatic stress disorder/co [Complication]</w:t>
      </w:r>
    </w:p>
    <w:p w14:paraId="3B247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preclinical study</w:t>
      </w:r>
    </w:p>
    <w:p w14:paraId="01BF41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2138D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1C32A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EB7BA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*sepsis/dm [Disease Management]</w:t>
      </w:r>
    </w:p>
    <w:p w14:paraId="4970C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*sepsis/ep [Epidemiology]</w:t>
      </w:r>
    </w:p>
    <w:p w14:paraId="07CE1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*sepsis/et [Etiology]</w:t>
      </w:r>
    </w:p>
    <w:p w14:paraId="07F12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*survivor</w:t>
      </w:r>
    </w:p>
    <w:p w14:paraId="48C4C6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trend study</w:t>
      </w:r>
    </w:p>
    <w:p w14:paraId="4010C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wellbeing</w:t>
      </w:r>
    </w:p>
    <w:p w14:paraId="5DDC1C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disability/co [Complication]</w:t>
      </w:r>
    </w:p>
    <w:p w14:paraId="604F5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 sepsis syndrome</w:t>
      </w:r>
    </w:p>
    <w:p w14:paraId="5F59C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Molecular Medicine</w:t>
      </w:r>
    </w:p>
    <w:p w14:paraId="11F7D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Mol. Med.</w:t>
      </w:r>
    </w:p>
    <w:p w14:paraId="6C169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8FB2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- 26</w:t>
      </w:r>
    </w:p>
    <w:p w14:paraId="15C84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402F2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w:t>
      </w:r>
    </w:p>
    <w:p w14:paraId="6D26F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A346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 (E-mail: info@biomedcentral.com)</w:t>
      </w:r>
    </w:p>
    <w:p w14:paraId="16D2E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- 1076-1551</w:t>
      </w:r>
    </w:p>
    <w:p w14:paraId="35173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- 1528-3658</w:t>
      </w:r>
    </w:p>
    <w:p w14:paraId="55A11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Z. Mostel, Laboratory of Diabetes and Diabetes-Related Research, Feinstein Institute for Medical Research, Northwell Health, Manhasset, NY, United States. E-mail: zacharym@mail.tau.ac.il</w:t>
      </w:r>
    </w:p>
    <w:p w14:paraId="20855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(Mostel, Perl, Marck, Mehdi, Lowell, Bathija, Santosh, Roth) Laboratory of Diabetes and Diabetes-Related Research, Feinstein Institute for Medical Research, Northwell Health, Manhasset, NY, United States</w:t>
      </w:r>
    </w:p>
    <w:p w14:paraId="359526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(Mostel, Perl) Sackler School of Medicine, Tel Aviv University, Tel Aviv, Israel</w:t>
      </w:r>
    </w:p>
    <w:p w14:paraId="35E62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(Pavlov, Chavan, Roth) Center for Bioelectronic Medicine and Biomedical Science, Feinstein Institute for Medical Research, Northwell Health, Manhasset, NY, United States</w:t>
      </w:r>
    </w:p>
    <w:p w14:paraId="5A0F17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(Pavlov, Chavan, Roth) Donald and Barbara Zucker School of Medicine, Hofstra/Northwell, Manhasset, NY, United States</w:t>
      </w:r>
    </w:p>
    <w:p w14:paraId="0FF7D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https://molmed.biomedcentral.com/</w:t>
      </w:r>
    </w:p>
    <w:p w14:paraId="32DF8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https://dx.doi.org/10.1186/s10020-019-0132-z</w:t>
      </w:r>
    </w:p>
    <w:p w14:paraId="44D34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8279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http://ovidsp.ovid.com/ovidweb.cgi?T=JS&amp;PAGE=reference&amp;D=emed20&amp;NEWS=N&amp;AN=630437964</w:t>
      </w:r>
    </w:p>
    <w:p w14:paraId="2255C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00F6B04" w14:textId="77777777" w:rsidR="00240BD7" w:rsidRPr="00240BD7" w:rsidRDefault="00240BD7" w:rsidP="00240BD7">
      <w:pPr>
        <w:pStyle w:val="PlainText"/>
        <w:rPr>
          <w:rFonts w:ascii="Courier New" w:hAnsi="Courier New" w:cs="Courier New"/>
        </w:rPr>
      </w:pPr>
    </w:p>
    <w:p w14:paraId="7A894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https://ovidsp.ovid.com/ovidweb.cgi?T=JS&amp;CSC=Y&amp;NEWS=N&amp;PAGE=fulltext&amp;D=emed20&amp;DO=10.1186%2fs10020-019-0132-zLink to the External Link Resolver: https://libkey.io/libraries/2281/openurl?genre=article&amp;aulast=Mostel&amp;issn=1076-1551&amp;title=Molecular+Medicine&amp;atitle=Post-sepsis+syndrome-+A+n+evolving+entity+that+afflicts+survivors+of+sepsis&amp;volume=26&amp;issue=1&amp;spage=6&amp;epage=&amp;date=2019&amp;doi=10.1186%2Fs10020-019-0132-z&amp;pmid=31892321&amp;sid=OVID:embase </w:t>
      </w:r>
    </w:p>
    <w:p w14:paraId="7FED8703" w14:textId="77777777" w:rsidR="00240BD7" w:rsidRPr="00240BD7" w:rsidRDefault="00240BD7" w:rsidP="00240BD7">
      <w:pPr>
        <w:pStyle w:val="PlainText"/>
        <w:rPr>
          <w:rFonts w:ascii="Courier New" w:hAnsi="Courier New" w:cs="Courier New"/>
        </w:rPr>
      </w:pPr>
    </w:p>
    <w:p w14:paraId="56617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230. </w:t>
      </w:r>
    </w:p>
    <w:p w14:paraId="737C28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D3A4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EEE7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- 626946131</w:t>
      </w:r>
    </w:p>
    <w:p w14:paraId="5D275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- 30785362 [https://www.ncbi.nlm.nih.gov/pubmed/?term=30785362]</w:t>
      </w:r>
    </w:p>
    <w:p w14:paraId="49766C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review of dupilumab in the treatment of atopic diseases</w:t>
      </w:r>
    </w:p>
    <w:p w14:paraId="5F1D62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Thibodeaux Q.</w:t>
      </w:r>
    </w:p>
    <w:p w14:paraId="055BB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Smith M.P.</w:t>
      </w:r>
    </w:p>
    <w:p w14:paraId="2ACBC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Ly K.</w:t>
      </w:r>
    </w:p>
    <w:p w14:paraId="65B8A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Beck K.</w:t>
      </w:r>
    </w:p>
    <w:p w14:paraId="79164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Liao W.</w:t>
      </w:r>
    </w:p>
    <w:p w14:paraId="672C9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Bhutani T. </w:t>
      </w:r>
    </w:p>
    <w:p w14:paraId="33A72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Thibodeaux, Quinn; ORCID: https://orcid.org/0000-0001-7625-7150</w:t>
      </w:r>
    </w:p>
    <w:p w14:paraId="2EA6B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4BBEF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Dupilumab is a fully human monoclonal IgG4 antibody directed against the alpha subunit of the IL-4 receptor and prevents the signaling of IL-4 and IL-13, two type 2 cytokines known to be important drivers of atopic diseases. In March of 2017, the United States Food and Drug Administration (FDA) approved dupilumab for the treatment of moderate-to-severe atopic dermatitis in adults that is uncontrolled with topical medications, becoming the first biologic agent approved to treat this chronic skin condition. In October of 2018, Dupilumab received approval by the FDA as an add-on maintenance therapy in patients with moderate-to-severe asthma aged 12 years or older with an eosinophilic phenotype or with oral corticosteroid-dependent asthma. This review summarizes the characteristics of dupilumab and the clinical research that has been published to date, including treatment efficacy and adverse events.Copyright © 2019, © 2019 Taylor &amp; Francis Group, LLC.</w:t>
      </w:r>
    </w:p>
    <w:p w14:paraId="790A8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5071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1BA123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 Control Questionnaire</w:t>
      </w:r>
    </w:p>
    <w:p w14:paraId="0FD74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dermatitis/dt [Drug Therapy]</w:t>
      </w:r>
    </w:p>
    <w:p w14:paraId="50BE9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*atopy/dt [Drug Therapy]</w:t>
      </w:r>
    </w:p>
    <w:p w14:paraId="3A8CE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surface</w:t>
      </w:r>
    </w:p>
    <w:p w14:paraId="4A9AC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w:t>
      </w:r>
    </w:p>
    <w:p w14:paraId="2EC33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sinusitis</w:t>
      </w:r>
    </w:p>
    <w:p w14:paraId="11EB4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conjunctivitis</w:t>
      </w:r>
    </w:p>
    <w:p w14:paraId="0AA37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3B1066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7F312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1B5A2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 count</w:t>
      </w:r>
    </w:p>
    <w:p w14:paraId="6DD5D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eosinophilia</w:t>
      </w:r>
    </w:p>
    <w:p w14:paraId="3FC37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epidermis hyperplasia</w:t>
      </w:r>
    </w:p>
    <w:p w14:paraId="4841A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19587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fractional exhaled nitric oxide</w:t>
      </w:r>
    </w:p>
    <w:p w14:paraId="71689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w:t>
      </w:r>
    </w:p>
    <w:p w14:paraId="5581E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virus infection</w:t>
      </w:r>
    </w:p>
    <w:p w14:paraId="7327EA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Anxiety and Depression Scale</w:t>
      </w:r>
    </w:p>
    <w:p w14:paraId="5D592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16B8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55DE2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Kaposi varicelliform eruption</w:t>
      </w:r>
    </w:p>
    <w:p w14:paraId="46912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maximum concentration</w:t>
      </w:r>
    </w:p>
    <w:p w14:paraId="4AE69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B700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mRNA expression level</w:t>
      </w:r>
    </w:p>
    <w:p w14:paraId="64039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polyp</w:t>
      </w:r>
    </w:p>
    <w:p w14:paraId="79A70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numeric rating scale</w:t>
      </w:r>
    </w:p>
    <w:p w14:paraId="16EF1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6D3A6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peak expiratory flow</w:t>
      </w:r>
    </w:p>
    <w:p w14:paraId="74BF0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peak nasal inspiratory flow</w:t>
      </w:r>
    </w:p>
    <w:p w14:paraId="5EAA3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1 clinical trial (topic)</w:t>
      </w:r>
    </w:p>
    <w:p w14:paraId="44489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2 clinical trial (topic)</w:t>
      </w:r>
    </w:p>
    <w:p w14:paraId="2F6D1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0682A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phototherapy</w:t>
      </w:r>
    </w:p>
    <w:p w14:paraId="5D20D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4EFD85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w:t>
      </w:r>
    </w:p>
    <w:p w14:paraId="6F04A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1FC06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32A5F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rhinopharyngitis</w:t>
      </w:r>
    </w:p>
    <w:p w14:paraId="2323F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3560B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disease assessment</w:t>
      </w:r>
    </w:p>
    <w:p w14:paraId="5A02D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infection</w:t>
      </w:r>
    </w:p>
    <w:p w14:paraId="3B01E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Th2 cell</w:t>
      </w:r>
    </w:p>
    <w:p w14:paraId="539AF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trough concentration</w:t>
      </w:r>
    </w:p>
    <w:p w14:paraId="7AF50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infection</w:t>
      </w:r>
    </w:p>
    <w:p w14:paraId="265324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w:t>
      </w:r>
    </w:p>
    <w:p w14:paraId="5EB13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4E92C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C-C motif chemokine 18/ec [Endogenous Compound]</w:t>
      </w:r>
    </w:p>
    <w:p w14:paraId="6F6BC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calcineurin inhibitor</w:t>
      </w:r>
    </w:p>
    <w:p w14:paraId="14CDB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carcinoembryonic antigen/ec [Endogenous Compound]</w:t>
      </w:r>
    </w:p>
    <w:p w14:paraId="34211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73720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cyclosporine</w:t>
      </w:r>
    </w:p>
    <w:p w14:paraId="7908F4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*dupilumab/dt [Drug Therapy]</w:t>
      </w:r>
    </w:p>
    <w:p w14:paraId="678F9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eotaxin 3/ec [Endogenous Compound]</w:t>
      </w:r>
    </w:p>
    <w:p w14:paraId="0AB84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E/ec [Endogenous Compound]</w:t>
      </w:r>
    </w:p>
    <w:p w14:paraId="5A0E8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G/ec [Endogenous Compound]</w:t>
      </w:r>
    </w:p>
    <w:p w14:paraId="79F7C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13/ec [Endogenous Compound]</w:t>
      </w:r>
    </w:p>
    <w:p w14:paraId="31C69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13 receptor alpha1/ec [Endogenous Compound]</w:t>
      </w:r>
    </w:p>
    <w:p w14:paraId="2B6D7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31/ec [Endogenous Compound]</w:t>
      </w:r>
    </w:p>
    <w:p w14:paraId="22815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56FB4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 receptor type I/ec [Endogenous Compound]</w:t>
      </w:r>
    </w:p>
    <w:p w14:paraId="009D7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 receptor type II/ec [Endogenous Compound]</w:t>
      </w:r>
    </w:p>
    <w:p w14:paraId="33064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leukotriene receptor blocking agent</w:t>
      </w:r>
    </w:p>
    <w:p w14:paraId="120FC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w:t>
      </w:r>
    </w:p>
    <w:p w14:paraId="0175E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w:t>
      </w:r>
    </w:p>
    <w:p w14:paraId="2225D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21833B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thymus and activation regulated chemokine/ec [Endogenous Compound]</w:t>
      </w:r>
    </w:p>
    <w:p w14:paraId="42813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factor RUNX2/ec [Endogenous Compound]</w:t>
      </w:r>
    </w:p>
    <w:p w14:paraId="72DB6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transcriptome</w:t>
      </w:r>
    </w:p>
    <w:p w14:paraId="66FF3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 Area and Severity Index</w:t>
      </w:r>
    </w:p>
    <w:p w14:paraId="6741F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atopic dermatitis / drug therapy / dupilumab</w:t>
      </w:r>
    </w:p>
    <w:p w14:paraId="68F66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atopy / drug therapy / dupilumab</w:t>
      </w:r>
    </w:p>
    <w:p w14:paraId="50FC7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dupilumab / drug therapy / atopic dermatitis</w:t>
      </w:r>
    </w:p>
    <w:p w14:paraId="7F726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dupilumab / drug therapy / atopy</w:t>
      </w:r>
    </w:p>
    <w:p w14:paraId="6324D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Human Vaccines and Immunotherapeutics</w:t>
      </w:r>
    </w:p>
    <w:p w14:paraId="166209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Hum. Vaccines Immunother.</w:t>
      </w:r>
    </w:p>
    <w:p w14:paraId="4A1A9B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9DC9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1EB2E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50B80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- 2129</w:t>
      </w:r>
    </w:p>
    <w:p w14:paraId="3FC4E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- 2139</w:t>
      </w:r>
    </w:p>
    <w:p w14:paraId="7F2FF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DEEB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Inc. (325 Chestnut St, Suite 800, Philadelphia PA 19106, United States)</w:t>
      </w:r>
    </w:p>
    <w:p w14:paraId="79CF6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- 2164-5515</w:t>
      </w:r>
    </w:p>
    <w:p w14:paraId="25D11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- 2164-554X</w:t>
      </w:r>
    </w:p>
    <w:p w14:paraId="624B7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Q. Thibodeaux, Department of Dermatology, UCSF, 515 Spruce Street, San Francisco, CA 94118, United States. E-mail: Quinn.thibodeaux@ucsf.edu</w:t>
      </w:r>
    </w:p>
    <w:p w14:paraId="046F1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(Thibodeaux, Smith, Ly, Beck, Liao, Bhutani) Department of Dermatology, University of California, San Francisco, San Francisco, United States</w:t>
      </w:r>
    </w:p>
    <w:p w14:paraId="3423D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http://www.tandfonline.com/loi/khvi20</w:t>
      </w:r>
    </w:p>
    <w:p w14:paraId="5D1E2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https://dx.doi.org/10.1080/21645515.2019.1582403</w:t>
      </w:r>
    </w:p>
    <w:p w14:paraId="699C5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E242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http://ovidsp.ovid.com/ovidweb.cgi?T=JS&amp;PAGE=reference&amp;D=emed20&amp;NEWS=N&amp;AN=626946131</w:t>
      </w:r>
    </w:p>
    <w:p w14:paraId="3D4F1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F63C658" w14:textId="77777777" w:rsidR="00240BD7" w:rsidRPr="00240BD7" w:rsidRDefault="00240BD7" w:rsidP="00240BD7">
      <w:pPr>
        <w:pStyle w:val="PlainText"/>
        <w:rPr>
          <w:rFonts w:ascii="Courier New" w:hAnsi="Courier New" w:cs="Courier New"/>
        </w:rPr>
      </w:pPr>
    </w:p>
    <w:p w14:paraId="51BCE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https://ovidsp.ovid.com/ovidweb.cgi?T=JS&amp;CSC=Y&amp;NEWS=N&amp;PAGE=fulltext&amp;D=emed20&amp;DO=10.1080%2f21645515.2019.1582403Link to the External Link Resolver: https://libkey.io/libraries/2281/openurl?genre=article&amp;aulast=Thibodeaux&amp;issn=2164-5515&amp;title=Human+Vaccines+and+Immunotherapeutics&amp;atitle=A+review+of+dupilumab+in+the+treatment+of+atopic+diseases&amp;volume=15&amp;issue=9&amp;spage=2129&amp;epage=2139&amp;date=2019&amp;doi=10.1080%2F21645515.2019.1582403&amp;pmid=30785362&amp;sid=OVID:embase </w:t>
      </w:r>
    </w:p>
    <w:p w14:paraId="56A73276" w14:textId="77777777" w:rsidR="00240BD7" w:rsidRPr="00240BD7" w:rsidRDefault="00240BD7" w:rsidP="00240BD7">
      <w:pPr>
        <w:pStyle w:val="PlainText"/>
        <w:rPr>
          <w:rFonts w:ascii="Courier New" w:hAnsi="Courier New" w:cs="Courier New"/>
        </w:rPr>
      </w:pPr>
    </w:p>
    <w:p w14:paraId="6747B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231. </w:t>
      </w:r>
    </w:p>
    <w:p w14:paraId="44F5D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65AE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8518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- 2002555282</w:t>
      </w:r>
    </w:p>
    <w:p w14:paraId="3ABD4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Probiotics usage and safety concerns - A review</w:t>
      </w:r>
    </w:p>
    <w:p w14:paraId="09FB2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Pandey S.</w:t>
      </w:r>
    </w:p>
    <w:p w14:paraId="037E1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Pahwa S.</w:t>
      </w:r>
    </w:p>
    <w:p w14:paraId="164DF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Gupta C. </w:t>
      </w:r>
    </w:p>
    <w:p w14:paraId="47BAC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64850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Probiotics use has gained popularity in recent years for the treatment of chronic as well as non- chronic diseases, however, the safety of such products and their adherence to protocols is still questionable. Recently many cases of secondary diseases like fungemia or Bacteremia have been reported in patients receiving probiotics as a supportive agent. The main concern of this review is to focus on safety perspectives of probiotics and rational use of such products. More so because the market is flooded with a variety of such products while the regulations pertaining to these are quite weak. Growing health concerns, complexity of diseases and health awareness has led to indiscriminate use of these products. Further the cost of these products being on higher side poses an additional burden on the overall economy of the treatment.Copyright © 2019, Global Research Online. All rights reserved.</w:t>
      </w:r>
    </w:p>
    <w:p w14:paraId="5E29D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05C0C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 presenting cell</w:t>
      </w:r>
    </w:p>
    <w:p w14:paraId="50ACC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disorder/dt [Drug Therapy]</w:t>
      </w:r>
    </w:p>
    <w:p w14:paraId="10087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disorder/si [Side Effect]</w:t>
      </w:r>
    </w:p>
    <w:p w14:paraId="2F365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autism/dt [Drug Therapy]</w:t>
      </w:r>
    </w:p>
    <w:p w14:paraId="53B6C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autism/si [Side Effect]</w:t>
      </w:r>
    </w:p>
    <w:p w14:paraId="254F7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Bacillus clausii</w:t>
      </w:r>
    </w:p>
    <w:p w14:paraId="74EB1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bacteremia/si [Side Effect]</w:t>
      </w:r>
    </w:p>
    <w:p w14:paraId="7B0AAD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infection/si [Side Effect]</w:t>
      </w:r>
    </w:p>
    <w:p w14:paraId="639C5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7F022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 longum</w:t>
      </w:r>
    </w:p>
    <w:p w14:paraId="0FBF2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flora</w:t>
      </w:r>
    </w:p>
    <w:p w14:paraId="32948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0792C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depression/dt [Drug Therapy]</w:t>
      </w:r>
    </w:p>
    <w:p w14:paraId="24993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24325A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diarrhea/dt [Drug Therapy]</w:t>
      </w:r>
    </w:p>
    <w:p w14:paraId="3ACB5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26397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04FC3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eczema/si [Side Effect]</w:t>
      </w:r>
    </w:p>
    <w:p w14:paraId="5AEB5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endocarditis/si [Side Effect]</w:t>
      </w:r>
    </w:p>
    <w:p w14:paraId="11D10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1A8FA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fermented dairy product</w:t>
      </w:r>
    </w:p>
    <w:p w14:paraId="13E27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fungemia/si [Side Effect]</w:t>
      </w:r>
    </w:p>
    <w:p w14:paraId="71398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infection/dt [Drug Therapy]</w:t>
      </w:r>
    </w:p>
    <w:p w14:paraId="461E0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infection/si [Side Effect]</w:t>
      </w:r>
    </w:p>
    <w:p w14:paraId="089D8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F33B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immunonutrition</w:t>
      </w:r>
    </w:p>
    <w:p w14:paraId="1F1B7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7B1C2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disease/si [Side Effect]</w:t>
      </w:r>
    </w:p>
    <w:p w14:paraId="01B53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release</w:t>
      </w:r>
    </w:p>
    <w:p w14:paraId="213BE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cell</w:t>
      </w:r>
    </w:p>
    <w:p w14:paraId="11AFB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E4C7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colon/si [Side Effect]</w:t>
      </w:r>
    </w:p>
    <w:p w14:paraId="75DFE8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29E34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acidophilus</w:t>
      </w:r>
    </w:p>
    <w:p w14:paraId="106F7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casei</w:t>
      </w:r>
    </w:p>
    <w:p w14:paraId="1ECA5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crispatus</w:t>
      </w:r>
    </w:p>
    <w:p w14:paraId="529EB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rhamnosus</w:t>
      </w:r>
    </w:p>
    <w:p w14:paraId="2D664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lactose intolerance/si [Side Effect]</w:t>
      </w:r>
    </w:p>
    <w:p w14:paraId="478060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 level</w:t>
      </w:r>
    </w:p>
    <w:p w14:paraId="23121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memory</w:t>
      </w:r>
    </w:p>
    <w:p w14:paraId="07E49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68AE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disorder/dt [Drug Therapy]</w:t>
      </w:r>
    </w:p>
    <w:p w14:paraId="7A8FC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disorder/si [Side Effect]</w:t>
      </w:r>
    </w:p>
    <w:p w14:paraId="77DB3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w:t>
      </w:r>
    </w:p>
    <w:p w14:paraId="2F527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9A4B2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E628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w:t>
      </w:r>
    </w:p>
    <w:p w14:paraId="75B17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sepsis/si [Side Effect]</w:t>
      </w:r>
    </w:p>
    <w:p w14:paraId="3396E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septicemia/si [Side Effect]</w:t>
      </w:r>
    </w:p>
    <w:p w14:paraId="3E2BE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colitis/si [Side Effect]</w:t>
      </w:r>
    </w:p>
    <w:p w14:paraId="3491B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infection/si [Side Effect]</w:t>
      </w:r>
    </w:p>
    <w:p w14:paraId="555A8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viral bronchiolitis/si [Side Effect]</w:t>
      </w:r>
    </w:p>
    <w:p w14:paraId="0D373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wine</w:t>
      </w:r>
    </w:p>
    <w:p w14:paraId="19D26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bacteriocin</w:t>
      </w:r>
    </w:p>
    <w:p w14:paraId="3886C0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 oligosaccharide</w:t>
      </w:r>
    </w:p>
    <w:p w14:paraId="2480A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galactose oligosaccharide</w:t>
      </w:r>
    </w:p>
    <w:p w14:paraId="7649C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080C1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53CC3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agent/ae [Adverse Drug Reaction]</w:t>
      </w:r>
    </w:p>
    <w:p w14:paraId="5BD87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1AB7E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 concentrate</w:t>
      </w:r>
    </w:p>
    <w:p w14:paraId="1B88A5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synbiotic agent</w:t>
      </w:r>
    </w:p>
    <w:p w14:paraId="64464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VSL3</w:t>
      </w:r>
    </w:p>
    <w:p w14:paraId="784CD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yoghurt/ae [Adverse Drug Reaction]</w:t>
      </w:r>
    </w:p>
    <w:p w14:paraId="369CAA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yoghurt/dt [Drug Therapy]</w:t>
      </w:r>
    </w:p>
    <w:p w14:paraId="33374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bifilac</w:t>
      </w:r>
    </w:p>
    <w:p w14:paraId="6B8F7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darolac</w:t>
      </w:r>
    </w:p>
    <w:p w14:paraId="7B2237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 plus</w:t>
      </w:r>
    </w:p>
    <w:p w14:paraId="6AA55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enterogermina</w:t>
      </w:r>
    </w:p>
    <w:p w14:paraId="6329B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flora BC</w:t>
      </w:r>
    </w:p>
    <w:p w14:paraId="5264E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sporlac</w:t>
      </w:r>
    </w:p>
    <w:p w14:paraId="0400D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valgut</w:t>
      </w:r>
    </w:p>
    <w:p w14:paraId="2F296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vizylac</w:t>
      </w:r>
    </w:p>
    <w:p w14:paraId="631F94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drug therapy / probiotic agent</w:t>
      </w:r>
    </w:p>
    <w:p w14:paraId="4D81C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drug therapy / yoghurt</w:t>
      </w:r>
    </w:p>
    <w:p w14:paraId="065E0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anxiety disorder / side effect / probiotic agent</w:t>
      </w:r>
    </w:p>
    <w:p w14:paraId="607ACC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autism / drug therapy / probiotic agent</w:t>
      </w:r>
    </w:p>
    <w:p w14:paraId="6215B4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autism / side effect / probiotic agent</w:t>
      </w:r>
    </w:p>
    <w:p w14:paraId="75BF9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bacteremia / side effect / probiotic agent</w:t>
      </w:r>
    </w:p>
    <w:p w14:paraId="5337B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infection / side effect / probiotic agent</w:t>
      </w:r>
    </w:p>
    <w:p w14:paraId="1CAAF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probiotic agent</w:t>
      </w:r>
    </w:p>
    <w:p w14:paraId="64EBB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drug therapy / yoghurt</w:t>
      </w:r>
    </w:p>
    <w:p w14:paraId="40FD3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probiotic agent</w:t>
      </w:r>
    </w:p>
    <w:p w14:paraId="4C52C9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drug therapy / probiotic agent</w:t>
      </w:r>
    </w:p>
    <w:p w14:paraId="1F0D1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probiotic agent</w:t>
      </w:r>
    </w:p>
    <w:p w14:paraId="54BE5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eczema / side effect / probiotic agent</w:t>
      </w:r>
    </w:p>
    <w:p w14:paraId="24FBC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endocarditis / side effect / yoghurt</w:t>
      </w:r>
    </w:p>
    <w:p w14:paraId="6AC40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fungemia / side effect / probiotic agent</w:t>
      </w:r>
    </w:p>
    <w:p w14:paraId="7E334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hospital infection / drug therapy / probiotic agent</w:t>
      </w:r>
    </w:p>
    <w:p w14:paraId="0FF8D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hospital infection / side effect / probiotic agent</w:t>
      </w:r>
    </w:p>
    <w:p w14:paraId="58BCDF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side effect / probiotic agent</w:t>
      </w:r>
    </w:p>
    <w:p w14:paraId="60E02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side effect / probiotic agent</w:t>
      </w:r>
    </w:p>
    <w:p w14:paraId="113DC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lactose intolerance / side effect / probiotic agent</w:t>
      </w:r>
    </w:p>
    <w:p w14:paraId="0B088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obsessive compulsive disorder / drug therapy / probiotic agent</w:t>
      </w:r>
    </w:p>
    <w:p w14:paraId="620DEF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obsessive compulsive disorder / side effect / probiotic agent</w:t>
      </w:r>
    </w:p>
    <w:p w14:paraId="4BAB1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probiotic agent</w:t>
      </w:r>
    </w:p>
    <w:p w14:paraId="7EE65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septicemia / side effect / probiotic agent</w:t>
      </w:r>
    </w:p>
    <w:p w14:paraId="6631CC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side effect / probiotic agent</w:t>
      </w:r>
    </w:p>
    <w:p w14:paraId="1F6F1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probiotic agent</w:t>
      </w:r>
    </w:p>
    <w:p w14:paraId="04389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viral bronchiolitis / side effect / probiotic agent</w:t>
      </w:r>
    </w:p>
    <w:p w14:paraId="0B46C8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anxiety disorder</w:t>
      </w:r>
    </w:p>
    <w:p w14:paraId="358F0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autism</w:t>
      </w:r>
    </w:p>
    <w:p w14:paraId="4A02D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bacteremia</w:t>
      </w:r>
    </w:p>
    <w:p w14:paraId="695E3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bacterial infection</w:t>
      </w:r>
    </w:p>
    <w:p w14:paraId="5F6433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depression</w:t>
      </w:r>
    </w:p>
    <w:p w14:paraId="220F4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diarrhea</w:t>
      </w:r>
    </w:p>
    <w:p w14:paraId="3E1AB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eczema</w:t>
      </w:r>
    </w:p>
    <w:p w14:paraId="233AD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fungemia</w:t>
      </w:r>
    </w:p>
    <w:p w14:paraId="22B81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hospital infection</w:t>
      </w:r>
    </w:p>
    <w:p w14:paraId="0C869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inflammatory bowel disease</w:t>
      </w:r>
    </w:p>
    <w:p w14:paraId="21EBA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irritable colon</w:t>
      </w:r>
    </w:p>
    <w:p w14:paraId="69B446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lactose intolerance</w:t>
      </w:r>
    </w:p>
    <w:p w14:paraId="4411C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obsessive compulsive disorder</w:t>
      </w:r>
    </w:p>
    <w:p w14:paraId="7881D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sepsis</w:t>
      </w:r>
    </w:p>
    <w:p w14:paraId="2812B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septicemia</w:t>
      </w:r>
    </w:p>
    <w:p w14:paraId="70AE0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ulcerative colitis</w:t>
      </w:r>
    </w:p>
    <w:p w14:paraId="5E4C5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urinary tract infection</w:t>
      </w:r>
    </w:p>
    <w:p w14:paraId="3176A0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adverse drug reaction / viral bronchiolitis</w:t>
      </w:r>
    </w:p>
    <w:p w14:paraId="2F0771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anxiety disorder</w:t>
      </w:r>
    </w:p>
    <w:p w14:paraId="4B87A2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autism</w:t>
      </w:r>
    </w:p>
    <w:p w14:paraId="2D5F1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depression</w:t>
      </w:r>
    </w:p>
    <w:p w14:paraId="33AAC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diarrhea</w:t>
      </w:r>
    </w:p>
    <w:p w14:paraId="3A035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hospital infection</w:t>
      </w:r>
    </w:p>
    <w:p w14:paraId="2C2CCC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obsessive compulsive disorder</w:t>
      </w:r>
    </w:p>
    <w:p w14:paraId="4DC06A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yoghurt / adverse drug reaction / endocarditis</w:t>
      </w:r>
    </w:p>
    <w:p w14:paraId="69BC45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yoghurt / drug therapy / anxiety disorder</w:t>
      </w:r>
    </w:p>
    <w:p w14:paraId="76B2C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yoghurt / drug therapy / depression</w:t>
      </w:r>
    </w:p>
    <w:p w14:paraId="44E0A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Pharmaceutical Sciences Review and Research</w:t>
      </w:r>
    </w:p>
    <w:p w14:paraId="7A4AEF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Pharm. Sci. Rev. Res.</w:t>
      </w:r>
    </w:p>
    <w:p w14:paraId="27CB6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2771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- 57</w:t>
      </w:r>
    </w:p>
    <w:p w14:paraId="6E279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00DFB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- 68</w:t>
      </w:r>
    </w:p>
    <w:p w14:paraId="21633B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- 75</w:t>
      </w:r>
    </w:p>
    <w:p w14:paraId="76EC1F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India</w:t>
      </w:r>
    </w:p>
    <w:p w14:paraId="5B940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Global Research Online (Plot No: 6, R. K. Lake view, Hebbagudi, Anekal Taluk, Bangalore, India)</w:t>
      </w:r>
    </w:p>
    <w:p w14:paraId="59A70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- 0976-044X</w:t>
      </w:r>
    </w:p>
    <w:p w14:paraId="78855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Pandey, Lloyd Institute of Management &amp; Technology (Pharm) 11, Knowledge Park-II, Gr, Noida 201306, India. E-mail: shailendrapandey604@gmail.com</w:t>
      </w:r>
    </w:p>
    <w:p w14:paraId="2D6A0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(Pandey, Pahwa, Gupta) Lloyd Institute of Management &amp; Technology (Pharm) 11, Knowledge Park-II, Gr., Noida 201306, India</w:t>
      </w:r>
    </w:p>
    <w:p w14:paraId="57055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bifilac: Tablets India, darolac: Aristo Pharmaceuticals, econorm: Dr Reddy's, entero plus: Glaxo SmithKline, enterogermina: Sanofi India, flora bc: Mankind, sporlac: Sanzyme, valgut: Eris life Science, vizylac: Unichem, VSL 3: Sun Pharma</w:t>
      </w:r>
    </w:p>
    <w:p w14:paraId="042B8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C4  - Tablets India, Aristo Pharmaceuticals, Dr Reddy's, Glaxo SmithKline, Sanofi India, Mankind, Sanzyme, Eris life Science, Unichem, Sun Pharma</w:t>
      </w:r>
    </w:p>
    <w:p w14:paraId="15D8A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http://globalresearchonline.net/journalcontents/v57-2/12.pdf</w:t>
      </w:r>
    </w:p>
    <w:p w14:paraId="34159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A795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http://ovidsp.ovid.com/ovidweb.cgi?T=JS&amp;PAGE=reference&amp;D=emed20&amp;NEWS=N&amp;AN=2002555282</w:t>
      </w:r>
    </w:p>
    <w:p w14:paraId="5C347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2DED067" w14:textId="77777777" w:rsidR="00240BD7" w:rsidRPr="00240BD7" w:rsidRDefault="00240BD7" w:rsidP="00240BD7">
      <w:pPr>
        <w:pStyle w:val="PlainText"/>
        <w:rPr>
          <w:rFonts w:ascii="Courier New" w:hAnsi="Courier New" w:cs="Courier New"/>
        </w:rPr>
      </w:pPr>
    </w:p>
    <w:p w14:paraId="18EDF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https://ovidsp.ovid.com/ovidweb.cgi?T=JS&amp;CSC=Y&amp;NEWS=N&amp;PAGE=fulltext&amp;D=emed20&amp;AN=2002555282Link to the External Link Resolver: https://libkey.io/libraries/2281/openurl?genre=article&amp;aulast=Pandey&amp;issn=0976-044X&amp;title=International+Journal+of+Pharmaceutical+Sciences+Review+and+Research&amp;atitle=Probiotics+usage+and+safety+concerns+-+A+review&amp;volume=57&amp;issue=2&amp;spage=68&amp;epage=75&amp;date=2019&amp;doi=&amp;pmid=&amp;sid=OVID:embase </w:t>
      </w:r>
    </w:p>
    <w:p w14:paraId="7C5D74FA" w14:textId="77777777" w:rsidR="00240BD7" w:rsidRPr="00240BD7" w:rsidRDefault="00240BD7" w:rsidP="00240BD7">
      <w:pPr>
        <w:pStyle w:val="PlainText"/>
        <w:rPr>
          <w:rFonts w:ascii="Courier New" w:hAnsi="Courier New" w:cs="Courier New"/>
        </w:rPr>
      </w:pPr>
    </w:p>
    <w:p w14:paraId="285D8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232. </w:t>
      </w:r>
    </w:p>
    <w:p w14:paraId="26AA0E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4E95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7BD05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- 626840264</w:t>
      </w:r>
    </w:p>
    <w:p w14:paraId="59805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- 30891689 [https://www.ncbi.nlm.nih.gov/pubmed/?term=30891689]</w:t>
      </w:r>
    </w:p>
    <w:p w14:paraId="2CE7B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Functional and Cognitive Status in Clostridium difficile Infection in the Hospitalized Elderly: a Retrospective Study of Two Sites</w:t>
      </w:r>
    </w:p>
    <w:p w14:paraId="4F7A9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Fernandez-Cotarelo M.-J.</w:t>
      </w:r>
    </w:p>
    <w:p w14:paraId="2DE71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Nagy-Agren S.E.</w:t>
      </w:r>
    </w:p>
    <w:p w14:paraId="14D85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Smolkin M.E.</w:t>
      </w:r>
    </w:p>
    <w:p w14:paraId="4A799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Jimenez-Diez-Canseco L.</w:t>
      </w:r>
    </w:p>
    <w:p w14:paraId="34F83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Perez-Pomata M.-T.</w:t>
      </w:r>
    </w:p>
    <w:p w14:paraId="31C04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Shenal B.V.</w:t>
      </w:r>
    </w:p>
    <w:p w14:paraId="398078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Warren C.A. </w:t>
      </w:r>
    </w:p>
    <w:p w14:paraId="1088D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6C05E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gastroenteritis</w:t>
      </w:r>
    </w:p>
    <w:p w14:paraId="3AC91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w:t>
      </w:r>
    </w:p>
    <w:p w14:paraId="4F213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47A890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control study</w:t>
      </w:r>
    </w:p>
    <w:p w14:paraId="28C952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4E5DE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04806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DE4C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5D334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1385F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deterioration</w:t>
      </w:r>
    </w:p>
    <w:p w14:paraId="149D1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69B3B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2D894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status</w:t>
      </w:r>
    </w:p>
    <w:p w14:paraId="057B8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patient</w:t>
      </w:r>
    </w:p>
    <w:p w14:paraId="6E5F7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mortality</w:t>
      </w:r>
    </w:p>
    <w:p w14:paraId="5F837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51EEB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4DFF4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4E6A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308372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letter</w:t>
      </w:r>
    </w:p>
    <w:p w14:paraId="3DBB6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5A052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13143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poor general condition</w:t>
      </w:r>
    </w:p>
    <w:p w14:paraId="0AD11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prediction</w:t>
      </w:r>
    </w:p>
    <w:p w14:paraId="12ECB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1D3E2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4FDC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46FEE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General Internal Medicine</w:t>
      </w:r>
    </w:p>
    <w:p w14:paraId="3CE5E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Gen. Intern. Med.</w:t>
      </w:r>
    </w:p>
    <w:p w14:paraId="5C2095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91EB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5B26C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78AA3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- 1392</w:t>
      </w:r>
    </w:p>
    <w:p w14:paraId="35B0F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- 1393</w:t>
      </w:r>
    </w:p>
    <w:p w14:paraId="62445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25F8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New York LLC (E-mail: barbara.b.bertram@gsk.com)</w:t>
      </w:r>
    </w:p>
    <w:p w14:paraId="5565E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- 0884-8734</w:t>
      </w:r>
    </w:p>
    <w:p w14:paraId="408677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- 1525-1497</w:t>
      </w:r>
    </w:p>
    <w:p w14:paraId="01922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M.-J. Fernandez-Cotarelo, Department of Internal Medicine, Hospital Universitario de Mostoles, Madrid, Spain. E-mail: mfcotarelo@salud.madrid.org</w:t>
      </w:r>
    </w:p>
    <w:p w14:paraId="5EF31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(Fernandez-Cotarelo, Jimenez-Diez-Canseco) Department of Internal Medicine, Hospital Universitario de Mostoles, Madrid, Spain</w:t>
      </w:r>
    </w:p>
    <w:p w14:paraId="2F4DF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(Fernandez-Cotarelo) Faculty of Health Sciences, Universidad Rey Juan Carlos, Madrid, Spain</w:t>
      </w:r>
    </w:p>
    <w:p w14:paraId="5C1FD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(Nagy-Agren) Department of Infectious Disease, Salem Veterans Affairs Medical Center, Virginia Tech Carilion School of Medicine and Research Institute, Roanoke, VA, United States</w:t>
      </w:r>
    </w:p>
    <w:p w14:paraId="4BD16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(Smolkin) University of Virginia School of Medicine, Charlottesville, VA, United States</w:t>
      </w:r>
    </w:p>
    <w:p w14:paraId="3B3C0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(Perez-Pomata) Department of Microbiology, Hospital Universitario de Mostoles, Madrid, Spain</w:t>
      </w:r>
    </w:p>
    <w:p w14:paraId="08C6B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(Shenal) Center for Neurocognitive Services, Salem Veterans Affairs Medical Center, Roanoke, VA, United States</w:t>
      </w:r>
    </w:p>
    <w:p w14:paraId="4A285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(Warren) Division of Infectious Disease and International Health, University of Virginia, Charlottesville, VA, United States</w:t>
      </w:r>
    </w:p>
    <w:p w14:paraId="0836E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http://www.springerlink.com/content/120414/</w:t>
      </w:r>
    </w:p>
    <w:p w14:paraId="3DF7A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https://dx.doi.org/10.1007/s11606-019-04935-6</w:t>
      </w:r>
    </w:p>
    <w:p w14:paraId="6005C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Letter</w:t>
      </w:r>
    </w:p>
    <w:p w14:paraId="59B1E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http://ovidsp.ovid.com/ovidweb.cgi?T=JS&amp;PAGE=reference&amp;D=emed20&amp;NEWS=N&amp;AN=626840264</w:t>
      </w:r>
    </w:p>
    <w:p w14:paraId="19D64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DC661E3" w14:textId="77777777" w:rsidR="00240BD7" w:rsidRPr="00240BD7" w:rsidRDefault="00240BD7" w:rsidP="00240BD7">
      <w:pPr>
        <w:pStyle w:val="PlainText"/>
        <w:rPr>
          <w:rFonts w:ascii="Courier New" w:hAnsi="Courier New" w:cs="Courier New"/>
        </w:rPr>
      </w:pPr>
    </w:p>
    <w:p w14:paraId="4EA633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https://ovidsp.ovid.com/ovidweb.cgi?T=JS&amp;CSC=Y&amp;NEWS=N&amp;PAGE=fulltext&amp;D=emed20&amp;DO=10.1007%2fs11606-019-04935-6Link to the External Link Resolver: https://libkey.io/libraries/2281/openurl?genre=article&amp;aulast=Fernandez-Cotarelo&amp;issn=0884-8734&amp;title=Journal+of+General+Internal+Medicine&amp;atitle=Functional+and+Cognitive+Status+in+Clostridium+difficile+Infection+in+the+Hospitalized+Elderly%3A+a+Retrospective+Study+of+Two+Sites&amp;volume=34&amp;issue=8&amp;spage=1392&amp;epage=1393&amp;date=2019&amp;doi=10.1007%2Fs11606-019-04935-6&amp;pmid=30891689&amp;sid=OVID:embase </w:t>
      </w:r>
    </w:p>
    <w:p w14:paraId="590A279F" w14:textId="77777777" w:rsidR="00240BD7" w:rsidRPr="00240BD7" w:rsidRDefault="00240BD7" w:rsidP="00240BD7">
      <w:pPr>
        <w:pStyle w:val="PlainText"/>
        <w:rPr>
          <w:rFonts w:ascii="Courier New" w:hAnsi="Courier New" w:cs="Courier New"/>
        </w:rPr>
      </w:pPr>
    </w:p>
    <w:p w14:paraId="759EF0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233. </w:t>
      </w:r>
    </w:p>
    <w:p w14:paraId="6D6EF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4BA3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6082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- 627609638</w:t>
      </w:r>
    </w:p>
    <w:p w14:paraId="01B42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PPI long term use: Risk of neurological adverse events?</w:t>
      </w:r>
    </w:p>
    <w:p w14:paraId="76DC0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Novotny M.</w:t>
      </w:r>
    </w:p>
    <w:p w14:paraId="73154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Klimova B.</w:t>
      </w:r>
    </w:p>
    <w:p w14:paraId="13AA8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Valis M. </w:t>
      </w:r>
    </w:p>
    <w:p w14:paraId="0F0A6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1CCF5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purpose of this review study is to reveal a potential threat of one type of such widely used and freely distributed drugs, which are proton pump inhibitors that might be the cause of the onset of both dementia and depression. The authors performed a literature review of available studies on the research topic describing the adverse effect of proton pum inhibitors (PPIs) (omeprazole, esomeprazole, lansoprazole, dexlansoprazole, rabeprazole, pantoprazole, dexrabeprazole, ilaprazole). For a long time, PPIs were considered to be completely safe drug substances for both short and long-term use. In recent years, there have been a few contradictory studis of absolute safety, especially in patients, who have long been using PPIs. At this time when depression and dementia are rising in the population, this is a very worrying fact that needs to be highlighted, and which needs to be carefully studied and evaluated, ideally trying to prevent it. The findings of most research studies described in this review indicate that there is a direct association between the onset of dementia and depression on one side and the long-term use of PPIs on the other.Copyright © 2019 Novotny, Klimova and Valis.</w:t>
      </w:r>
    </w:p>
    <w:p w14:paraId="59F61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4FFE8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B12 deficiency/si [Side Effect]</w:t>
      </w:r>
    </w:p>
    <w:p w14:paraId="71A330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overgrowth</w:t>
      </w:r>
    </w:p>
    <w:p w14:paraId="1C7AF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peritonitis/si [Side Effect]</w:t>
      </w:r>
    </w:p>
    <w:p w14:paraId="347C6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 disease/si [Side Effect]</w:t>
      </w:r>
    </w:p>
    <w:p w14:paraId="22B9C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failure/si [Side Effect]</w:t>
      </w:r>
    </w:p>
    <w:p w14:paraId="4BEC4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defect/si [Side Effect]</w:t>
      </w:r>
    </w:p>
    <w:p w14:paraId="42672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collagenous colitis/si [Side Effect]</w:t>
      </w:r>
    </w:p>
    <w:p w14:paraId="0B3FED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cancer/si [Side Effect]</w:t>
      </w:r>
    </w:p>
    <w:p w14:paraId="2E856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4F197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1DF70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8A4A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4F004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5975B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14EFA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49F2F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interaction</w:t>
      </w:r>
    </w:p>
    <w:p w14:paraId="08BFA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3BF51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fatigue/si [Side Effect]</w:t>
      </w:r>
    </w:p>
    <w:p w14:paraId="45933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fracture/si [Side Effect]</w:t>
      </w:r>
    </w:p>
    <w:p w14:paraId="3C5B9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infection/si [Side Effect]</w:t>
      </w:r>
    </w:p>
    <w:p w14:paraId="21898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33990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ischemia/si [Side Effect]</w:t>
      </w:r>
    </w:p>
    <w:p w14:paraId="11B60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hematocrit</w:t>
      </w:r>
    </w:p>
    <w:p w14:paraId="104829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encephalopathy/si [Side Effect]</w:t>
      </w:r>
    </w:p>
    <w:p w14:paraId="3B789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B6B7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hypertrophy/si [Side Effect]</w:t>
      </w:r>
    </w:p>
    <w:p w14:paraId="05A1D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hypomagnesemia/si [Side Effect]</w:t>
      </w:r>
    </w:p>
    <w:p w14:paraId="2C1EC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infection/si [Side Effect]</w:t>
      </w:r>
    </w:p>
    <w:p w14:paraId="33B2D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interstitial nephritis/si [Side Effect]</w:t>
      </w:r>
    </w:p>
    <w:p w14:paraId="6E7DD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D3824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deficiency/si [Side Effect]</w:t>
      </w:r>
    </w:p>
    <w:p w14:paraId="1DE30B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 deficiency anemia/si [Side Effect]</w:t>
      </w:r>
    </w:p>
    <w:p w14:paraId="2A34C9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46291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disorder/si [Side Effect]</w:t>
      </w:r>
    </w:p>
    <w:p w14:paraId="32AD39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3A8A4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disease/si [Side Effect]</w:t>
      </w:r>
    </w:p>
    <w:p w14:paraId="66741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E3AFA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07B47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pruritus/si [Side Effect]</w:t>
      </w:r>
    </w:p>
    <w:p w14:paraId="30A6C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09929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8D67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benefit analysis</w:t>
      </w:r>
    </w:p>
    <w:p w14:paraId="36D99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54E64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cancer/si [Side Effect]</w:t>
      </w:r>
    </w:p>
    <w:p w14:paraId="213B72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carcinoid/si [Side Effect]</w:t>
      </w:r>
    </w:p>
    <w:p w14:paraId="009223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polyp/si [Side Effect]</w:t>
      </w:r>
    </w:p>
    <w:p w14:paraId="01577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amyloid beta protein/ec [Endogenous Compound]</w:t>
      </w:r>
    </w:p>
    <w:p w14:paraId="14C3C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dexlansoprazole/ae [Adverse Drug Reaction]</w:t>
      </w:r>
    </w:p>
    <w:p w14:paraId="3541DE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esomeprazole/ae [Adverse Drug Reaction]</w:t>
      </w:r>
    </w:p>
    <w:p w14:paraId="3AFB8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hemoglobin/ec [Endogenous Compound]</w:t>
      </w:r>
    </w:p>
    <w:p w14:paraId="5E8E3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ilaprazole/ae [Adverse Drug Reaction]</w:t>
      </w:r>
    </w:p>
    <w:p w14:paraId="121D7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lansoprazole/ae [Adverse Drug Reaction]</w:t>
      </w:r>
    </w:p>
    <w:p w14:paraId="109ED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omeprazole/ae [Adverse Drug Reaction]</w:t>
      </w:r>
    </w:p>
    <w:p w14:paraId="39B49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pantoprazole/ae [Adverse Drug Reaction]</w:t>
      </w:r>
    </w:p>
    <w:p w14:paraId="5F365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inhibitor/ae [Adverse Drug Reaction]</w:t>
      </w:r>
    </w:p>
    <w:p w14:paraId="437D4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rabeprazole/ae [Adverse Drug Reaction]</w:t>
      </w:r>
    </w:p>
    <w:p w14:paraId="37C97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fundic mucosal hypertrophy/si [Side Effect]</w:t>
      </w:r>
    </w:p>
    <w:p w14:paraId="46680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proton pump inhibitor</w:t>
      </w:r>
    </w:p>
    <w:p w14:paraId="1FE13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B12 deficiency / side effect / proton pump inhibitor</w:t>
      </w:r>
    </w:p>
    <w:p w14:paraId="1E5D6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peritonitis / side effect / proton pump inhibitor</w:t>
      </w:r>
    </w:p>
    <w:p w14:paraId="0093B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central nervous system disease / side effect / omeprazole</w:t>
      </w:r>
    </w:p>
    <w:p w14:paraId="3E12D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kidney failure / side effect / proton pump inhibitor</w:t>
      </w:r>
    </w:p>
    <w:p w14:paraId="73A08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esomeprazole</w:t>
      </w:r>
    </w:p>
    <w:p w14:paraId="6FBA2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lansoprazole</w:t>
      </w:r>
    </w:p>
    <w:p w14:paraId="53028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omeprazole</w:t>
      </w:r>
    </w:p>
    <w:p w14:paraId="2280D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pantoprazole</w:t>
      </w:r>
    </w:p>
    <w:p w14:paraId="43526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proton pump inhibitor</w:t>
      </w:r>
    </w:p>
    <w:p w14:paraId="4A89C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rabeprazole</w:t>
      </w:r>
    </w:p>
    <w:p w14:paraId="23C48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collagenous colitis / side effect / proton pump inhibitor</w:t>
      </w:r>
    </w:p>
    <w:p w14:paraId="45707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cancer / side effect / proton pump inhibitor</w:t>
      </w:r>
    </w:p>
    <w:p w14:paraId="07B8C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proton pump inhibitor</w:t>
      </w:r>
    </w:p>
    <w:p w14:paraId="573D8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proton pump inhibitor</w:t>
      </w:r>
    </w:p>
    <w:p w14:paraId="6DD43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proton pump inhibitor</w:t>
      </w:r>
    </w:p>
    <w:p w14:paraId="00AFF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proton pump inhibitor</w:t>
      </w:r>
    </w:p>
    <w:p w14:paraId="78F00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proton pump inhibitor</w:t>
      </w:r>
    </w:p>
    <w:p w14:paraId="2BB7F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fracture / side effect / proton pump inhibitor</w:t>
      </w:r>
    </w:p>
    <w:p w14:paraId="4ABD7A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gastric fundic mucosal hypertrophy / side effect / proton pump inhibitor</w:t>
      </w:r>
    </w:p>
    <w:p w14:paraId="62094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infection / side effect / proton pump inhibitor</w:t>
      </w:r>
    </w:p>
    <w:p w14:paraId="195CD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proton pump inhibitor</w:t>
      </w:r>
    </w:p>
    <w:p w14:paraId="19F7FC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muscle ischemia / side effect / proton pump inhibitor</w:t>
      </w:r>
    </w:p>
    <w:p w14:paraId="59B03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hepatic encephalopathy / side effect / proton pump inhibitor</w:t>
      </w:r>
    </w:p>
    <w:p w14:paraId="57CA7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hypertrophy / side effect / proton pump inhibitor</w:t>
      </w:r>
    </w:p>
    <w:p w14:paraId="0CD2E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proton pump inhibitor</w:t>
      </w:r>
    </w:p>
    <w:p w14:paraId="1197A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infection / side effect / proton pump inhibitor</w:t>
      </w:r>
    </w:p>
    <w:p w14:paraId="027B8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interstitial nephritis / side effect / proton pump inhibitor</w:t>
      </w:r>
    </w:p>
    <w:p w14:paraId="593A4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iron deficiency / side effect / proton pump inhibitor</w:t>
      </w:r>
    </w:p>
    <w:p w14:paraId="2CCE0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iron deficiency anemia / side effect / omeprazole</w:t>
      </w:r>
    </w:p>
    <w:p w14:paraId="7744B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mood disorder / side effect / proton pump inhibitor</w:t>
      </w:r>
    </w:p>
    <w:p w14:paraId="212BE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proton pump inhibitor</w:t>
      </w:r>
    </w:p>
    <w:p w14:paraId="2C1F4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dexlansoprazole</w:t>
      </w:r>
    </w:p>
    <w:p w14:paraId="46321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esomeprazole</w:t>
      </w:r>
    </w:p>
    <w:p w14:paraId="0BA5C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ilaprazole</w:t>
      </w:r>
    </w:p>
    <w:p w14:paraId="718B4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lansoprazole</w:t>
      </w:r>
    </w:p>
    <w:p w14:paraId="0650E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omeprazole</w:t>
      </w:r>
    </w:p>
    <w:p w14:paraId="68671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pantoprazole</w:t>
      </w:r>
    </w:p>
    <w:p w14:paraId="559F2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proton pump inhibitor</w:t>
      </w:r>
    </w:p>
    <w:p w14:paraId="56E08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rabeprazole</w:t>
      </w:r>
    </w:p>
    <w:p w14:paraId="7F365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proton pump inhibitor</w:t>
      </w:r>
    </w:p>
    <w:p w14:paraId="6241E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pruritus / side effect / proton pump inhibitor</w:t>
      </w:r>
    </w:p>
    <w:p w14:paraId="1534E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proton pump inhibitor</w:t>
      </w:r>
    </w:p>
    <w:p w14:paraId="298D4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proton pump inhibitor</w:t>
      </w:r>
    </w:p>
    <w:p w14:paraId="2CFAE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cancer / side effect / proton pump inhibitor</w:t>
      </w:r>
    </w:p>
    <w:p w14:paraId="301E3D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carcinoid / side effect / proton pump inhibitor</w:t>
      </w:r>
    </w:p>
    <w:p w14:paraId="13294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stomach polyp / side effect / proton pump inhibitor</w:t>
      </w:r>
    </w:p>
    <w:p w14:paraId="31663E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dexlansoprazole / adverse drug reaction / neurologic disease</w:t>
      </w:r>
    </w:p>
    <w:p w14:paraId="3A870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esomeprazole / adverse drug reaction / cognitive defect</w:t>
      </w:r>
    </w:p>
    <w:p w14:paraId="6A082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esomeprazole / adverse drug reaction / neurologic disease</w:t>
      </w:r>
    </w:p>
    <w:p w14:paraId="56AB9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ilaprazole / adverse drug reaction / neurologic disease</w:t>
      </w:r>
    </w:p>
    <w:p w14:paraId="0FE3D4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lansoprazole / adverse drug reaction / cognitive defect</w:t>
      </w:r>
    </w:p>
    <w:p w14:paraId="3263A4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lansoprazole / adverse drug reaction / neurologic disease</w:t>
      </w:r>
    </w:p>
    <w:p w14:paraId="339C5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omeprazole / adverse drug reaction / central nervous system disease</w:t>
      </w:r>
    </w:p>
    <w:p w14:paraId="108DF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omeprazole / adverse drug reaction / cognitive defect</w:t>
      </w:r>
    </w:p>
    <w:p w14:paraId="3299D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omeprazole / adverse drug reaction / iron deficiency anemia</w:t>
      </w:r>
    </w:p>
    <w:p w14:paraId="53D201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omeprazole / adverse drug reaction / neurologic disease</w:t>
      </w:r>
    </w:p>
    <w:p w14:paraId="3A854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pantoprazole / adverse drug reaction / cognitive defect</w:t>
      </w:r>
    </w:p>
    <w:p w14:paraId="26D21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pantoprazole / adverse drug reaction / neurologic disease</w:t>
      </w:r>
    </w:p>
    <w:p w14:paraId="64495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abdominal pain</w:t>
      </w:r>
    </w:p>
    <w:p w14:paraId="6D75B6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B12 deficiency</w:t>
      </w:r>
    </w:p>
    <w:p w14:paraId="57E3B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bacterial peritonitis</w:t>
      </w:r>
    </w:p>
    <w:p w14:paraId="56207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chronic kidney failure</w:t>
      </w:r>
    </w:p>
    <w:p w14:paraId="362F7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cognitive defect</w:t>
      </w:r>
    </w:p>
    <w:p w14:paraId="56EE7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collagenous colitis</w:t>
      </w:r>
    </w:p>
    <w:p w14:paraId="15F49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colon cancer</w:t>
      </w:r>
    </w:p>
    <w:p w14:paraId="63638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constipation</w:t>
      </w:r>
    </w:p>
    <w:p w14:paraId="7CD72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diarrhea</w:t>
      </w:r>
    </w:p>
    <w:p w14:paraId="64A63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dizziness</w:t>
      </w:r>
    </w:p>
    <w:p w14:paraId="5766C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drug hypersensitivity</w:t>
      </w:r>
    </w:p>
    <w:p w14:paraId="1BF23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fatigue</w:t>
      </w:r>
    </w:p>
    <w:p w14:paraId="37358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fracture</w:t>
      </w:r>
    </w:p>
    <w:p w14:paraId="1C5976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gastric fundic mucosal hypertrophy</w:t>
      </w:r>
    </w:p>
    <w:p w14:paraId="2F130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gastrointestinal infection</w:t>
      </w:r>
    </w:p>
    <w:p w14:paraId="0726D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headache</w:t>
      </w:r>
    </w:p>
    <w:p w14:paraId="775BC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heart muscle ischemia</w:t>
      </w:r>
    </w:p>
    <w:p w14:paraId="16ADD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hepatic encephalopathy</w:t>
      </w:r>
    </w:p>
    <w:p w14:paraId="26BFB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hypertrophy</w:t>
      </w:r>
    </w:p>
    <w:p w14:paraId="235E0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hypomagnesemia</w:t>
      </w:r>
    </w:p>
    <w:p w14:paraId="6874B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infection</w:t>
      </w:r>
    </w:p>
    <w:p w14:paraId="609B7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interstitial nephritis</w:t>
      </w:r>
    </w:p>
    <w:p w14:paraId="463AB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iron deficiency</w:t>
      </w:r>
    </w:p>
    <w:p w14:paraId="54BC9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mood disorder</w:t>
      </w:r>
    </w:p>
    <w:p w14:paraId="61200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nausea</w:t>
      </w:r>
    </w:p>
    <w:p w14:paraId="25ABD9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neurologic disease</w:t>
      </w:r>
    </w:p>
    <w:p w14:paraId="4CC043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pneumonia</w:t>
      </w:r>
    </w:p>
    <w:p w14:paraId="06F2D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pruritus</w:t>
      </w:r>
    </w:p>
    <w:p w14:paraId="2DC7DA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rash</w:t>
      </w:r>
    </w:p>
    <w:p w14:paraId="67040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side effect</w:t>
      </w:r>
    </w:p>
    <w:p w14:paraId="20BE3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stomach cancer</w:t>
      </w:r>
    </w:p>
    <w:p w14:paraId="3C071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stomach carcinoid</w:t>
      </w:r>
    </w:p>
    <w:p w14:paraId="77FCE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proton pump inhibitor / adverse drug reaction / stomach polyp</w:t>
      </w:r>
    </w:p>
    <w:p w14:paraId="3CA6C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rabeprazole / adverse drug reaction / cognitive defect</w:t>
      </w:r>
    </w:p>
    <w:p w14:paraId="64C84E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rabeprazole / adverse drug reaction / neurologic disease</w:t>
      </w:r>
    </w:p>
    <w:p w14:paraId="7385A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Neurology</w:t>
      </w:r>
    </w:p>
    <w:p w14:paraId="69A23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Neurol.</w:t>
      </w:r>
    </w:p>
    <w:p w14:paraId="0E3DCB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3B89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0ACCF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JAN</w:t>
      </w:r>
    </w:p>
    <w:p w14:paraId="74B6C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- 1142</w:t>
      </w:r>
    </w:p>
    <w:p w14:paraId="22A04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7A79FF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 (E-mail: info@frontiersin.org)</w:t>
      </w:r>
    </w:p>
    <w:p w14:paraId="3558C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- 1664-2295 (electronic)</w:t>
      </w:r>
    </w:p>
    <w:p w14:paraId="2B136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- 1664-2295</w:t>
      </w:r>
    </w:p>
    <w:p w14:paraId="23303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Klimova, Department of Neurology, University Hospital Hradec Kralove, Hradec Kralove, Czechia. E-mail: blanka.klimova@fnhk.cz</w:t>
      </w:r>
    </w:p>
    <w:p w14:paraId="0BEA9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(Novotny) Biomedical Research Centrum, University Hospital Hradec Kralove, Hradec Kralove, Czechia</w:t>
      </w:r>
    </w:p>
    <w:p w14:paraId="42ED5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(Klimova, Valis) Department of Neurology, University Hospital Hradec Kralove, Hradec Kralove, Czechia</w:t>
      </w:r>
    </w:p>
    <w:p w14:paraId="25509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http://www.frontiersin.org/Neurology</w:t>
      </w:r>
    </w:p>
    <w:p w14:paraId="207B4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https://dx.doi.org/10.3389/fneur.2018.01142</w:t>
      </w:r>
    </w:p>
    <w:p w14:paraId="35B54B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7212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http://ovidsp.ovid.com/ovidweb.cgi?T=JS&amp;PAGE=reference&amp;D=emed20&amp;NEWS=N&amp;AN=627609638</w:t>
      </w:r>
    </w:p>
    <w:p w14:paraId="1EDB8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695DA33" w14:textId="77777777" w:rsidR="00240BD7" w:rsidRPr="00240BD7" w:rsidRDefault="00240BD7" w:rsidP="00240BD7">
      <w:pPr>
        <w:pStyle w:val="PlainText"/>
        <w:rPr>
          <w:rFonts w:ascii="Courier New" w:hAnsi="Courier New" w:cs="Courier New"/>
        </w:rPr>
      </w:pPr>
    </w:p>
    <w:p w14:paraId="1DE0C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https://ovidsp.ovid.com/ovidweb.cgi?T=JS&amp;CSC=Y&amp;NEWS=N&amp;PAGE=fulltext&amp;D=emed20&amp;DO=10.3389%2ffneur.2018.01142Link to the External Link Resolver: https://libkey.io/libraries/2281/openurl?genre=article&amp;aulast=Novotny&amp;issn=1664-2295&amp;title=Frontiers+in+Neurology&amp;atitle=PPI+long+term+use%3A+Risk+of+neurological+adverse+events%3F&amp;volume=10&amp;issue=JAN&amp;spage=1142&amp;epage=&amp;date=2019&amp;doi=10.3389%2Ffneur.2018.01142&amp;pmid=&amp;sid=OVID:embase </w:t>
      </w:r>
    </w:p>
    <w:p w14:paraId="524D7BA0" w14:textId="77777777" w:rsidR="00240BD7" w:rsidRPr="00240BD7" w:rsidRDefault="00240BD7" w:rsidP="00240BD7">
      <w:pPr>
        <w:pStyle w:val="PlainText"/>
        <w:rPr>
          <w:rFonts w:ascii="Courier New" w:hAnsi="Courier New" w:cs="Courier New"/>
        </w:rPr>
      </w:pPr>
    </w:p>
    <w:p w14:paraId="018C9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234. </w:t>
      </w:r>
    </w:p>
    <w:p w14:paraId="09D06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B718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CDD4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- 2002006666</w:t>
      </w:r>
    </w:p>
    <w:p w14:paraId="004B7F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- 31096592 [https://www.ncbi.nlm.nih.gov/pubmed/?term=31096592]</w:t>
      </w:r>
    </w:p>
    <w:p w14:paraId="6B5D6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Nutritional modulation of immune and central nervous system homeostasis: The role of diet in development of neuroinflammation and neurological disease</w:t>
      </w:r>
    </w:p>
    <w:p w14:paraId="79391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Estrada J.A.</w:t>
      </w:r>
    </w:p>
    <w:p w14:paraId="1E1D32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Contreras I. </w:t>
      </w:r>
    </w:p>
    <w:p w14:paraId="612A24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28C3E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gut-microbiome-brain axis is now recognized as an essential part in the regulation of systemic metabolism and homeostasis. Accumulating evidence has demonstrated that dietary patterns can influence the development of metabolic alterations and inflammation through the effects of nutrients on a multitude of variables, including microbiome composition, release of microbial products, gastrointestinal signaling molecules, and neurotransmitters. These signaling molecules are, in turn, implicated in the regulation of the immune system, either promoting or inhibiting the production of pro-inflammatory cytokines and the expansion of specific leukocyte subpopulations, such as Th17 and Treg cells, which are relevant in the development of neuroinflammatory and neurodegenerative conditions. Metabolic diseases, like obesity and type 2 diabetes mellitus, are related to inadequate dietary patterns and promote variations in the aforementioned signaling pathways in patients with these conditions, which have been linked to alterations in neurological functions and mental health. Thus, maintenance of adequate dietary patterns should be an essential component of any strategy aiming to prevent neurological pathologies derived from systemic metabolic alterations. The present review summarizes current knowledge on the role of nutrition in the modulation of the immune system and its impact in the development of neuroinflammation and neurological disease.Copyright © 2019 by the authors. Licensee MDPI, Basel, Switzerland.</w:t>
      </w:r>
    </w:p>
    <w:p w14:paraId="7FD12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Actinobacteria</w:t>
      </w:r>
    </w:p>
    <w:p w14:paraId="150B2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Akkermansia</w:t>
      </w:r>
    </w:p>
    <w:p w14:paraId="68081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 metabolism</w:t>
      </w:r>
    </w:p>
    <w:p w14:paraId="19E5B5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apoptosis</w:t>
      </w:r>
    </w:p>
    <w:p w14:paraId="1C82B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Bacteroidetes</w:t>
      </w:r>
    </w:p>
    <w:p w14:paraId="5D6E31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w:t>
      </w:r>
    </w:p>
    <w:p w14:paraId="6773C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5EF90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11C29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709AE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01BFD3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37143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transcription</w:t>
      </w:r>
    </w:p>
    <w:p w14:paraId="1E57A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3642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54BCB3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Faecalibacterium</w:t>
      </w:r>
    </w:p>
    <w:p w14:paraId="662EB6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290BA6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index</w:t>
      </w:r>
    </w:p>
    <w:p w14:paraId="3EED6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3431F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7B2C2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896A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760AC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619D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77B25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0F1C0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40B9A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2C881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C0A3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2FF5B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*nervous system inflammation</w:t>
      </w:r>
    </w:p>
    <w:p w14:paraId="0035C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2933E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chemotaxis</w:t>
      </w:r>
    </w:p>
    <w:p w14:paraId="47D87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56505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62E18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0027B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DA5CA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Prevotella</w:t>
      </w:r>
    </w:p>
    <w:p w14:paraId="2C4D2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266E4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0A397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4F098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3B830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Verrucomicrobia</w:t>
      </w:r>
    </w:p>
    <w:p w14:paraId="2BC4E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triphosphate/ec [Endogenous Compound]</w:t>
      </w:r>
    </w:p>
    <w:p w14:paraId="3D366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aromatic hydrocarbon receptor/ec [Endogenous Compound]</w:t>
      </w:r>
    </w:p>
    <w:p w14:paraId="6A8FE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bile acid/ec [Endogenous Compound]</w:t>
      </w:r>
    </w:p>
    <w:p w14:paraId="2DC0E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cobalamin</w:t>
      </w:r>
    </w:p>
    <w:p w14:paraId="5D7C0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docosahexaenoic acid</w:t>
      </w:r>
    </w:p>
    <w:p w14:paraId="7B22AD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folic acid</w:t>
      </w:r>
    </w:p>
    <w:p w14:paraId="7C737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73FDC7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69D7F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inulin/ec [Endogenous Compound]</w:t>
      </w:r>
    </w:p>
    <w:p w14:paraId="1D6B4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leukotriene B4/ec [Endogenous Compound]</w:t>
      </w:r>
    </w:p>
    <w:p w14:paraId="385FD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inflammatory protein 1alpha/ec [Endogenous Compound]</w:t>
      </w:r>
    </w:p>
    <w:p w14:paraId="4F56E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monocyte chemotactic protein 1/ec [Endogenous Compound]</w:t>
      </w:r>
    </w:p>
    <w:p w14:paraId="546E8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w:t>
      </w:r>
    </w:p>
    <w:p w14:paraId="2F93B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peptide YY/ec [Endogenous Compound]</w:t>
      </w:r>
    </w:p>
    <w:p w14:paraId="51A43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E2/ec [Endogenous Compound]</w:t>
      </w:r>
    </w:p>
    <w:p w14:paraId="23819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resveratrol</w:t>
      </w:r>
    </w:p>
    <w:p w14:paraId="3DFB3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acid/ec [Endogenous Compound]</w:t>
      </w:r>
    </w:p>
    <w:p w14:paraId="699E1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719B7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733C0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Nutrients</w:t>
      </w:r>
    </w:p>
    <w:p w14:paraId="609A07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Nutrients</w:t>
      </w:r>
    </w:p>
    <w:p w14:paraId="1020B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15859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45760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5B6BF0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- 1076</w:t>
      </w:r>
    </w:p>
    <w:p w14:paraId="56FF2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6E0F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 (Postfach, Basel CH-4005, Switzerland. E-mail: indexing@mdpi.com)</w:t>
      </w:r>
    </w:p>
    <w:p w14:paraId="4FBCF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 (electronic)</w:t>
      </w:r>
    </w:p>
    <w:p w14:paraId="1FDBF1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- 2072-6643</w:t>
      </w:r>
    </w:p>
    <w:p w14:paraId="53D29A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J.A. Estrada, Neurochemistry Laboratory, Faculty of Medicine, Universidad Autonoma del Estado de Mexico, Toluca de Lerdo 50000, Mexico. E-mail: jaestradag@uaemex.mx</w:t>
      </w:r>
    </w:p>
    <w:p w14:paraId="516B5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(Estrada, Contreras) Neurochemistry Laboratory, Faculty of Medicine, Universidad Autonoma del Estado de Mexico, Toluca de Lerdo 50000, Mexico</w:t>
      </w:r>
    </w:p>
    <w:p w14:paraId="1E453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https://www.mdpi.com/2072-6643/11/5/1076/pdf</w:t>
      </w:r>
    </w:p>
    <w:p w14:paraId="600F0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https://dx.doi.org/10.3390/nu11051076</w:t>
      </w:r>
    </w:p>
    <w:p w14:paraId="3BA2B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D3A0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http://ovidsp.ovid.com/ovidweb.cgi?T=JS&amp;PAGE=reference&amp;D=emed20&amp;NEWS=N&amp;AN=2002006666</w:t>
      </w:r>
    </w:p>
    <w:p w14:paraId="67093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75D8377" w14:textId="77777777" w:rsidR="00240BD7" w:rsidRPr="00240BD7" w:rsidRDefault="00240BD7" w:rsidP="00240BD7">
      <w:pPr>
        <w:pStyle w:val="PlainText"/>
        <w:rPr>
          <w:rFonts w:ascii="Courier New" w:hAnsi="Courier New" w:cs="Courier New"/>
        </w:rPr>
      </w:pPr>
    </w:p>
    <w:p w14:paraId="09896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https://ovidsp.ovid.com/ovidweb.cgi?T=JS&amp;CSC=Y&amp;NEWS=N&amp;PAGE=fulltext&amp;D=emed20&amp;DO=10.3390%2fnu11051076Link to the External Link Resolver: https://libkey.io/libraries/2281/openurl?genre=article&amp;aulast=Estrada&amp;issn=2072-6643&amp;title=Nutrients&amp;atitle=Nutritional+modulation+of+immune+and+central+nervous+system+homeostasis%3A+The+role+of+diet+in+development+of+neuroinflammation+and+neurological+disease&amp;volume=11&amp;issue=5&amp;spage=1076&amp;epage=&amp;date=2019&amp;doi=10.3390%2Fnu11051076&amp;pmid=31096592&amp;sid=OVID:embase </w:t>
      </w:r>
    </w:p>
    <w:p w14:paraId="773FD96F" w14:textId="77777777" w:rsidR="00240BD7" w:rsidRPr="00240BD7" w:rsidRDefault="00240BD7" w:rsidP="00240BD7">
      <w:pPr>
        <w:pStyle w:val="PlainText"/>
        <w:rPr>
          <w:rFonts w:ascii="Courier New" w:hAnsi="Courier New" w:cs="Courier New"/>
        </w:rPr>
      </w:pPr>
    </w:p>
    <w:p w14:paraId="67857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235. </w:t>
      </w:r>
    </w:p>
    <w:p w14:paraId="054D3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DA91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A7FC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- 625096533</w:t>
      </w:r>
    </w:p>
    <w:p w14:paraId="731903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- 30466159 [https://www.ncbi.nlm.nih.gov/pubmed/?term=30466159]</w:t>
      </w:r>
    </w:p>
    <w:p w14:paraId="21B6E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Lung inflammation and disease: A perspective on microbial homeostasis and metabolism</w:t>
      </w:r>
    </w:p>
    <w:p w14:paraId="00558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Mendez R.</w:t>
      </w:r>
    </w:p>
    <w:p w14:paraId="6B3E3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Bhattacharya S.K.</w:t>
      </w:r>
    </w:p>
    <w:p w14:paraId="4BD29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Banerjee S. </w:t>
      </w:r>
    </w:p>
    <w:p w14:paraId="6902A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Banerjee, Santanu; ORCID: https://orcid.org/0000-0002-3749-0387</w:t>
      </w:r>
    </w:p>
    <w:p w14:paraId="26CAB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4AE2C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It is now well appreciated that the human microbiome plays a significant role in a number of processes in the body, significantly affecting its metabolic, inflammatory, and immune homeostasis. Recent research has revealed that almost every mucosal surface in the human body is associated with a resident commensal microbiome of its own. While the gut microbiome and its role in regulation of host metabolism along with its alteration in a disease state has been well studied, there is a lacuna in understanding the resident microbiota of other mucosal surfaces. Among these, the scientific information on the role of lung microbiota in pulmonary diseases is currently severely limited. Historically, lungs have been considered to be sterile and lung diseases have only been studied in the context of bacterial pathogenesis. Recently however, studies have revealed a resilient microbiome in the upper and lower respiratory tracts and there is increased evidence on its central role in respiratory diseases. Knowledge of lung microbiome and its metabolic fallout (local and systemic) is still in its nascent stages and attracting immense interest in recent times. In this review, we will provide a perspective on lung-associated metabolic disorders defined for lung diseases (e.g., chronic obstructive pulmonary disease, asthma, and respiratory depression due to infection) and correlate it with lung microbial perturbation. Such perturbations may be due to altered biochemical or metabolic stress as well. Finally, we will draw evidence from microbiome and classical microbiology literature to demonstrate how specific lung morbidities associate with specific metabolic characteristics of the disease, and with the role of microbiome in this context. © 2018 IUBMB Life, 71(1):152-165, 2019.Copyright © 2018 International Union of Biochemistry and Molecular Biology</w:t>
      </w:r>
    </w:p>
    <w:p w14:paraId="7A08C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acquired immune deficiency syndrome/et [Etiology]</w:t>
      </w:r>
    </w:p>
    <w:p w14:paraId="3EA1D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asthma/et [Etiology]</w:t>
      </w:r>
    </w:p>
    <w:p w14:paraId="62B75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2F295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disease/et [Etiology]</w:t>
      </w:r>
    </w:p>
    <w:p w14:paraId="6131D9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506D7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fibrosis/et [Etiology]</w:t>
      </w:r>
    </w:p>
    <w:p w14:paraId="119E66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04C5F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390DF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68F10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208F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infection/et [Etiology]</w:t>
      </w:r>
    </w:p>
    <w:p w14:paraId="2D4A78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idiopathic disease/et [Etiology]</w:t>
      </w:r>
    </w:p>
    <w:p w14:paraId="1CEC5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immunomodulation</w:t>
      </w:r>
    </w:p>
    <w:p w14:paraId="31E0E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cancer/et [Etiology]</w:t>
      </w:r>
    </w:p>
    <w:p w14:paraId="1C277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disease/et [Etiology]</w:t>
      </w:r>
    </w:p>
    <w:p w14:paraId="32058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infection/et [Etiology]</w:t>
      </w:r>
    </w:p>
    <w:p w14:paraId="19B875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disorder/et [Etiology]</w:t>
      </w:r>
    </w:p>
    <w:p w14:paraId="54831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43CBF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03786A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D8DE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*pneumonia/et [Etiology]</w:t>
      </w:r>
    </w:p>
    <w:p w14:paraId="07BBE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pollution</w:t>
      </w:r>
    </w:p>
    <w:p w14:paraId="4FD63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depression/et [Etiology]</w:t>
      </w:r>
    </w:p>
    <w:p w14:paraId="6932E1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FF69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surface property</w:t>
      </w:r>
    </w:p>
    <w:p w14:paraId="13594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ventilator associated pneumonia/et [Etiology]</w:t>
      </w:r>
    </w:p>
    <w:p w14:paraId="636B6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infection/et [Etiology]</w:t>
      </w:r>
    </w:p>
    <w:p w14:paraId="2AFF5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20441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IUBMB Life</w:t>
      </w:r>
    </w:p>
    <w:p w14:paraId="6EADE6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IUBMB Life</w:t>
      </w:r>
    </w:p>
    <w:p w14:paraId="207A43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D728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- 71</w:t>
      </w:r>
    </w:p>
    <w:p w14:paraId="7D915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4CC9A2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- 152</w:t>
      </w:r>
    </w:p>
    <w:p w14:paraId="6E5E6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- 165</w:t>
      </w:r>
    </w:p>
    <w:p w14:paraId="37097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0F282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Ltd</w:t>
      </w:r>
    </w:p>
    <w:p w14:paraId="72860A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- 1521-6543</w:t>
      </w:r>
    </w:p>
    <w:p w14:paraId="1B581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- 1521-6551</w:t>
      </w:r>
    </w:p>
    <w:p w14:paraId="1E1D63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Banerjee, Department of Surgery, Miller School of Medicine, University of Miami, Miami, FL, United States. E-mail: santanu.banerjee@med.miami.edu</w:t>
      </w:r>
    </w:p>
    <w:p w14:paraId="687819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(Mendez, Banerjee, Banerjee) Department of Surgery, Miller School of Medicine, University of Miami, Miami, FL, United States</w:t>
      </w:r>
    </w:p>
    <w:p w14:paraId="627D0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(Banerjee, Bhattacharya, Banerjee) Miami Integrative Metabolomics Research Center, University of Miami, Miami, FL, United States</w:t>
      </w:r>
    </w:p>
    <w:p w14:paraId="7155F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(Bhattacharya) Bascom Palmer Eye Institute, University of Miami, Miami, FL, United States</w:t>
      </w:r>
    </w:p>
    <w:p w14:paraId="09267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http://iubmb.onlinelibrary.wiley.com/hub/journal/10.1002/(ISSN)1521-6551/</w:t>
      </w:r>
    </w:p>
    <w:p w14:paraId="238DE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https://dx.doi.org/10.1002/iub.1969</w:t>
      </w:r>
    </w:p>
    <w:p w14:paraId="155A5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50E1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http://ovidsp.ovid.com/ovidweb.cgi?T=JS&amp;PAGE=reference&amp;D=emed20&amp;NEWS=N&amp;AN=625096533</w:t>
      </w:r>
    </w:p>
    <w:p w14:paraId="49029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2ED87AE" w14:textId="77777777" w:rsidR="00240BD7" w:rsidRPr="00240BD7" w:rsidRDefault="00240BD7" w:rsidP="00240BD7">
      <w:pPr>
        <w:pStyle w:val="PlainText"/>
        <w:rPr>
          <w:rFonts w:ascii="Courier New" w:hAnsi="Courier New" w:cs="Courier New"/>
        </w:rPr>
      </w:pPr>
    </w:p>
    <w:p w14:paraId="6D7ACE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https://ovidsp.ovid.com/ovidweb.cgi?T=JS&amp;CSC=Y&amp;NEWS=N&amp;PAGE=fulltext&amp;D=emed20&amp;DO=10.1002%2fiub.1969Link to the External Link Resolver: https://libkey.io/libraries/2281/openurl?genre=article&amp;aulast=Mendez&amp;issn=1521-6543&amp;title=IUBMB+Life&amp;atitle=Lung+inflammation+and+disease%3A+A+perspective+on+microbial+homeostasis+and+metabolism&amp;volume=71&amp;issue=2&amp;spage=152&amp;epage=165&amp;date=2019&amp;doi=10.1002%2Fiub.1969&amp;pmid=30466159&amp;sid=OVID:embase </w:t>
      </w:r>
    </w:p>
    <w:p w14:paraId="1B3E44F4" w14:textId="77777777" w:rsidR="00240BD7" w:rsidRPr="00240BD7" w:rsidRDefault="00240BD7" w:rsidP="00240BD7">
      <w:pPr>
        <w:pStyle w:val="PlainText"/>
        <w:rPr>
          <w:rFonts w:ascii="Courier New" w:hAnsi="Courier New" w:cs="Courier New"/>
        </w:rPr>
      </w:pPr>
    </w:p>
    <w:p w14:paraId="3EE7F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236. </w:t>
      </w:r>
    </w:p>
    <w:p w14:paraId="634BF2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39F1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89EB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- 638011456</w:t>
      </w:r>
    </w:p>
    <w:p w14:paraId="3B8A0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short chain fatty acid produced by the gut microbiota plays a role in blood pressure regulation and cardiac contractility</w:t>
      </w:r>
    </w:p>
    <w:p w14:paraId="385AD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Experimental Biology, EB 2019. Orlando, FL United States.</w:t>
      </w:r>
    </w:p>
    <w:p w14:paraId="0F7F9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Poll B.</w:t>
      </w:r>
    </w:p>
    <w:p w14:paraId="2CE17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Steppan J.</w:t>
      </w:r>
    </w:p>
    <w:p w14:paraId="6020E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Lester L.</w:t>
      </w:r>
    </w:p>
    <w:p w14:paraId="693D9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Berkowitz D.</w:t>
      </w:r>
    </w:p>
    <w:p w14:paraId="7ADE1C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Pluznick J. </w:t>
      </w:r>
    </w:p>
    <w:p w14:paraId="35FEE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0EBA1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Recent studies by our laboratory and others have highlighted the important role played by short chain fatty acids (SCFA) produced by the gut microbiota and their effect on host physiology. Acetate, the most abundant SCFA present in the blood, has been shown to modulate blood pressure control through at least two mechanisms; renin release in the juxtaglomerular apparatus, and changes in vascular tone in peripheral resistance beds (Pluznick, Protzko et al. 2013). Prior studies by our laboratory have shown that intravenous administration of SCFAs causes acute hypotension in anesthetized mice (Pluznick, Protzko et al. 2013). These prior studies suggested that acetate was acting purely on the peripheral vasculature to cause a vasodilatory effect, as treating vessels with acetate ex-vivo resulted in relaxation (Natarajan, Hori et al. 2016). To expand upon these findings, here we performed IP injections of acetate in mice that were implanted with DSI telemetry transmitters to monitor blood pressure and heart rate (HR) in real time. Sodium acetate was delivered at a 1g/kg dose via IP, a dose which we have previously found to elevate plasma acetate by 3-4 fold over baseline. This resulted in a rapid and reproducible drop in mean arterial pressure (MAP) (-54.32 +/-14.20 mmHg maximum drop, n=4, p&lt;0.05) when compared to an IP injection of the same volume of saline. The duration, but not the magnitude of the blood pressure drop was dose dependent based on IP injections of sodium acetate at 0.625 g/kg (27.08 +/-4.80 minutes to 1/2 recovery vs 15.57 +/-7.24 minutes, n=4, p&lt;0.05). Surprisingly, in addition to a significant depression of blood pressure, mice injected with acetate also showed a significant depression in heart rate (-233.50 +/-101.20 bpm maximum drop, n=4, p&lt;0.05). Preliminary data using combinatory injections of acetate and the vasoconstrictor phenylephrine show a potential attenuation of the blood pressure drop caused by acetate, suggesting a strong vascular component to the physiological effects of acetate. However, had acetate purely been acting on the vasculature, we would have expected heart rate to increase. Lower doses of acetate (0.625g/kg) also yielded a drop in heart rate not significantly different from the 1g/kg dose. To further probe the effects of exogenous acetate administration on specific cardiac functions, pressure volume loops were performed in rats and acetate was administered intravenously at a continuous infusion to provide a steady, measurable effect. Rats treated with acetate showed a significant decrease in cardiac stroke work, developed pressure, and dP/dtmax, and a significant increase in dP/dtmin (n=4, p&lt;0.05), indicating a potential effect on contractility. We hypothesize that acetate acts both on the peripheral vasculature and the cardiac muscle, with both components contributing to the blood pressure and heart rate effects seen in whole animals. Together these data hint at a previously unknown and potentially detrimental effect of short chain fatty acids on cardiac function, and efforts are underway to further what role these effects play in whole organism physiology.</w:t>
      </w:r>
    </w:p>
    <w:p w14:paraId="135AA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17A6A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F2A0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A542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492860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monitoring</w:t>
      </w:r>
    </w:p>
    <w:p w14:paraId="2D0A1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regulation</w:t>
      </w:r>
    </w:p>
    <w:p w14:paraId="761B3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cardiac muscle</w:t>
      </w:r>
    </w:p>
    <w:p w14:paraId="0D4ED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w:t>
      </w:r>
    </w:p>
    <w:p w14:paraId="2598E4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57BE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CC6F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 vivo study</w:t>
      </w:r>
    </w:p>
    <w:p w14:paraId="6703E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function</w:t>
      </w:r>
    </w:p>
    <w:p w14:paraId="1C6332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contractility</w:t>
      </w:r>
    </w:p>
    <w:p w14:paraId="248BF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w:t>
      </w:r>
    </w:p>
    <w:p w14:paraId="29A76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645F4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4B507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intraperitoneal drug administration</w:t>
      </w:r>
    </w:p>
    <w:p w14:paraId="7FEE0A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intravenous drug administration</w:t>
      </w:r>
    </w:p>
    <w:p w14:paraId="6A037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leisure</w:t>
      </w:r>
    </w:p>
    <w:p w14:paraId="21BCA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5DD81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5B30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maximum heart muscle dP-dt</w:t>
      </w:r>
    </w:p>
    <w:p w14:paraId="7FF9D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minimum heart muscle dP-dt</w:t>
      </w:r>
    </w:p>
    <w:p w14:paraId="2F96B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52F9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DFF1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physiology</w:t>
      </w:r>
    </w:p>
    <w:p w14:paraId="4DFEE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preliminary data</w:t>
      </w:r>
    </w:p>
    <w:p w14:paraId="46552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4B54B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telemetry</w:t>
      </w:r>
    </w:p>
    <w:p w14:paraId="0C8F07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vascularization</w:t>
      </w:r>
    </w:p>
    <w:p w14:paraId="6612B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w:t>
      </w:r>
    </w:p>
    <w:p w14:paraId="76B838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phenylephrine</w:t>
      </w:r>
    </w:p>
    <w:p w14:paraId="14519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chain fatty acid</w:t>
      </w:r>
    </w:p>
    <w:p w14:paraId="1865E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chloride</w:t>
      </w:r>
    </w:p>
    <w:p w14:paraId="178A8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vasoconstrictor agent</w:t>
      </w:r>
    </w:p>
    <w:p w14:paraId="389D0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FASEB Journal</w:t>
      </w:r>
    </w:p>
    <w:p w14:paraId="7A5D6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FASEB J.</w:t>
      </w:r>
    </w:p>
    <w:p w14:paraId="6BFBC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46B1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- 33</w:t>
      </w:r>
    </w:p>
    <w:p w14:paraId="0C628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1</w:t>
      </w:r>
    </w:p>
    <w:p w14:paraId="39E32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- 569.19</w:t>
      </w:r>
    </w:p>
    <w:p w14:paraId="5AAFA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FEB60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3EF03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- 1530-6860</w:t>
      </w:r>
    </w:p>
    <w:p w14:paraId="23768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Poll</w:t>
      </w:r>
    </w:p>
    <w:p w14:paraId="14A17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https://dx.doi.org/10.1096/fasebj.2019.33.1_supplement.569.19</w:t>
      </w:r>
    </w:p>
    <w:p w14:paraId="10DE3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7CA1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http://ovidsp.ovid.com/ovidweb.cgi?T=JS&amp;PAGE=reference&amp;D=emed20&amp;NEWS=N&amp;AN=638011456</w:t>
      </w:r>
    </w:p>
    <w:p w14:paraId="5F9A6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0EB6DF3" w14:textId="77777777" w:rsidR="00240BD7" w:rsidRPr="00240BD7" w:rsidRDefault="00240BD7" w:rsidP="00240BD7">
      <w:pPr>
        <w:pStyle w:val="PlainText"/>
        <w:rPr>
          <w:rFonts w:ascii="Courier New" w:hAnsi="Courier New" w:cs="Courier New"/>
        </w:rPr>
      </w:pPr>
    </w:p>
    <w:p w14:paraId="22E5D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https://ovidsp.ovid.com/ovidweb.cgi?T=JS&amp;CSC=Y&amp;NEWS=N&amp;PAGE=fulltext&amp;D=emed20&amp;DO=10.1096%2ffasebj.2019.33.1_supplement.569.19Link to the External Link Resolver: https://libkey.io/libraries/2281/openurl?genre=article&amp;aulast=Poll&amp;issn=1530-6860&amp;title=FASEB+Journal&amp;atitle=A+short+chain+fatty+acid+produced+by+the+gut+microbiota+plays+a+role+in+blood+pressure+regulation+and+cardiac+contractility&amp;volume=33&amp;issue=SUPPL+1&amp;spage=569.19&amp;epage=&amp;date=2019&amp;doi=10.1096%2Ffasebj.2019.33.1_supplement.569.19&amp;pmid=&amp;sid=OVID:embase </w:t>
      </w:r>
    </w:p>
    <w:p w14:paraId="65AE8D19" w14:textId="77777777" w:rsidR="00240BD7" w:rsidRPr="00240BD7" w:rsidRDefault="00240BD7" w:rsidP="00240BD7">
      <w:pPr>
        <w:pStyle w:val="PlainText"/>
        <w:rPr>
          <w:rFonts w:ascii="Courier New" w:hAnsi="Courier New" w:cs="Courier New"/>
        </w:rPr>
      </w:pPr>
    </w:p>
    <w:p w14:paraId="7467D9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237. </w:t>
      </w:r>
    </w:p>
    <w:p w14:paraId="4F20AE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3D5D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A11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- 630690012</w:t>
      </w:r>
    </w:p>
    <w:p w14:paraId="758D1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management strategies and neurodevelopmental outcome in necrotizing enterocolitis</w:t>
      </w:r>
    </w:p>
    <w:p w14:paraId="4014E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- 14th World Congress of Perinatal Medicine. Istanbul Turkey.</w:t>
      </w:r>
    </w:p>
    <w:p w14:paraId="7C6F7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Cetinkaya M. </w:t>
      </w:r>
    </w:p>
    <w:p w14:paraId="5A3583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51F68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Necrotizing enterocolitis (NEC), primarily a disease of preterms, is a major cause of morbidity and mortality. Although prematurity, formula-feeding, infection, and microbial dysbiosis were reported as the most recognized potential risk factors, the pathogenesis of NEC is complex and multifactorial with the primary end point of an inappropriate and exaggarated inflammatory response that result with intestinal dysfunction, inflammation, injury, and necrosis. There are currently no licensed drugs or therapeutics for both prevention and/or treatment of NEC. The general treatments approach in NEC include stopping enteral feeding, prompt decompression, administration of total parenteral nutrition and intravenous fluid replacement, and broad-spectrum antibiotics. Surgical intervention should be performed in the presence of bowel perforation or necrotic bowel and lack of improvement with medical treatments. At present, new potential prevention and therapies for NEC are mainly focus on the Toll-like receptor 4 inflammatory signaling pathway, the repair of intestinal barrier function, probiotics, antioxidative stress, breast-feeding, and use of immunomodulatory agents. It is well known that exclusive human milk intake may prevent NEC by reducing the incidence and severity of NEC. In addition, minimal enteral nutrition was also established as a successful strategy to reduce the risk of NEC. Some other strategies including the slow increase in enteral feeding, standard feeding regimens, and avoidance of formula-feeding can also prevent NEC. Oral lactoferrin studies reported promising results for prevention of severe NEC. Maternal and neonatal vitamin D supplementation was also stated as a possible strategy to prevent NEC. Nowadays, the most discussed subject in the management of NEC include use of probiotics. Although the beneficial effects of probiotics have been studied extensively, there is still a lack of consensus on specific strain types and dosage. It is also unclear whether a single probiotic or a mixture of probiotics is most effective for the prevention of NEC. Therefore, there is no current recommendation for the routine usage of probiotics in preterm infants for prevention of NEC. Today, several experimental approaches for both prevention and treatment of NEC are on way, we need time to translate the results of experimental studies to clinical usage. Therefore, more high-quality clinical trials are still needed to verify the validity and long-term outcomes of all these potential approaches. The relationship between NEC and neurodevelopmental impairment has been investigated in several studies and infants with severe NEC were found to have increased risk of cerebral palsy, visual, cognitive and pschymotor impairment. These poor neurodevelopmental outcomes in infants with NEC seem to be multifactorial, including both nutritional and non-nutritional factors. However, it is important to know that survivors of NEC require long-term follow-up to monitor for signs of neurodevelopmental impairment to ensure prompt intervention. The long-term follow-up, early diagnosis and intervention are critically important to improve and optimize long-term neurodevelopmental outcomes in infants with severe NEC. As most of the neurodevelopmental follow-up studies are performed at young ages, longitudinal follow-up beyond preschool age seems to be necessary to represent true long-term outcomes in these infants.</w:t>
      </w:r>
    </w:p>
    <w:p w14:paraId="7A247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milk</w:t>
      </w:r>
    </w:p>
    <w:p w14:paraId="643D0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avoidance behavior</w:t>
      </w:r>
    </w:p>
    <w:p w14:paraId="13E69E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114F0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1F911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palsy</w:t>
      </w:r>
    </w:p>
    <w:p w14:paraId="1D01A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64C816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B08B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4987E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CDDA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decompression</w:t>
      </w:r>
    </w:p>
    <w:p w14:paraId="5ECF3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F5A9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early diagnosis</w:t>
      </w:r>
    </w:p>
    <w:p w14:paraId="62477C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6B738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493313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experimental study</w:t>
      </w:r>
    </w:p>
    <w:p w14:paraId="477B2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A5AF2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6E049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2786B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20AF4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perforation</w:t>
      </w:r>
    </w:p>
    <w:p w14:paraId="7F8EA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1FE33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6B07CA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24F60D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0E720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w:t>
      </w:r>
    </w:p>
    <w:p w14:paraId="46D04E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0569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55301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32203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19247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signal transduction</w:t>
      </w:r>
    </w:p>
    <w:p w14:paraId="275F2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09ABA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survivor</w:t>
      </w:r>
    </w:p>
    <w:p w14:paraId="18EA4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parenteral nutrition</w:t>
      </w:r>
    </w:p>
    <w:p w14:paraId="6F272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validity</w:t>
      </w:r>
    </w:p>
    <w:p w14:paraId="4C55A2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0C549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w:t>
      </w:r>
    </w:p>
    <w:p w14:paraId="23EBC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27BE7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infusion fluid</w:t>
      </w:r>
    </w:p>
    <w:p w14:paraId="516E1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lactoferrin</w:t>
      </w:r>
    </w:p>
    <w:p w14:paraId="08491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 supplement</w:t>
      </w:r>
    </w:p>
    <w:p w14:paraId="77297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0CAF8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4</w:t>
      </w:r>
    </w:p>
    <w:p w14:paraId="43CF0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7774B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Perinatal Medicine</w:t>
      </w:r>
    </w:p>
    <w:p w14:paraId="549AB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Perinat. Med.</w:t>
      </w:r>
    </w:p>
    <w:p w14:paraId="4E267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52D2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- 47</w:t>
      </w:r>
    </w:p>
    <w:p w14:paraId="1FF7D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01362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eA71</w:t>
      </w:r>
    </w:p>
    <w:p w14:paraId="15A21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eA72</w:t>
      </w:r>
    </w:p>
    <w:p w14:paraId="072B13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A979D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De Gruyter</w:t>
      </w:r>
    </w:p>
    <w:p w14:paraId="457B8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- 1619-3997</w:t>
      </w:r>
    </w:p>
    <w:p w14:paraId="2FAFF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Cetinkaya, Department of Pediatrics and Neonatology, Health Sciences University, Kanuni Sultan Suleyman Training and Research Hospital, Istanbul, Turkey</w:t>
      </w:r>
    </w:p>
    <w:p w14:paraId="0D10F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(Cetinkaya) Department of Pediatrics and Neonatology, Health Sciences University, Kanuni Sultan Suleyman Training and Research Hospital, Istanbul, Turkey</w:t>
      </w:r>
    </w:p>
    <w:p w14:paraId="5F635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https://dx.doi.org/10.1515/jpm-2019-2501</w:t>
      </w:r>
    </w:p>
    <w:p w14:paraId="01D89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CC1B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http://ovidsp.ovid.com/ovidweb.cgi?T=JS&amp;PAGE=reference&amp;D=emed20&amp;NEWS=N&amp;AN=630690012</w:t>
      </w:r>
    </w:p>
    <w:p w14:paraId="5E8E4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2CF70F3" w14:textId="77777777" w:rsidR="00240BD7" w:rsidRPr="00240BD7" w:rsidRDefault="00240BD7" w:rsidP="00240BD7">
      <w:pPr>
        <w:pStyle w:val="PlainText"/>
        <w:rPr>
          <w:rFonts w:ascii="Courier New" w:hAnsi="Courier New" w:cs="Courier New"/>
        </w:rPr>
      </w:pPr>
    </w:p>
    <w:p w14:paraId="3B2CD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https://ovidsp.ovid.com/ovidweb.cgi?T=JS&amp;CSC=Y&amp;NEWS=N&amp;PAGE=fulltext&amp;D=emed20&amp;DO=10.1515%2fjpm-2019-2501Link to the External Link Resolver: https://libkey.io/libraries/2281/openurl?genre=article&amp;aulast=Cetinkaya&amp;issn=1619-3997&amp;title=Journal+of+Perinatal+Medicine&amp;atitle=Current+management+strategies+and+neurodevelopmental+outcome+in+necrotizing+enterocolitis&amp;volume=47&amp;issue=Supplement+1&amp;spage=eA71&amp;epage=eA72&amp;date=2019&amp;doi=10.1515%2Fjpm-2019-2501&amp;pmid=&amp;sid=OVID:embase </w:t>
      </w:r>
    </w:p>
    <w:p w14:paraId="43033E16" w14:textId="77777777" w:rsidR="00240BD7" w:rsidRPr="00240BD7" w:rsidRDefault="00240BD7" w:rsidP="00240BD7">
      <w:pPr>
        <w:pStyle w:val="PlainText"/>
        <w:rPr>
          <w:rFonts w:ascii="Courier New" w:hAnsi="Courier New" w:cs="Courier New"/>
        </w:rPr>
      </w:pPr>
    </w:p>
    <w:p w14:paraId="6E719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238. </w:t>
      </w:r>
    </w:p>
    <w:p w14:paraId="16CED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9519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B6CF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- 2002859781</w:t>
      </w:r>
    </w:p>
    <w:p w14:paraId="4E66B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MICROBIOTA DEPLETION AFFECTS METABOLIC AND BEHAVIORAL RESPONSES DURING ACTIVITY-BASED ANOREXIA</w:t>
      </w:r>
    </w:p>
    <w:p w14:paraId="5599F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- 41st ESPEN Congress. Krakow Poland.</w:t>
      </w:r>
    </w:p>
    <w:p w14:paraId="0DDF2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Tirelle P.</w:t>
      </w:r>
    </w:p>
    <w:p w14:paraId="45DE9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Breton J.</w:t>
      </w:r>
    </w:p>
    <w:p w14:paraId="089A5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Bahlouli W.</w:t>
      </w:r>
    </w:p>
    <w:p w14:paraId="248FC3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L'huillier C.</w:t>
      </w:r>
    </w:p>
    <w:p w14:paraId="3A3DE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Salameh E.</w:t>
      </w:r>
    </w:p>
    <w:p w14:paraId="7369D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Amamou A.</w:t>
      </w:r>
    </w:p>
    <w:p w14:paraId="3FBB0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Jarbeau M.</w:t>
      </w:r>
    </w:p>
    <w:p w14:paraId="04908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Guerin C.</w:t>
      </w:r>
    </w:p>
    <w:p w14:paraId="382DB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Goichon A.</w:t>
      </w:r>
    </w:p>
    <w:p w14:paraId="4D5E6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do Rego J.C.</w:t>
      </w:r>
    </w:p>
    <w:p w14:paraId="38A41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Dechelotte P.</w:t>
      </w:r>
    </w:p>
    <w:p w14:paraId="09F45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Ribet D.</w:t>
      </w:r>
    </w:p>
    <w:p w14:paraId="7D7D3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Coeffier M. </w:t>
      </w:r>
    </w:p>
    <w:p w14:paraId="47B68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3F943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Rationale: The role of the gut-brain axis in eating behavior and anxiety-depressive disorders has gained increasing attention. Although gut microbiota dysbiosis has been reported in anorectic patients, its pathophysiological role remains poorly understood. Thus, we aimed to characterize the potential role of gut microbiota by evaluating the effects of its depletion in the Activity-Based Anorexia (ABA) mouse model. Method(s): Male C57Bl/6 (n = 16/group) were submitted (ABA group) or not (CT group) to the ABA protocol, which combines access to a running wheel with a progressive limited food access. Gut microbiota was previously depleted or not by antibiotics (ATB) gavages. Body composition, anxiety-like behavior, plasmatic levels of leptin and adiponectin, hypothalamic and hippocampal mRNA levels for neuropeptides, dopamine receptors (DRD) and inflammatory factors were assessed. Data were compared by two-way ANOVA followed by Bonferroni post-tests. Result(s): Body weight loss was less pronounced in ABA+ATB (10.0 +/- 6.5%) compared to ABA (15.1 +/- 6.0%, p &lt; 0.01). An increased fat mass and a decreased lean mass were observed in ABA+ATB compared to ABA (p &lt; 0.001), which was linked with increased levels in plasmatic adiponectin (p &lt; 0.05). In contrast, plasmatic leptin levels were decreased in both ABA and ABA + ATB mice (p &lt; 0.05). ABA + ATB mice showed decreased physical activity compared to ABA (p &lt; 0.05). During open field test, only ABA+ATB mice exhibited lower travelled distance, increased immobility time and lower vertical activity, suggesting increased anxiety. In the hypothalamus, CRH (Corticotropin Releasing Hormone) mRNA upregulation observed in ABA was blunted in ABA+ATB (p &lt; 0.05). Similarly, in the hippocampus, DRD1, DRD2 and TNF-alpha mRNA were increased in ABA compared to CT, but not in ABA+ATB. Conclusion(s): Gut microbiota depletion triggers alterations of metabolic and behavioral responses in the ABA murine model of anorexia.Copyright © 2019 Elsevier Ltd and European Society for Clinical Nutrition and Metabolism</w:t>
      </w:r>
    </w:p>
    <w:p w14:paraId="33051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47AA2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analysis of variance</w:t>
      </w:r>
    </w:p>
    <w:p w14:paraId="4FBB8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6928F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41DC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657E4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88A6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30EF9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73D09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23959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D339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7ED1D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hippocampus</w:t>
      </w:r>
    </w:p>
    <w:p w14:paraId="52813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w:t>
      </w:r>
    </w:p>
    <w:p w14:paraId="42A9F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0D5333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BE18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25C3A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5D30A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DAE1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A784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42692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563C0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transcription initiation</w:t>
      </w:r>
    </w:p>
    <w:p w14:paraId="57B9CA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treadmill</w:t>
      </w:r>
    </w:p>
    <w:p w14:paraId="0D8B0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upregulation</w:t>
      </w:r>
    </w:p>
    <w:p w14:paraId="28A37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adiponectin</w:t>
      </w:r>
    </w:p>
    <w:p w14:paraId="222F3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091851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releasing factor</w:t>
      </w:r>
    </w:p>
    <w:p w14:paraId="05000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 2 receptor</w:t>
      </w:r>
    </w:p>
    <w:p w14:paraId="6E0F6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610A5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646CE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messenger RNA</w:t>
      </w:r>
    </w:p>
    <w:p w14:paraId="41CCC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neuropeptide</w:t>
      </w:r>
    </w:p>
    <w:p w14:paraId="68A21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w:t>
      </w:r>
    </w:p>
    <w:p w14:paraId="2D7CF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2E01D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Clinical Nutrition</w:t>
      </w:r>
    </w:p>
    <w:p w14:paraId="179FB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Clin. Nutr.</w:t>
      </w:r>
    </w:p>
    <w:p w14:paraId="650CE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C20D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- 38</w:t>
      </w:r>
    </w:p>
    <w:p w14:paraId="53EB77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0B56D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S8</w:t>
      </w:r>
    </w:p>
    <w:p w14:paraId="1D63A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228BF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Churchill Livingstone</w:t>
      </w:r>
    </w:p>
    <w:p w14:paraId="40524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- 0261-5614</w:t>
      </w:r>
    </w:p>
    <w:p w14:paraId="301CB5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- 1532-1983</w:t>
      </w:r>
    </w:p>
    <w:p w14:paraId="58644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Tirelle, UNIROUEN, INSERM UMR 1073, France</w:t>
      </w:r>
    </w:p>
    <w:p w14:paraId="19B35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(Tirelle, Breton, Bahlouli, L'huillier, Salameh, Amamou, Jarbeau, Guerin, Goichon, Dechelotte, Ribet, Coeffier) UNIROUEN, INSERM UMR 1073, France</w:t>
      </w:r>
    </w:p>
    <w:p w14:paraId="108C0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(do Rego) UNIROUEN, Animal Behavior Platform SCAC, France</w:t>
      </w:r>
    </w:p>
    <w:p w14:paraId="67EA8A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(Dechelotte, Coeffier) Nutrition Department, Rouen University Hospital, Rouen, France</w:t>
      </w:r>
    </w:p>
    <w:p w14:paraId="2BCE1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https://dx.doi.org/10.1016/S0261-5614%2819%2932482-3</w:t>
      </w:r>
    </w:p>
    <w:p w14:paraId="1D72A5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244E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http://ovidsp.ovid.com/ovidweb.cgi?T=JS&amp;PAGE=reference&amp;D=emed20&amp;NEWS=N&amp;AN=2002859781</w:t>
      </w:r>
    </w:p>
    <w:p w14:paraId="37B87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BB59CB5" w14:textId="77777777" w:rsidR="00240BD7" w:rsidRPr="00240BD7" w:rsidRDefault="00240BD7" w:rsidP="00240BD7">
      <w:pPr>
        <w:pStyle w:val="PlainText"/>
        <w:rPr>
          <w:rFonts w:ascii="Courier New" w:hAnsi="Courier New" w:cs="Courier New"/>
        </w:rPr>
      </w:pPr>
    </w:p>
    <w:p w14:paraId="4149A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https://ovidsp.ovid.com/ovidweb.cgi?T=JS&amp;CSC=Y&amp;NEWS=N&amp;PAGE=fulltext&amp;D=emed20&amp;DO=10.1016%2fS0261-5614%252819%252932482-3Link to the External Link Resolver: https://libkey.io/libraries/2281/openurl?genre=article&amp;aulast=Tirelle&amp;issn=0261-5614&amp;title=Clinical+Nutrition&amp;atitle=GUT+MICROBIOTA+DEPLETION+AFFECTS+METABOLIC+AND+BEHAVIORAL+RESPONSES+DURING+ACTIVITY-BASED+ANOREXIA&amp;volume=38&amp;issue=Supplement+1&amp;spage=S8&amp;epage=&amp;date=2019&amp;doi=10.1016%2FS0261-5614%252819%252932482-3&amp;pmid=&amp;sid=OVID:embase </w:t>
      </w:r>
    </w:p>
    <w:p w14:paraId="4200A2C7" w14:textId="77777777" w:rsidR="00240BD7" w:rsidRPr="00240BD7" w:rsidRDefault="00240BD7" w:rsidP="00240BD7">
      <w:pPr>
        <w:pStyle w:val="PlainText"/>
        <w:rPr>
          <w:rFonts w:ascii="Courier New" w:hAnsi="Courier New" w:cs="Courier New"/>
        </w:rPr>
      </w:pPr>
    </w:p>
    <w:p w14:paraId="2D718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239. </w:t>
      </w:r>
    </w:p>
    <w:p w14:paraId="77A972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AA2E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76E4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- 629001151</w:t>
      </w:r>
    </w:p>
    <w:p w14:paraId="7C02B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Lactic acidosis: Who is to blame?</w:t>
      </w:r>
    </w:p>
    <w:p w14:paraId="0FFFA5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- 2019 Annual Meeting of the Society of General Internal Medicine, SGIM 2019. Washington, DC United States.</w:t>
      </w:r>
    </w:p>
    <w:p w14:paraId="5D7A28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Gabr M.</w:t>
      </w:r>
    </w:p>
    <w:p w14:paraId="326BE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Leader I. </w:t>
      </w:r>
    </w:p>
    <w:p w14:paraId="71628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6CD09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Learning Objective #1: Recognize lactic acidosis as a common finding in inpatient settings Learning Objective #2: Identify causesoflactic acidosis and rule out serious etiologies CASE: A 68 year-old man presenting with chest pain was found incidentally to have lactic acidosis. His past history included diabetes mellitus, ischemic heart disease, chronic hepatitis C, alcohol abuse, and cocaine abuse. His last reported cocaine use was two days prior to presentation and last alcohol use was the morning of presentation. Physical examination was unremarkable except for mild abdominal tenderness. Myocardial infarction was ruled out with negative troponins. Lactic acid level was 13.2 mmol/L (normal &lt; 2), with a pH of 7.2 and a sodium bicarbonate level of 15 mmol/L (normal 22-28). Blood glucose level was normal and the anion gap was 36. Liver function tests revealed an AST of 76 U/L (normal &lt; 50) and ALT of 50 U/L (normal &lt; 40). Urine drug screen was positive for cocaine and blood ethanol level was normal. Computed tomography scan revealed no evidence of bowel ischemia. Review of systems and bloodwork were not suggestive of any infectious processes, and vital signs were normal except for elevated blood pressure. Home medications were aspirin, atorvastatin, amlodipine, famotidine, and met-formin; metformin was held at admission. His symptoms gradually improved and lactic acid levels returned to normal. He was counseled regarding alcohol and cocaine cessation and metformin was discontinued. IMPACT/DISCUSSION: Lactic acidosis is defined as serum pH of less than 7.35 with a lactate level greater than 4 mmol/L. It is commonly classified into type A acidosis, occurring as a result of tissue hypoxia with overproduction of lactic acid, or type B acidosis due to causes unrelated to hypoxia. Causes of type A acidosis include sepsis, shock, cardiac failure, hypovolemia, and other causes of hypoperfusion. Physical examination, vital signs, and other signs of tissue perfusion such as urine output and mental status may provide hint. Type B acidosis may be present in ethanol intoxication, hepatic dysfunction due to chronic alcoholism, malignancy, mitochondrial dysfunction, or due to medications (e.g. beta agonists, antiretrovirals, linezolid, and propofol). It may also occur in diabetes mellitus, whether in the setting of diabetic ketoacidosis or due to medications such as biguanides. D-lactic acidosis is another rare cause that occurs as a result of fermentation of carbohydrates by gut bacteria in cases of malabsorption or short bowel syndrome. In our patient's case, it appeared that several factors might have contributed to his type B acido-sis, including alcohol use, drug use, liver disease, and metformin. Conclusion(s): Physicians should promptly aim to identify the etiology of lactic acidosis. Type A lactic acidosis may indicate the presence of a more serious process that warrants urgent treatment. After confidently ruling out Type A, Type B acidosis can be considered through a careful review of patients' medical histories, habits, and medications.</w:t>
      </w:r>
    </w:p>
    <w:p w14:paraId="18AF07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tenderness</w:t>
      </w:r>
    </w:p>
    <w:p w14:paraId="0DBBB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74727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abuse</w:t>
      </w:r>
    </w:p>
    <w:p w14:paraId="66540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blood level</w:t>
      </w:r>
    </w:p>
    <w:p w14:paraId="412CD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6F4592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anion gap</w:t>
      </w:r>
    </w:p>
    <w:p w14:paraId="5B1DF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aspartate aminotransferase level</w:t>
      </w:r>
    </w:p>
    <w:p w14:paraId="26A16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pH</w:t>
      </w:r>
    </w:p>
    <w:p w14:paraId="19572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3F265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3CE30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hepatitis C</w:t>
      </w:r>
    </w:p>
    <w:p w14:paraId="6C8F0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45CA3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7A82A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ketoacidosis</w:t>
      </w:r>
    </w:p>
    <w:p w14:paraId="0253F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diuresis</w:t>
      </w:r>
    </w:p>
    <w:p w14:paraId="69CAA7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1E954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toxicity</w:t>
      </w:r>
    </w:p>
    <w:p w14:paraId="610B5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blood pressure</w:t>
      </w:r>
    </w:p>
    <w:p w14:paraId="0AF10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5CE6F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overexpression</w:t>
      </w:r>
    </w:p>
    <w:p w14:paraId="24ECA0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24E6F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habit</w:t>
      </w:r>
    </w:p>
    <w:p w14:paraId="4C93B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59B53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w:t>
      </w:r>
    </w:p>
    <w:p w14:paraId="17F21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patient</w:t>
      </w:r>
    </w:p>
    <w:p w14:paraId="3DE3B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3D55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0B391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hypovolemia</w:t>
      </w:r>
    </w:p>
    <w:p w14:paraId="28DD90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56F55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E35F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ischemia</w:t>
      </w:r>
    </w:p>
    <w:p w14:paraId="17662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intoxication</w:t>
      </w:r>
    </w:p>
    <w:p w14:paraId="455B6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acidosis</w:t>
      </w:r>
    </w:p>
    <w:p w14:paraId="5EA69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learning</w:t>
      </w:r>
    </w:p>
    <w:p w14:paraId="37447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failure</w:t>
      </w:r>
    </w:p>
    <w:p w14:paraId="59A7A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 test</w:t>
      </w:r>
    </w:p>
    <w:p w14:paraId="0FD6BE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C45E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61DBDF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4B237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2AEBB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mitochondrion</w:t>
      </w:r>
    </w:p>
    <w:p w14:paraId="2F66F2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B812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43C59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physician</w:t>
      </w:r>
    </w:p>
    <w:p w14:paraId="0D7BD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630883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w:t>
      </w:r>
    </w:p>
    <w:p w14:paraId="58AC9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w:t>
      </w:r>
    </w:p>
    <w:p w14:paraId="6F760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1DFEA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perfusion</w:t>
      </w:r>
    </w:p>
    <w:p w14:paraId="4E530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w:t>
      </w:r>
    </w:p>
    <w:p w14:paraId="62EB0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vital sign</w:t>
      </w:r>
    </w:p>
    <w:p w14:paraId="6EC22B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w:t>
      </w:r>
    </w:p>
    <w:p w14:paraId="2A14A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w:t>
      </w:r>
    </w:p>
    <w:p w14:paraId="76211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amlodipine plus atorvastatin</w:t>
      </w:r>
    </w:p>
    <w:p w14:paraId="6E391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adrenergic receptor stimulating agent</w:t>
      </w:r>
    </w:p>
    <w:p w14:paraId="1F4F6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w:t>
      </w:r>
    </w:p>
    <w:p w14:paraId="43CE81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cocaine</w:t>
      </w:r>
    </w:p>
    <w:p w14:paraId="644CC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6F917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famotidine</w:t>
      </w:r>
    </w:p>
    <w:p w14:paraId="3AA03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w:t>
      </w:r>
    </w:p>
    <w:p w14:paraId="2E8D25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w:t>
      </w:r>
    </w:p>
    <w:p w14:paraId="77DB2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w:t>
      </w:r>
    </w:p>
    <w:p w14:paraId="2E9CF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propofol</w:t>
      </w:r>
    </w:p>
    <w:p w14:paraId="572532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troponin</w:t>
      </w:r>
    </w:p>
    <w:p w14:paraId="4901F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C613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General Internal Medicine</w:t>
      </w:r>
    </w:p>
    <w:p w14:paraId="679BD5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Gen. Intern. Med.</w:t>
      </w:r>
    </w:p>
    <w:p w14:paraId="60658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139D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13513C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 Supplement</w:t>
      </w:r>
    </w:p>
    <w:p w14:paraId="2E77C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S571</w:t>
      </w:r>
    </w:p>
    <w:p w14:paraId="447D1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0ED1C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New York LLC</w:t>
      </w:r>
    </w:p>
    <w:p w14:paraId="2179E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- 1525-1497</w:t>
      </w:r>
    </w:p>
    <w:p w14:paraId="5BCD7F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Gabr, Montefiore Medical Center (Wakefield Campus), Bronx, NY, United States</w:t>
      </w:r>
    </w:p>
    <w:p w14:paraId="75970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(Gabr, Leader) Montefiore Medical Center (Wakefield Campus), Bronx, NY, United States</w:t>
      </w:r>
    </w:p>
    <w:p w14:paraId="3E9DF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https://dx.doi.org/10.1007/11606.1525-1497</w:t>
      </w:r>
    </w:p>
    <w:p w14:paraId="4CA35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31146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http://ovidsp.ovid.com/ovidweb.cgi?T=JS&amp;PAGE=reference&amp;D=emed20&amp;NEWS=N&amp;AN=629001151</w:t>
      </w:r>
    </w:p>
    <w:p w14:paraId="7697C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80EDD5B" w14:textId="77777777" w:rsidR="00240BD7" w:rsidRPr="00240BD7" w:rsidRDefault="00240BD7" w:rsidP="00240BD7">
      <w:pPr>
        <w:pStyle w:val="PlainText"/>
        <w:rPr>
          <w:rFonts w:ascii="Courier New" w:hAnsi="Courier New" w:cs="Courier New"/>
        </w:rPr>
      </w:pPr>
    </w:p>
    <w:p w14:paraId="2D4EC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https://ovidsp.ovid.com/ovidweb.cgi?T=JS&amp;CSC=Y&amp;NEWS=N&amp;PAGE=fulltext&amp;D=emed20&amp;DO=10.1007%2f11606.1525-1497Link to the External Link Resolver: https://libkey.io/libraries/2281/openurl?genre=article&amp;aulast=Gabr&amp;issn=1525-1497&amp;title=Journal+of+General+Internal+Medicine&amp;atitle=Lactic+acidosis%3A+Who+is+to+blame%3F&amp;volume=34&amp;issue=2+Supplement&amp;spage=S571&amp;epage=&amp;date=2019&amp;doi=10.1007%2F11606.1525-1497&amp;pmid=&amp;sid=OVID:embase </w:t>
      </w:r>
    </w:p>
    <w:p w14:paraId="41AEDE5D" w14:textId="77777777" w:rsidR="00240BD7" w:rsidRPr="00240BD7" w:rsidRDefault="00240BD7" w:rsidP="00240BD7">
      <w:pPr>
        <w:pStyle w:val="PlainText"/>
        <w:rPr>
          <w:rFonts w:ascii="Courier New" w:hAnsi="Courier New" w:cs="Courier New"/>
        </w:rPr>
      </w:pPr>
    </w:p>
    <w:p w14:paraId="6C957F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240. </w:t>
      </w:r>
    </w:p>
    <w:p w14:paraId="3E5AC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AE87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429B5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- 628867439</w:t>
      </w:r>
    </w:p>
    <w:p w14:paraId="4F353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Psychological stress induces alterations in behavior and the mucosal immune system in a spontaneous mouse model of ileitis</w:t>
      </w:r>
    </w:p>
    <w:p w14:paraId="4782C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- 2019 Crohn's and Colitis Congress. Las Vegas, NV United States.</w:t>
      </w:r>
    </w:p>
    <w:p w14:paraId="7EE89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Gomez-Nguyen A.</w:t>
      </w:r>
    </w:p>
    <w:p w14:paraId="3AFDF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Butto L.F.</w:t>
      </w:r>
    </w:p>
    <w:p w14:paraId="3BF0A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Basson A.R.</w:t>
      </w:r>
    </w:p>
    <w:p w14:paraId="1A6EB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Pizarro T.</w:t>
      </w:r>
    </w:p>
    <w:p w14:paraId="24299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Cominelli F. </w:t>
      </w:r>
    </w:p>
    <w:p w14:paraId="69E93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32A4D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Patients with Crohn's disease (CD) sufer from abnormally high rates of depression and anxiety. Depression among patients with CD are higher than other debilitating chronic medical conditions, such as cancer. Behavioral co-morbidities are associated with increased rates of fares, more severe disease course, and increased rate of corticosteroid prescription. Psychological stress, even among CD patients in remission, is recognized as a risk factor for fare-ups. Despite the well-established relationship between stress and symptom relapse, a rigorous mechanistic explanation remains elusive. Here we demonstrate alterations in the behavioral profle and the mucosal immune system in the SAMP1/YITFC (SAMP1) mouse, a spontaneous model of CD-like ileitis, following exposure to acute and chronic psychological stress. Method(s): SAMP1 littermates were sex matched and divided into two groups (n=8). The frst group was subjected to restraint stress (RS) for seven days. Mice were restrained for 180 minutes per day in a 50mL conical tube with air holes drilled for adequate ventilation. Stool samples were collected each day. Subsequently, each group was subjected to behavioral testing to determine anxiety-like behavior (open feld and elevated plus maze), depressive-like behavior (tail suspension), motor def-cits (line crossings and rota-rod), and cognitive defcits (Y-maze). Immediately after, mice were sacrifced and tissue samples were collected for immunological analysis. Result(s): Mice subjected to RS displayed increased immobility time during tail suspension indicating a depressive-like phenotype (p &lt; 0.05). All other behavioral characteristics remained unchanged compared to control. Interestingly, FACS analysis revealed that RS mice had a marked increase in mesenteric lymph node (MLN) dendritic cells (p &lt; 0.01) despite similar T-cell populations. Further analysis, including histopathology, serum cytokine ELISA, fecal corticosterone, 16s rRNA analysis of the microbiome, and RT-PCR analysis of ileum and spleen are currently underway and will be ready by the end of the year. Conclusion(s): The marked diference in the MLN dendritic cell (DC) population suggests increased luminal sampling of intestinal bacteria. Determining how the micro-biome afects or is afected by the altered DC population is of particular interest to us. Is the DC population altered because of the microbiome or is the DC population altering the microbiome? Our preliminary data has suggested that depressive states are associated with alterations in the microbiome. Again, whether the changes are a cause or an effect of depression is yet to be answered but is our immediate goal. CD11c+ MHC 11+ dendritic cell populations were elevated in the restrained (RS) group. Further immunological analysis is currently underway.</w:t>
      </w:r>
    </w:p>
    <w:p w14:paraId="79917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C3CD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25BEF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2A5D9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30823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4A404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1EA20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49CC0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biome</w:t>
      </w:r>
    </w:p>
    <w:p w14:paraId="32EDD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69965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484A7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population</w:t>
      </w:r>
    </w:p>
    <w:p w14:paraId="6B5C4D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4F084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C91DE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531FF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0BD78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7A81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376E6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21E4D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4159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 activated cell sorting</w:t>
      </w:r>
    </w:p>
    <w:p w14:paraId="2AA96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40511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w:t>
      </w:r>
    </w:p>
    <w:p w14:paraId="023E3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ileum</w:t>
      </w:r>
    </w:p>
    <w:p w14:paraId="282F7D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40F5E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immobilization stress</w:t>
      </w:r>
    </w:p>
    <w:p w14:paraId="356AF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383D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4D8F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221661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4FB76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mesentery lymph node</w:t>
      </w:r>
    </w:p>
    <w:p w14:paraId="4A4830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4E875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38626B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w:t>
      </w:r>
    </w:p>
    <w:p w14:paraId="32C0E8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D9AD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286D0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preliminary data</w:t>
      </w:r>
    </w:p>
    <w:p w14:paraId="7917C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1F5CC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451D5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reverse transcription polymerase chain reaction</w:t>
      </w:r>
    </w:p>
    <w:p w14:paraId="112731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7B35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sampling</w:t>
      </w:r>
    </w:p>
    <w:p w14:paraId="27706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senescence accelerated mouse</w:t>
      </w:r>
    </w:p>
    <w:p w14:paraId="1F747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spleen</w:t>
      </w:r>
    </w:p>
    <w:p w14:paraId="527DC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suspension cell culture</w:t>
      </w:r>
    </w:p>
    <w:p w14:paraId="3D72DF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7AE779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1D1F2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4F1DA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3F97E2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40D91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4497D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Inflammatory Bowel Diseases</w:t>
      </w:r>
    </w:p>
    <w:p w14:paraId="726C7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Inflammatory Bowel Dis.</w:t>
      </w:r>
    </w:p>
    <w:p w14:paraId="45473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752D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- 25</w:t>
      </w:r>
    </w:p>
    <w:p w14:paraId="1F632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39545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S71</w:t>
      </w:r>
    </w:p>
    <w:p w14:paraId="7466E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S72</w:t>
      </w:r>
    </w:p>
    <w:p w14:paraId="2A203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0A68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Oxford University Press</w:t>
      </w:r>
    </w:p>
    <w:p w14:paraId="00E26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- 1536-4844</w:t>
      </w:r>
    </w:p>
    <w:p w14:paraId="08081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Gomez-Nguyen</w:t>
      </w:r>
    </w:p>
    <w:p w14:paraId="3A1C5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https://dx.doi.org/10.1093/ibd/izy393.179</w:t>
      </w:r>
    </w:p>
    <w:p w14:paraId="6D072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4772F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http://ovidsp.ovid.com/ovidweb.cgi?T=JS&amp;PAGE=reference&amp;D=emed20&amp;NEWS=N&amp;AN=628867439</w:t>
      </w:r>
    </w:p>
    <w:p w14:paraId="1FE5B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A3BC428" w14:textId="77777777" w:rsidR="00240BD7" w:rsidRPr="00240BD7" w:rsidRDefault="00240BD7" w:rsidP="00240BD7">
      <w:pPr>
        <w:pStyle w:val="PlainText"/>
        <w:rPr>
          <w:rFonts w:ascii="Courier New" w:hAnsi="Courier New" w:cs="Courier New"/>
        </w:rPr>
      </w:pPr>
    </w:p>
    <w:p w14:paraId="71E10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https://ovidsp.ovid.com/ovidweb.cgi?T=JS&amp;CSC=Y&amp;NEWS=N&amp;PAGE=fulltext&amp;D=emed20&amp;DO=10.1093%2fibd%2fizy393.179Link to the External Link Resolver: https://libkey.io/libraries/2281/openurl?genre=article&amp;aulast=Gomez-Nguyen&amp;issn=1536-4844&amp;title=Inflammatory+Bowel+Diseases&amp;atitle=Psychological+stress+induces+alterations+in+behavior+and+the+mucosal+immune+system+in+a+spontaneous+mouse+model+of+ileitis&amp;volume=25&amp;issue=Supplement+1&amp;spage=S71&amp;epage=S72&amp;date=2019&amp;doi=10.1093%2Fibd%2Fizy393.179&amp;pmid=&amp;sid=OVID:embase </w:t>
      </w:r>
    </w:p>
    <w:p w14:paraId="60513971" w14:textId="77777777" w:rsidR="00240BD7" w:rsidRPr="00240BD7" w:rsidRDefault="00240BD7" w:rsidP="00240BD7">
      <w:pPr>
        <w:pStyle w:val="PlainText"/>
        <w:rPr>
          <w:rFonts w:ascii="Courier New" w:hAnsi="Courier New" w:cs="Courier New"/>
        </w:rPr>
      </w:pPr>
    </w:p>
    <w:p w14:paraId="27159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241. </w:t>
      </w:r>
    </w:p>
    <w:p w14:paraId="025CB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A465B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8395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- 628710955</w:t>
      </w:r>
    </w:p>
    <w:p w14:paraId="0AA4F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Indoor air pollution and lung health in low and middle-income countries (LMIC)</w:t>
      </w:r>
    </w:p>
    <w:p w14:paraId="74F045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- 18th International Congress of Pediatric Pulmonology. Chiba Japan.</w:t>
      </w:r>
    </w:p>
    <w:p w14:paraId="40A9C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Vanker A. </w:t>
      </w:r>
    </w:p>
    <w:p w14:paraId="4BE2B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534EC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Indoor Air Pollution - A Global Problem: Globally, more than 90% of children under the age of 15 years breathe polluted air, with the World Health Organization (WHO) recently reporting that around 3 billion people still rely on polluting open fires or simple stoves fuelled by kerosene, biomass (wood, animal dung and crop waste) and coal for household cooking and heating.1 This is especially inherent in low and middle income countries (LMIC) and strongly linked to poor socioeconomic circumstances. Despite global attempts to improve lung health in children, lower respiratory tract infections (LRTI) remain the leading cause of under- 5 mortality, particularly in LMIC. Further, increasing evidence points to lung growth trajectories being set in early-life with life-long consequences,2 highlighting this vulnerable period as critical to lung health. Indoor air pollution (IAP) is a consequence of alternate fuel use often in combination with poor ventilation and overcrowding and is strongly linked to the energy ladder which ascribes cleaner and more efficient fuel with improved socioeconomic status.3 Although rapid urbanization and migration of communities occurs, many people still rely on cheaper and often more polluting energy sources. The Sustainable Development Goals (SDGs) recognize the importance of social and environmental factors as determinants of health and in particular SDG 7 focuses on universal access to affordable, reliable, sustainable and modern energy.1 However, it is also the combination of IAP, exposure to tobacco smoke, outdoor pollution and climate change that further compounds the risk of environmental exposures on lung health.1 Indoor Air Pollutants and Assessing Exposure: Indoor air pollutants are a combination of chemical compounds released during household activities including cooking, heating, smoking, use of cleaning products and from building materials. While there may be numerous pollutants, the most common inorganic vapors include ozone (O3), carbon monoxide (CO), nitrogen dioxide (NO2) and sulphur dioxide (SO2), and the vapor forms of organic pollutants, such as polycyclic aromatic hydrocarbons (PAHs), volatile organic compounds (VOCs) [benzene, toluene, xylene], and aliphatic chemicals. Particulate matter (PM) is a further major contributor to IAP ranging in size from ultrafine to up to 10 mum (PM10) still being of respirable size.4 Assessing IAP exposure is either through self-reports, pollutant measurements using personal or fixed samplers, modeling data or biomarkers, all of which carry limitations. There is an increasing need for simple and reliable methods to assess IAP.5 Impact on Lung Health: The impact of IAP on lung health begins in the antenatal period where exposures have been linked to impaired lung development and disturbed development of the immune system with subsequent decreased lung function in infancy and childhood, increased respiratory symptoms and the development of childhood asthma.6 The postulated mechanisms by which antenatal IAP affects lungs is through an interplay of environmental and epigenetic factors.6 A large African birth cohort study found that antenatal, compared to postnatal IAP exposures, were the predominant risk factor for LRTI and wheezing in infancy.7 In terms of postnatal exposure, two independent meta-analyses also found that IAP exposure was associated with an almost doubled to 3-fold increased odds of developing LRTI.8 Further, IAP impacts on lung defense mechanisms and the lung microbiome with increased risk of both acute and chronic respiratory symptoms.9 While there is mounting evidence from high income settings linking air pollution to impaired lung function, this has not been well studied in LMIC settings where the burden of IAP exposures is significant.5 However, novel data from the Drakenstein Child Health Study, a South African birth cohort study, have shown that infants exposed to IAP during pregnancy had impaired lung function at 6 weeks and subsequently had smaller size-adjusted lung volumes, increased lung clearance index and reduced respiratory system compliance at both 1 and 2 years of age, suggesting increasing effects seen with time.10 In terms of non-communicable diseases, asthma is the commonest chronic disease in children in both high income and LMIC settings and a number of studies including the International Study of Asthma and Allergies in Childhood, have shown an association between IAP exposure and the development of both asthma and chronic obstructive airway diseases.9 Children in LMIC often present with chronic respiratory symptoms. There are often limited diagnostic utilities available with a reliance on clinical findings.9 Further, research and health system capacity building is required to improve care of children with these conditions. While interventions such as improved cooking stoves and better household ventilation can decrease children's exposure to IAP, universal access to clean fuel is what is ultimately required. The impact of these exposures on genetic, epigenetic and immunological changes requires further investigation. Studies from high income countries have reported the impact of early-life smoke exposure on the genetic programming that control life-long lung development, aging and susceptibility to obstructive lung diseases.2 A better understanding of this can lead to targeted intervention to improve child lung health.</w:t>
      </w:r>
    </w:p>
    <w:p w14:paraId="10B5F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w:t>
      </w:r>
    </w:p>
    <w:p w14:paraId="3067F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20A91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10ED7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00387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building material</w:t>
      </w:r>
    </w:p>
    <w:p w14:paraId="1125F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capacity building</w:t>
      </w:r>
    </w:p>
    <w:p w14:paraId="787F6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4A8B1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w:t>
      </w:r>
    </w:p>
    <w:p w14:paraId="5652E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4604D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cleaning</w:t>
      </w:r>
    </w:p>
    <w:p w14:paraId="43A528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climate change</w:t>
      </w:r>
    </w:p>
    <w:p w14:paraId="3217B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53F46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2FCC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cooking</w:t>
      </w:r>
    </w:p>
    <w:p w14:paraId="17843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crowding (area)</w:t>
      </w:r>
    </w:p>
    <w:p w14:paraId="46753A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diagnostic value</w:t>
      </w:r>
    </w:p>
    <w:p w14:paraId="1A5D0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resource</w:t>
      </w:r>
    </w:p>
    <w:p w14:paraId="7E486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exposure</w:t>
      </w:r>
    </w:p>
    <w:p w14:paraId="3BA3E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19094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151E1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EE2CE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susceptibility</w:t>
      </w:r>
    </w:p>
    <w:p w14:paraId="1E082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heating</w:t>
      </w:r>
    </w:p>
    <w:p w14:paraId="3991F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income country</w:t>
      </w:r>
    </w:p>
    <w:p w14:paraId="30CC1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household</w:t>
      </w:r>
    </w:p>
    <w:p w14:paraId="21CB3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95AF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6589C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*indoor air pollution</w:t>
      </w:r>
    </w:p>
    <w:p w14:paraId="72123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3FB40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7805B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respiratory tract infection</w:t>
      </w:r>
    </w:p>
    <w:p w14:paraId="0D857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clearance</w:t>
      </w:r>
    </w:p>
    <w:p w14:paraId="54427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development</w:t>
      </w:r>
    </w:p>
    <w:p w14:paraId="14F5B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volume</w:t>
      </w:r>
    </w:p>
    <w:p w14:paraId="32BBA1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631EB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2D8B80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income country</w:t>
      </w:r>
    </w:p>
    <w:p w14:paraId="5BD0F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7A7378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AEBE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particulate matter</w:t>
      </w:r>
    </w:p>
    <w:p w14:paraId="0772D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5B37E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period</w:t>
      </w:r>
    </w:p>
    <w:p w14:paraId="0AF3C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w:t>
      </w:r>
    </w:p>
    <w:p w14:paraId="45215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2B76C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64A4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sampler</w:t>
      </w:r>
    </w:p>
    <w:p w14:paraId="6A598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report</w:t>
      </w:r>
    </w:p>
    <w:p w14:paraId="06F77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smoke</w:t>
      </w:r>
    </w:p>
    <w:p w14:paraId="5F213F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198C2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sustainable development</w:t>
      </w:r>
    </w:p>
    <w:p w14:paraId="3202D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urbanization</w:t>
      </w:r>
    </w:p>
    <w:p w14:paraId="3239C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vapor</w:t>
      </w:r>
    </w:p>
    <w:p w14:paraId="6D478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wheezing</w:t>
      </w:r>
    </w:p>
    <w:p w14:paraId="6CA8D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23EA3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monoxide</w:t>
      </w:r>
    </w:p>
    <w:p w14:paraId="6ADB2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nitrogen dioxide</w:t>
      </w:r>
    </w:p>
    <w:p w14:paraId="7376CE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ozone</w:t>
      </w:r>
    </w:p>
    <w:p w14:paraId="2FE8A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polycyclic aromatic hydrocarbon</w:t>
      </w:r>
    </w:p>
    <w:p w14:paraId="0B932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sulfur dioxide</w:t>
      </w:r>
    </w:p>
    <w:p w14:paraId="27767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tobacco smoke</w:t>
      </w:r>
    </w:p>
    <w:p w14:paraId="06985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toluene</w:t>
      </w:r>
    </w:p>
    <w:p w14:paraId="1E261C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volatile organic compound</w:t>
      </w:r>
    </w:p>
    <w:p w14:paraId="370FD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xylene</w:t>
      </w:r>
    </w:p>
    <w:p w14:paraId="759EF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FB062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5CB7E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174C4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50B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- 54</w:t>
      </w:r>
    </w:p>
    <w:p w14:paraId="2A8ED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440B95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S64</w:t>
      </w:r>
    </w:p>
    <w:p w14:paraId="0B66B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S65</w:t>
      </w:r>
    </w:p>
    <w:p w14:paraId="7F1A7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5117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7AFB3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138930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Vanker, Department of Paediatrics and Child Health, Red Cross War Memorial Children's Hospital, University of Cape Town, Klipfontein Road, Rondebosch 7700, South Africa. E-mail: aneesa.vanker@uct.ac.za</w:t>
      </w:r>
    </w:p>
    <w:p w14:paraId="1124D0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(Vanker) Department of Paediatrics and Child Health, Red Cross War Memorial Children's Hospital, University of Cape Town, Klipfontein Road, Rondebosch 7700, South Africa</w:t>
      </w:r>
    </w:p>
    <w:p w14:paraId="4C5CB1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https://dx.doi.org/10.1002/ppul.24371</w:t>
      </w:r>
    </w:p>
    <w:p w14:paraId="1B09B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E905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http://ovidsp.ovid.com/ovidweb.cgi?T=JS&amp;PAGE=reference&amp;D=emed20&amp;NEWS=N&amp;AN=628710955</w:t>
      </w:r>
    </w:p>
    <w:p w14:paraId="63854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A53A866" w14:textId="77777777" w:rsidR="00240BD7" w:rsidRPr="00240BD7" w:rsidRDefault="00240BD7" w:rsidP="00240BD7">
      <w:pPr>
        <w:pStyle w:val="PlainText"/>
        <w:rPr>
          <w:rFonts w:ascii="Courier New" w:hAnsi="Courier New" w:cs="Courier New"/>
        </w:rPr>
      </w:pPr>
    </w:p>
    <w:p w14:paraId="46700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https://ovidsp.ovid.com/ovidweb.cgi?T=JS&amp;CSC=Y&amp;NEWS=N&amp;PAGE=fulltext&amp;D=emed20&amp;DO=10.1002%2fppul.24371Link to the External Link Resolver: https://libkey.io/libraries/2281/openurl?genre=article&amp;aulast=Vanker&amp;issn=1099-0496&amp;title=Pediatric+Pulmonology&amp;atitle=Indoor+air+pollution+and+lung+health+in+low+and+middle-income+countries+%28LMIC%29&amp;volume=54&amp;issue=Supplement+1&amp;spage=S64&amp;epage=S65&amp;date=2019&amp;doi=10.1002%2Fppul.24371&amp;pmid=&amp;sid=OVID:embase </w:t>
      </w:r>
    </w:p>
    <w:p w14:paraId="534ADCFD" w14:textId="77777777" w:rsidR="00240BD7" w:rsidRPr="00240BD7" w:rsidRDefault="00240BD7" w:rsidP="00240BD7">
      <w:pPr>
        <w:pStyle w:val="PlainText"/>
        <w:rPr>
          <w:rFonts w:ascii="Courier New" w:hAnsi="Courier New" w:cs="Courier New"/>
        </w:rPr>
      </w:pPr>
    </w:p>
    <w:p w14:paraId="7A0CC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242. </w:t>
      </w:r>
    </w:p>
    <w:p w14:paraId="574002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D9C5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20229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- 628710365</w:t>
      </w:r>
    </w:p>
    <w:p w14:paraId="27F959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Management of pre-school wheeze</w:t>
      </w:r>
    </w:p>
    <w:p w14:paraId="23E5D4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- 18th International Congress of Pediatric Pulmonology. Chiba Japan.</w:t>
      </w:r>
    </w:p>
    <w:p w14:paraId="43282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Bush A. </w:t>
      </w:r>
    </w:p>
    <w:p w14:paraId="76909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23E1D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Worldwide, admissions for pre-school wheeze are a significant health burden. Morbidity and even mortality are common, and treatment strategies are ineffective compared with school age, atopic eosinophilic asthma. Is the diagnosis correct? The first step is a thorough history and examination; many pre-schoolers will correctly be managed without any investigations. The term 'wheeze' is used to describe numerous noises, not just a polyphonic, whistling expiratory noise, and it is essential to determine what the family are describing; a videoquestionnaire may help. After history and examination, the child is placed in one of four categories (1) normal child + /- parental anxiety - and normal child is the hardest diagnosis of all to make; (2) a major underlying illness, such as tuberculosis or cystic fibrosis (differential diagnosis will depend on your geographical area); (3) one of the 'asthmas'; and again the phenotype may vary across the world, and (4) minor morbidity such as allergic rhinitis or gastroesophageal reflux which may mimic or exacerbate the asthmas. The next steps depend on the category into which the child is placed. If history and physical examination suggests that the child has one of the 'asthmas', the second aim of the history is to determine if the infant has pure episodic viral wheeze or multiple trigger wheeze. The child's category may change over time and with treatment, and categorization does depend on accurate symptom perception by the parents, but if symptoms are truly intermittent, then intermittent therapy is appropriate. Management of chronic symptoms: The first step, before any prescription is written, is to ensure the environment is optimal, reducing as far as possible indoor pollution (tobacco, e-cigarettes, biomass fuels; we all need to be aware of what our local issues in terms of indoor and outdoor are). It is also essential that pediatricians be advocates for clean air for children, because we cannot get clean air without engaging politicians. Minor intermittent symptoms may legitimately be treated with short-acting inhaled beta-2 agonists or anticholinergics via a mask and spacer. It is well known that inhaled corticosteroids (ICS) if instituted early do not reduce the risk of progression to school age, atopic eosinophilic asthma, so treatment can be purely symptomatic. If symptom severity and frequency is such that this approach is not effective, then regular daily therapy should be considered. The biggest recent advance has been the first attempt to introduce personalized medicine into the treatment of pre-school wheeze. The Lancet commission1 highlighted that the term 'asthma' should be used as the start, not the end of the patient journey; and in the pre-school years, the question should be not 'at what age can I diagnose asthma?' but 'Does this child have either or both of the treatable airway traits of eosinophilic airway inflammation or bronchodilator responsive variable airflow obstruction'? The INFANT investigators2 attempted to answer the first question in a three-way, cross-over comparison of regular ICS, intermittent ICS, and regular leukotriene receptor antagonists. Regular ICS was the preferred therapy, but only in those with a peripheral blood eosinophil count &gt; 300/mulambda and aeroallergen sensitization. It should be noted that the blood eosinophil count analyses were post-hoc, and so need confirmation, and in a developed world setting. Really importantly, the significance of a raised blood eosinophil count may be very different in an area with a high parasite burden. However, it would seem reasonable to withhold ICS from pre-school children with a normal peripheral blood eosinophil count in any context. However, in many contexts, a more pragmatic approach of a blind therapeutic trial of ICS may have to be undertaken. In that case, a three-step protocol is wise. Step 1 is to institute ICS at a dose of no higher than beclomethasone 200 mug twice daily using an appropriate spacer. A high dose is chosen for the trial, on the basis that if a lower dose were to be chosen, time might be wasted by escalating to a higher dose, before concluding that the symptoms are steroid resistant. Response is (arbitrarily) assessed at 6 to 8 weeks, and, whatever the child's symptoms at that point, treatment is stopped. If there is no response, there is no point continuing with an ineffective therapy. If symptoms have remitted, it is at this stage unclear whether this is spontaneous or as a result of treatment. This is resolved by a period of observation; if the child relapses on stopping treatment, then ICS therapy is re-instituted at the lowest dose needed to control symptoms. This strategy means that children will not be wrongly labeled as asthmatic and committed to long-term therapy because of transient symptoms. Prevention of acute attacks: This is an area of need; attacks are associated with greatly impaired quality of life and adverse future lung function trajectories. We know that ICS are not effective at reducing acute attacks of pre-school wheeze, largely because, unlike in school age asthma where ICS are very effective in reducing attack frequency, there is no background of type 2 inflammation. All we can currently do is modify risk by ensuring annual influenza immunization, optimizing the environment and ensuring there is a treatment plan in place. Treatment of acute attacks: Unlike in school age asthma, oral prednisolone is not indicated in acute, pre-school wheeze unless the attack is very severe. If the child is well enough to stay in the community, prednisolone is not needed, nor is it necessary for the vast majority of pre-schoolers admitted to hospital.3. I reserve prednisolone for pre-schoolers who are deteriorating to the point of high dependency care or have a history of severe attacks. In terms of intermittent ICS, very high doses (1.5 mg/day fluticasone equivalent) may reduce severity of attacks, but with a burden of side-effects,4 and I would not go higher than fluticasone equivalent 150 mcg bd, again discontinuing this strategy if it is ineffective. Montelukast, a cysteinyl leukotriene antagonist, was initially thought to be an effective treatment for acute pre-school wheeze, but unfortunately recent very large studies failed to show any benefit for either intermittent or continuous montelukast therapy in this age-group, and this therapy cannot be recommended.5 Two studies of azithromycin in children with either acute wheeze or troublesome respiratory symptoms showed evidence of benefit,6,7 but unfortunately a third study failed to show benefit.8 There is also the concern of bacterial macrolide resistance if they are widely prescribed. On current evidence, it would be reasonable to treat pre-schoolers with a history of really severe attacks of wheeze with azithromycin when they are in the throes of another such attack to try to prevent progression to the need for Intensive Care, but also not to persist with this strategy if it is ineffective. The future? We currently rely on phenotyping by clinical history, for the most part. We recently studied the relationship between symptom patterns and bronchoalveolar alveolar lavage inflammation and microbiome.9 Worryingly, there was no correlation between clinical and pathological phenotypes. Instead, cluster analysis showed that there was a dysbiotic, Moraxella-rich cluster which was associated with airway neutrophilia, and a second, mixed-microbiota cluster with macrophages and lymphocytes in the lavage. This leads to the intriguing speculation that at least some pre-school wheezers may respond to antibiotics targeted against Moraxella, although this approach cannot be recommended without further data. It is known that respiratory epithelial function is abnormal in children with asthma, for example reduced interferon secretion in response to viruses, although whether this is the primary abnormality in asthma, or secondary to repeated cycles of infection and treatment, is unclear. We are currently 3 years into a five-year study which will determine the developmental biology of epithelial and immune development, and how this relates to the microbiome.10 The aim is to determine the endotypes leading from apparently normal baby at birth to pre-school wheeze to atopic, allergic asthma, and hence determine biomarkers of risk and ultimately, to intervene to reverse this process. However, this will not be achieved without better knowledge of the relevant pathways. However, the differences in the prevalence of wheeze and atopy in genetically almost identical populations who have very different exposures, shows that reduction in risk is absolutely possible. Summary and Conclusion(s): The current state of knowledge of preschool wheeze is woeful. We do not know how to prevent it, we do not know how to predict those who are at high risk of going on to develop atopic, eosinophilic asthma at school age, and we have no treatment strategies to apply even if we could predict a high risk group accurately. We do not know the endotypes of the disease, and we have very few effective treatment strategies, and indeed our therapeutic efforts are primitive. This is a rich area for future research; we must do better, both for the sake of preventing present symptoms and also improving long-term lung disease.</w:t>
      </w:r>
    </w:p>
    <w:p w14:paraId="2A6EE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t>
      </w:r>
    </w:p>
    <w:p w14:paraId="7ADB2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obstruction</w:t>
      </w:r>
    </w:p>
    <w:p w14:paraId="45426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asthma</w:t>
      </w:r>
    </w:p>
    <w:p w14:paraId="1FF58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allergic rhinitis</w:t>
      </w:r>
    </w:p>
    <w:p w14:paraId="2853E3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53A1F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atopy</w:t>
      </w:r>
    </w:p>
    <w:p w14:paraId="11CF7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biomass</w:t>
      </w:r>
    </w:p>
    <w:p w14:paraId="5FC4B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18816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37FD3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cluster analysis</w:t>
      </w:r>
    </w:p>
    <w:p w14:paraId="0873C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malformation</w:t>
      </w:r>
    </w:p>
    <w:p w14:paraId="5BFD56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20EE3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developmental biology</w:t>
      </w:r>
    </w:p>
    <w:p w14:paraId="6E1E4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1B503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differential diagnosis</w:t>
      </w:r>
    </w:p>
    <w:p w14:paraId="70166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26F049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6B3AA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electronic cigarette</w:t>
      </w:r>
    </w:p>
    <w:p w14:paraId="44C9BB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 count</w:t>
      </w:r>
    </w:p>
    <w:p w14:paraId="0A33AF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epithelium</w:t>
      </w:r>
    </w:p>
    <w:p w14:paraId="7BCD8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744B2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41881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susceptibility</w:t>
      </w:r>
    </w:p>
    <w:p w14:paraId="1E2FF3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population</w:t>
      </w:r>
    </w:p>
    <w:p w14:paraId="30A763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0AF2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7AA9A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5A7687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influenza vaccination</w:t>
      </w:r>
    </w:p>
    <w:p w14:paraId="103BF1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66BD4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lavage</w:t>
      </w:r>
    </w:p>
    <w:p w14:paraId="07743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11AB18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drug dose</w:t>
      </w:r>
    </w:p>
    <w:p w14:paraId="6BCD0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alveolus</w:t>
      </w:r>
    </w:p>
    <w:p w14:paraId="34D30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disease</w:t>
      </w:r>
    </w:p>
    <w:p w14:paraId="1FFE8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026EC6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w:t>
      </w:r>
    </w:p>
    <w:p w14:paraId="6EBDB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 resistance</w:t>
      </w:r>
    </w:p>
    <w:p w14:paraId="7EA8D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2DC63C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90DB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DD1A2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Moraxella</w:t>
      </w:r>
    </w:p>
    <w:p w14:paraId="3E561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0738E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neutrophilia</w:t>
      </w:r>
    </w:p>
    <w:p w14:paraId="2DDA9F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noise</w:t>
      </w:r>
    </w:p>
    <w:p w14:paraId="371C2E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F1E5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parasite load</w:t>
      </w:r>
    </w:p>
    <w:p w14:paraId="594FE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pediatrician</w:t>
      </w:r>
    </w:p>
    <w:p w14:paraId="6A3BD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perception</w:t>
      </w:r>
    </w:p>
    <w:p w14:paraId="14CBF1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6EFFE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A490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examination</w:t>
      </w:r>
    </w:p>
    <w:p w14:paraId="0DDDD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prescription</w:t>
      </w:r>
    </w:p>
    <w:p w14:paraId="12553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6A82B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prevention</w:t>
      </w:r>
    </w:p>
    <w:p w14:paraId="340F5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 figure</w:t>
      </w:r>
    </w:p>
    <w:p w14:paraId="4B0DA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57EE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4F7E9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47C9E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sensitization</w:t>
      </w:r>
    </w:p>
    <w:p w14:paraId="28CA2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w:t>
      </w:r>
    </w:p>
    <w:p w14:paraId="6D4065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tobacco</w:t>
      </w:r>
    </w:p>
    <w:p w14:paraId="5A73E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2B81E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w:t>
      </w:r>
    </w:p>
    <w:p w14:paraId="312D2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*wheezing</w:t>
      </w:r>
    </w:p>
    <w:p w14:paraId="2C930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w:t>
      </w:r>
    </w:p>
    <w:p w14:paraId="1EA64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beclometasone</w:t>
      </w:r>
    </w:p>
    <w:p w14:paraId="6D12E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2 adrenergic receptor stimulating agent</w:t>
      </w:r>
    </w:p>
    <w:p w14:paraId="09890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w:t>
      </w:r>
    </w:p>
    <w:p w14:paraId="68FFA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bronchodilating agent</w:t>
      </w:r>
    </w:p>
    <w:p w14:paraId="33CDE9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cholinergic receptor blocking agent</w:t>
      </w:r>
    </w:p>
    <w:p w14:paraId="7D8F62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0B04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fluticasone</w:t>
      </w:r>
    </w:p>
    <w:p w14:paraId="0494D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interferon</w:t>
      </w:r>
    </w:p>
    <w:p w14:paraId="5C0A6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montelukast</w:t>
      </w:r>
    </w:p>
    <w:p w14:paraId="15A13A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w:t>
      </w:r>
    </w:p>
    <w:p w14:paraId="655AF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6CD94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662BC0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377EA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0961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- 54</w:t>
      </w:r>
    </w:p>
    <w:p w14:paraId="6995F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39750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S16</w:t>
      </w:r>
    </w:p>
    <w:p w14:paraId="58CEC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S18</w:t>
      </w:r>
    </w:p>
    <w:p w14:paraId="10B34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829A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003BF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17EF4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Bush, Imperial College and Royal Brompton Hospital, London, United Kingdom. E-mail: a.bush@imperial.ac.uk</w:t>
      </w:r>
    </w:p>
    <w:p w14:paraId="5200F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(Bush) Imperial College and Royal Brompton Hospital, London, United Kingdom</w:t>
      </w:r>
    </w:p>
    <w:p w14:paraId="0B39F1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https://dx.doi.org/10.1002/ppul.24370</w:t>
      </w:r>
    </w:p>
    <w:p w14:paraId="48E39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E3E1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http://ovidsp.ovid.com/ovidweb.cgi?T=JS&amp;PAGE=reference&amp;D=emed20&amp;NEWS=N&amp;AN=628710365</w:t>
      </w:r>
    </w:p>
    <w:p w14:paraId="0FC87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844ED03" w14:textId="77777777" w:rsidR="00240BD7" w:rsidRPr="00240BD7" w:rsidRDefault="00240BD7" w:rsidP="00240BD7">
      <w:pPr>
        <w:pStyle w:val="PlainText"/>
        <w:rPr>
          <w:rFonts w:ascii="Courier New" w:hAnsi="Courier New" w:cs="Courier New"/>
        </w:rPr>
      </w:pPr>
    </w:p>
    <w:p w14:paraId="27454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https://ovidsp.ovid.com/ovidweb.cgi?T=JS&amp;CSC=Y&amp;NEWS=N&amp;PAGE=fulltext&amp;D=emed20&amp;DO=10.1002%2fppul.24370Link to the External Link Resolver: https://libkey.io/libraries/2281/openurl?genre=article&amp;aulast=Bush&amp;issn=1099-0496&amp;title=Pediatric+Pulmonology&amp;atitle=Management+of+pre-school+wheeze&amp;volume=54&amp;issue=Supplement+1&amp;spage=S16&amp;epage=S18&amp;date=2019&amp;doi=10.1002%2Fppul.24370&amp;pmid=&amp;sid=OVID:embase </w:t>
      </w:r>
    </w:p>
    <w:p w14:paraId="28481C78" w14:textId="77777777" w:rsidR="00240BD7" w:rsidRPr="00240BD7" w:rsidRDefault="00240BD7" w:rsidP="00240BD7">
      <w:pPr>
        <w:pStyle w:val="PlainText"/>
        <w:rPr>
          <w:rFonts w:ascii="Courier New" w:hAnsi="Courier New" w:cs="Courier New"/>
        </w:rPr>
      </w:pPr>
    </w:p>
    <w:p w14:paraId="7178E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243. </w:t>
      </w:r>
    </w:p>
    <w:p w14:paraId="46397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6CB5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30C3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- 627392776</w:t>
      </w:r>
    </w:p>
    <w:p w14:paraId="65F37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Modernization of birth: impact on Clostridioides difficile (C. difficile) colonization in the gut microbiota of Canadian infants at 3 months of age</w:t>
      </w:r>
    </w:p>
    <w:p w14:paraId="48456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- 9th AllerGen's Research Conference. Toronto, ON Canada.</w:t>
      </w:r>
    </w:p>
    <w:p w14:paraId="28DFD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 Lean C.A.</w:t>
      </w:r>
    </w:p>
    <w:p w14:paraId="2DCE99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Chari R.S.</w:t>
      </w:r>
    </w:p>
    <w:p w14:paraId="69EB4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 B.</w:t>
      </w:r>
    </w:p>
    <w:p w14:paraId="0189F0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Lizcano N.M.</w:t>
      </w:r>
    </w:p>
    <w:p w14:paraId="23DB4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Azad M.B.</w:t>
      </w:r>
    </w:p>
    <w:p w14:paraId="2DC3D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Becker A.B.</w:t>
      </w:r>
    </w:p>
    <w:p w14:paraId="4D77F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Mandhane P.J.</w:t>
      </w:r>
    </w:p>
    <w:p w14:paraId="0DEDF3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Sears M.R.</w:t>
      </w:r>
    </w:p>
    <w:p w14:paraId="7CA7D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Turvey S.E.</w:t>
      </w:r>
    </w:p>
    <w:p w14:paraId="4E299A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Moraes T.J.</w:t>
      </w:r>
    </w:p>
    <w:p w14:paraId="2D0A2E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Subbarao P.</w:t>
      </w:r>
    </w:p>
    <w:p w14:paraId="7AB4B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Scott J.A.</w:t>
      </w:r>
    </w:p>
    <w:p w14:paraId="01C7E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Kozyrskyj A.L. </w:t>
      </w:r>
    </w:p>
    <w:p w14:paraId="6CA6C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563748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Medical interventions during childbirth are increasing, with cesarean section (CS) delivery exceeding recommended rates by 13% in Canada. CS has been associated with gut dysbiosis in early life. Infants who bypass the beneficial maternal bacterial inoculation provided during vaginal birth have been found to be commonly colonized by opportunistic bacteria such as C. difficile, but factors leading to colonization remain unknown. This study aimed to determine the impact of labour interventions on the colonization of C. difficile at 3 months of age. Method(s): This was a prospective cohort study utilizing data on 1477 mother-infant pairs from the Canadian Healthy Infant Longitudinal Development (CHILD) population-based birth cohort. Labour interventions (i.e., caesarean delivery, anesthetics and drugs to stimulate labor such as oxytocin, carbetocin, prostaglandins), and maternal and infant covariates were collected from hospital charts or maternal questionnaires. C. difficile was detected in infant fecal samples collected at 3-4 months of age using quantitative polymerase chain reaction and classified as present/absent. Logistic regression models were run to determine whether labour interventions were associated with C. difficile colonization, and adjusted for covariates. Result(s): Almost one-third of infants were colonized with C. difficile at 3 months of age. This varied by birth method; C. difficile rates were 28%, 31%, 41% and 38% in vaginal birth with maternal intrapartum antibiotic prophylaxis (IAP), vaginal birth no IAP, emergency CS and elective CS, respectively. In unadjusted analysis, the risk of colonization with C. difficile was significantly increased with emergency CS and elective CS compared to vaginal birth with no IAP (OR 1.76, 95% CI 1.27-2.44 p = 0.001 and OR 1.55, 95% CI 1.06-2.26 p = 0.024, respectively). Following adjustment for maternal gravida status, birthweight, anaesthetic and oxytocin use during delivery, hospital length-of-stay, maternal ethnicity and age, prenatal depression, postnatal smoking and breastfeeding, the association remained significant for infants born by emergency CS (aOR 1.72, 95% CI 1.15-2.55 p = 0.007). Oxytocin-like drugs and anesthetics were used in 47% and 77% of all births, respectively. After stratification for these drugs, the increased risk of C. difficile in infants born by emergency CS compared to vaginal birth with no IAP remained significant only for infants whose mothers received anesthetics and oxytocin-like drugs during delivery (aOR 1.85, 95% CI 1.21-2.83 p = 0.004). Conclusion(s): Emergency cesarean delivery was significantly associated with C. difficile colonization during infancy and this did not appear to be related to labour induction or anaesthesia. Colonization with this bacterium has been linked to the development of atopic disease.</w:t>
      </w:r>
    </w:p>
    <w:p w14:paraId="21E93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anesthesia</w:t>
      </w:r>
    </w:p>
    <w:p w14:paraId="0B595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antenatal depression</w:t>
      </w:r>
    </w:p>
    <w:p w14:paraId="7CE998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prophylaxis</w:t>
      </w:r>
    </w:p>
    <w:p w14:paraId="288111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atopy</w:t>
      </w:r>
    </w:p>
    <w:p w14:paraId="7A96C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weight</w:t>
      </w:r>
    </w:p>
    <w:p w14:paraId="05802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219EC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*Canadian</w:t>
      </w:r>
    </w:p>
    <w:p w14:paraId="62B1F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cesarean section</w:t>
      </w:r>
    </w:p>
    <w:p w14:paraId="609FC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6BF854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30CB9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ethnicity</w:t>
      </w:r>
    </w:p>
    <w:p w14:paraId="0D6B5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694BD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CA69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susceptibility</w:t>
      </w:r>
    </w:p>
    <w:p w14:paraId="3E607D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6ACDA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infancy</w:t>
      </w:r>
    </w:p>
    <w:p w14:paraId="004B9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6ED58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0A7A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 induction</w:t>
      </w:r>
    </w:p>
    <w:p w14:paraId="0C08E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4BCEC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mother</w:t>
      </w:r>
    </w:p>
    <w:p w14:paraId="57052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AF5C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42F8A0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quantitative analysis</w:t>
      </w:r>
    </w:p>
    <w:p w14:paraId="571F81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6EC79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real time polymerase chain reaction</w:t>
      </w:r>
    </w:p>
    <w:p w14:paraId="79829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22860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stratification</w:t>
      </w:r>
    </w:p>
    <w:p w14:paraId="0A7E6E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vaginal delivery</w:t>
      </w:r>
    </w:p>
    <w:p w14:paraId="2F590C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anesthetic agent</w:t>
      </w:r>
    </w:p>
    <w:p w14:paraId="0650F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carbetocin</w:t>
      </w:r>
    </w:p>
    <w:p w14:paraId="6A33D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62178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oxytocin</w:t>
      </w:r>
    </w:p>
    <w:p w14:paraId="3BC07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w:t>
      </w:r>
    </w:p>
    <w:p w14:paraId="628AA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7C8BDF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Allergy, Asthma and Clinical Immunology</w:t>
      </w:r>
    </w:p>
    <w:p w14:paraId="1D029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Allergy Asthma Clin. Immunol.</w:t>
      </w:r>
    </w:p>
    <w:p w14:paraId="06AC8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2CCC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258F3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2</w:t>
      </w:r>
    </w:p>
    <w:p w14:paraId="031A8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2AF9CA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BE82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25561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- 1710-1492</w:t>
      </w:r>
    </w:p>
    <w:p w14:paraId="71DDE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C.A. Mc Lean, Department of Obstetrics and Gynecology, University of Alberta, Edmonton, AB, Canada. E-mail: mclean3@ualberta.ca</w:t>
      </w:r>
    </w:p>
    <w:p w14:paraId="69579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(Mc Lean, Chari, Kozyrskyj) Department of Obstetrics and Gynecology, University of Alberta, Edmonton, AB, Canada</w:t>
      </w:r>
    </w:p>
    <w:p w14:paraId="6005D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 Mandhane, Kozyrskyj) Department of Pediatrics, University of Alberta, Edmonton, AB, Canada</w:t>
      </w:r>
    </w:p>
    <w:p w14:paraId="5AFFD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(Lizcano, Scott) Dalla Lana School of Public Health, University of Toronto, Toronto, ON, Canada</w:t>
      </w:r>
    </w:p>
    <w:p w14:paraId="24117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(Azad, Becker) Department of Pediatrics and Child Health, University of Manitoba, Winnipeg, MB, Canada</w:t>
      </w:r>
    </w:p>
    <w:p w14:paraId="4D3DC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(Sears) Department of Medicine, McMaster University, Hamilton, ON, Canada</w:t>
      </w:r>
    </w:p>
    <w:p w14:paraId="56071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(Turvey) Department of Pediatrics, University of British Columbia, Vancouver, BC, Canada</w:t>
      </w:r>
    </w:p>
    <w:p w14:paraId="68BD72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(Moraes, Subbarao) Department of Pediatrics, University of Toronto, Toronto, ON, Canada</w:t>
      </w:r>
    </w:p>
    <w:p w14:paraId="46F08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(Kozyrskyj) School of Public Health, University of Alberta, Edmonton, AB, Canada</w:t>
      </w:r>
    </w:p>
    <w:p w14:paraId="14D24C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https://dx.doi.org/10.1186/s13223-019-0330-9</w:t>
      </w:r>
    </w:p>
    <w:p w14:paraId="62C0B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5D9C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http://ovidsp.ovid.com/ovidweb.cgi?T=JS&amp;PAGE=reference&amp;D=emed20&amp;NEWS=N&amp;AN=627392776</w:t>
      </w:r>
    </w:p>
    <w:p w14:paraId="5E2D2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452E707" w14:textId="77777777" w:rsidR="00240BD7" w:rsidRPr="00240BD7" w:rsidRDefault="00240BD7" w:rsidP="00240BD7">
      <w:pPr>
        <w:pStyle w:val="PlainText"/>
        <w:rPr>
          <w:rFonts w:ascii="Courier New" w:hAnsi="Courier New" w:cs="Courier New"/>
        </w:rPr>
      </w:pPr>
    </w:p>
    <w:p w14:paraId="7B75A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https://ovidsp.ovid.com/ovidweb.cgi?T=JS&amp;CSC=Y&amp;NEWS=N&amp;PAGE=fulltext&amp;D=emed20&amp;DO=10.1186%2fs13223-019-0330-9Link to the External Link Resolver: https://libkey.io/libraries/2281/openurl?genre=article&amp;aulast=Mc+Lean&amp;issn=1710-1492&amp;title=Allergy%2C+Asthma+and+Clinical+Immunology&amp;atitle=Modernization+of+birth%3A+impact+on+Clostridioides+difficile+%28C.+difficile%29+colonization+in+the+gut+microbiota+of+Canadian+infants+at+3+months+of+age&amp;volume=15&amp;issue=Supplement+2&amp;spage=&amp;epage=&amp;date=2019&amp;doi=10.1186%2Fs13223-019-0330-9&amp;pmid=&amp;sid=OVID:embase </w:t>
      </w:r>
    </w:p>
    <w:p w14:paraId="6C7F2CDD" w14:textId="77777777" w:rsidR="00240BD7" w:rsidRPr="00240BD7" w:rsidRDefault="00240BD7" w:rsidP="00240BD7">
      <w:pPr>
        <w:pStyle w:val="PlainText"/>
        <w:rPr>
          <w:rFonts w:ascii="Courier New" w:hAnsi="Courier New" w:cs="Courier New"/>
        </w:rPr>
      </w:pPr>
    </w:p>
    <w:p w14:paraId="65E91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244. </w:t>
      </w:r>
    </w:p>
    <w:p w14:paraId="3A9300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47B3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5575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- 2001546608</w:t>
      </w:r>
    </w:p>
    <w:p w14:paraId="31B0C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PSYCHOLOGICAL STRESS INDUCES ALTERATIONS IN BEHAVIOR AND THE MUCOSAL IMMUNE SYSTEM IN A SPONTANEOUS MOUSE MODEL OF ILEITIS</w:t>
      </w:r>
    </w:p>
    <w:p w14:paraId="670206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- 2019 Crohn's and Colitis Congress. Bellagio Las Vegas United States.</w:t>
      </w:r>
    </w:p>
    <w:p w14:paraId="53CD7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Gomez-Nguyen A.</w:t>
      </w:r>
    </w:p>
    <w:p w14:paraId="0B534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Butto L.F.</w:t>
      </w:r>
    </w:p>
    <w:p w14:paraId="149B63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Basson A.R.</w:t>
      </w:r>
    </w:p>
    <w:p w14:paraId="2847F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Pizarro T.</w:t>
      </w:r>
    </w:p>
    <w:p w14:paraId="6CDCD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Cominelli F. </w:t>
      </w:r>
    </w:p>
    <w:p w14:paraId="6EABE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- 2019//</w:t>
      </w:r>
    </w:p>
    <w:p w14:paraId="54AB8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Patients with Crohn's disease (CD) suffer from abnormally high rates of depression and anxiety. Depression among patients with CD are higher than other debilitating chronic medical conditions, such as cancer. Behavioral co-morbidities are associated with increased rates of flares, more severe disease course, and increased rate of corticosteroid prescription. Psychological stress, even among CD patients in remission, is recognized as a risk factor for flare-ups. Despite the well-established relationship between stress and symptom relapse, a rigorous mechanistic explanation remains elusive. Here we demonstrate alterations in the behavioral profile and the mucosal immune system in the SAMP1/YitFc (SAMP1) mouse, a spontaneous model of CD-like ileitis, following exposure to acute and chronic psychological stress. Method(s): SAMP1 littermates were sex matched and divided into two groups (n=8). The first group was subjected to restraint stress (RS) for seven days. Mice were restrained for 180 minutes per day in a 50mL conical tube with air holes drilled for adequate ventilation. Stool samples were collected each day. Subsequently, each group was subjected to behavioral testing to determine anxiety-like behavior (open field and elevated plus maze), depressive-like behavior (tail suspension), motor deficits (line crossings and rota-rod), and cognitive deficits (Y-maze). Immediately after, mice were sacrificed and tissue samples were collected for immunological analysis. Result(s): Mice subjected to RS displayed increased immobility time during tail suspension indicating a depressive-like phenotype (p &lt; 0.05). All other behavioral characteristics remained unchanged compared to control. Interestingly, FACS analysis revealed that RS mice had a marked increase in mesenteric lymph node (MLN) dendritic cells (p &lt; 0.01) despite similar T-cell populations. Further analysis, including histopathology, serum cytokine ELISA, fecal corticosterone, 16s rRNA analysis of the microbiome, and RT-PCR analysis of ileum and spleen are currently underway and will be ready by the end of the year. Conclusion(s): The marked difference in the MLN dendritic cell (DC) population suggests increased luminal sampling of intestinal bacteria. Determining how the microbiome affects or is affected by the altered DC population is of particular interest to us. Is the DC population altered because of the microbiome or is the DC population altering the microbiome? Our preliminary data has suggested that depressive states are associated with alterations in the microbiome. Again, whether the changes are a cause or an effect of depression is yet to be answered but is our immediate goal. [Figure presented] [Figure presented]Copyright © 2019 AGA Institute and the Crohn's &amp; Colitis Foundation</w:t>
      </w:r>
    </w:p>
    <w:p w14:paraId="53E44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8D4A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10D98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51AF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5B6E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03CE8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24E86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0351E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78ADA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381E1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population</w:t>
      </w:r>
    </w:p>
    <w:p w14:paraId="74FF85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09A23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2E28B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6B8FA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021DF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*dendritic cell</w:t>
      </w:r>
    </w:p>
    <w:p w14:paraId="5359E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A59A3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1BDB7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4CC59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3D48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fluorescence activated cell sorting</w:t>
      </w:r>
    </w:p>
    <w:p w14:paraId="1B0EB9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1EEC7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w:t>
      </w:r>
    </w:p>
    <w:p w14:paraId="6FD87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ileum</w:t>
      </w:r>
    </w:p>
    <w:p w14:paraId="5E622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immobility time</w:t>
      </w:r>
    </w:p>
    <w:p w14:paraId="75EEC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immobilization stress</w:t>
      </w:r>
    </w:p>
    <w:p w14:paraId="6431F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B97F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03BF2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56D5B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5FF77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mesentery lymph node</w:t>
      </w:r>
    </w:p>
    <w:p w14:paraId="347C5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dysfunction</w:t>
      </w:r>
    </w:p>
    <w:p w14:paraId="21BB2F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250A7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 model</w:t>
      </w:r>
    </w:p>
    <w:p w14:paraId="1CD2B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*mucosa</w:t>
      </w:r>
    </w:p>
    <w:p w14:paraId="59F919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4465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5A308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preliminary data</w:t>
      </w:r>
    </w:p>
    <w:p w14:paraId="121DB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18E91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41D75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reverse transcription polymerase chain reaction</w:t>
      </w:r>
    </w:p>
    <w:p w14:paraId="7D2A9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726F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sampling</w:t>
      </w:r>
    </w:p>
    <w:p w14:paraId="5D49CE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senescence accelerated mouse</w:t>
      </w:r>
    </w:p>
    <w:p w14:paraId="73733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spleen</w:t>
      </w:r>
    </w:p>
    <w:p w14:paraId="26E65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suspension cell culture</w:t>
      </w:r>
    </w:p>
    <w:p w14:paraId="6D8685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5CB598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w:t>
      </w:r>
    </w:p>
    <w:p w14:paraId="3DBA3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2BED9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551D3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5DBD53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4329E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w:t>
      </w:r>
    </w:p>
    <w:p w14:paraId="3A434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Gastroenterology</w:t>
      </w:r>
    </w:p>
    <w:p w14:paraId="42030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98951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- 156</w:t>
      </w:r>
    </w:p>
    <w:p w14:paraId="740D4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 Supplement</w:t>
      </w:r>
    </w:p>
    <w:p w14:paraId="3BA493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S104</w:t>
      </w:r>
    </w:p>
    <w:p w14:paraId="33C8E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S105</w:t>
      </w:r>
    </w:p>
    <w:p w14:paraId="3C5EF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2C0A5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539C4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2C74C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- 1528-0012</w:t>
      </w:r>
    </w:p>
    <w:p w14:paraId="161B5B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https://dx.doi.org/10.1053/j.gastro.2019.01.242</w:t>
      </w:r>
    </w:p>
    <w:p w14:paraId="32944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E73A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http://ovidsp.ovid.com/ovidweb.cgi?T=JS&amp;PAGE=reference&amp;D=emed20&amp;NEWS=N&amp;AN=2001546608</w:t>
      </w:r>
    </w:p>
    <w:p w14:paraId="35875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50084E3" w14:textId="77777777" w:rsidR="00240BD7" w:rsidRPr="00240BD7" w:rsidRDefault="00240BD7" w:rsidP="00240BD7">
      <w:pPr>
        <w:pStyle w:val="PlainText"/>
        <w:rPr>
          <w:rFonts w:ascii="Courier New" w:hAnsi="Courier New" w:cs="Courier New"/>
        </w:rPr>
      </w:pPr>
    </w:p>
    <w:p w14:paraId="1FF6A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https://ovidsp.ovid.com/ovidweb.cgi?T=JS&amp;CSC=Y&amp;NEWS=N&amp;PAGE=fulltext&amp;D=emed20&amp;DO=10.1053%2fj.gastro.2019.01.242Link to the External Link Resolver: https://libkey.io/libraries/2281/openurl?genre=article&amp;aulast=Gomez-Nguyen&amp;issn=0016-5085&amp;title=Gastroenterology&amp;atitle=PSYCHOLOGICAL+STRESS+INDUCES+ALTERATIONS+IN+BEHAVIOR+AND+THE+MUCOSAL+IMMUNE+SYSTEM+IN+A+SPONTANEOUS+MOUSE+MODEL+OF+ILEITIS&amp;volume=156&amp;issue=3+Supplement&amp;spage=S104&amp;epage=S105&amp;date=2019&amp;doi=10.1053%2Fj.gastro.2019.01.242&amp;pmid=&amp;sid=OVID:embase </w:t>
      </w:r>
    </w:p>
    <w:p w14:paraId="55432D51" w14:textId="77777777" w:rsidR="00240BD7" w:rsidRPr="00240BD7" w:rsidRDefault="00240BD7" w:rsidP="00240BD7">
      <w:pPr>
        <w:pStyle w:val="PlainText"/>
        <w:rPr>
          <w:rFonts w:ascii="Courier New" w:hAnsi="Courier New" w:cs="Courier New"/>
        </w:rPr>
      </w:pPr>
    </w:p>
    <w:p w14:paraId="0D2E5F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245. </w:t>
      </w:r>
    </w:p>
    <w:p w14:paraId="470C1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4EA8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497F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- 2004658831</w:t>
      </w:r>
    </w:p>
    <w:p w14:paraId="7463E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- 30217070 [https://www.ncbi.nlm.nih.gov/pubmed/?term=30217070]</w:t>
      </w:r>
    </w:p>
    <w:p w14:paraId="37296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Variability of botulinum toxins: Challenges and opportunities for the future</w:t>
      </w:r>
    </w:p>
    <w:p w14:paraId="49938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Rasetti-Escargueil C.</w:t>
      </w:r>
    </w:p>
    <w:p w14:paraId="3BC7D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Lemichez E.</w:t>
      </w:r>
    </w:p>
    <w:p w14:paraId="7CCB6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Popoff M.R. </w:t>
      </w:r>
    </w:p>
    <w:p w14:paraId="2312C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22CD2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Botulinum neurotoxins (BoNTs) are the most potent known toxins, and are therefore classified as extremely harmful biological weapons. However, BoNTs are therapeutic drugs that are widely used and have an increasing number of applications. BoNTs show a high diversity and are divided into multiple types and subtypes. Better understanding of the activity at the molecular and clinical levels of the natural BoNT variants as well as the development of BoNT-based chimeric molecules opens the door to novel medical applications such as silencing the sensory neurons at targeted areas and dermal restoration. This short review is focused on BoNTs' variability and the opportunities or challenges posed for future clinical applications.Copyright © 2018 by the authors.</w:t>
      </w:r>
    </w:p>
    <w:p w14:paraId="32980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acromegaly</w:t>
      </w:r>
    </w:p>
    <w:p w14:paraId="0DB05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40BAC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warfare agent</w:t>
      </w:r>
    </w:p>
    <w:p w14:paraId="5785B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3FDE7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Chryseobacterium</w:t>
      </w:r>
    </w:p>
    <w:p w14:paraId="546E6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botulinum</w:t>
      </w:r>
    </w:p>
    <w:p w14:paraId="2BA052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butyricum</w:t>
      </w:r>
    </w:p>
    <w:p w14:paraId="408DC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crystal structure</w:t>
      </w:r>
    </w:p>
    <w:p w14:paraId="19ECD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D7602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 faecium</w:t>
      </w:r>
    </w:p>
    <w:p w14:paraId="233CC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exocytosis</w:t>
      </w:r>
    </w:p>
    <w:p w14:paraId="6CB76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fluoroscopy</w:t>
      </w:r>
    </w:p>
    <w:p w14:paraId="523DD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geographic distribution</w:t>
      </w:r>
    </w:p>
    <w:p w14:paraId="29A76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hemifacial spasm</w:t>
      </w:r>
    </w:p>
    <w:p w14:paraId="16500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6E38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31D633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1868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alveolus epithelium cell</w:t>
      </w:r>
    </w:p>
    <w:p w14:paraId="2062F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Macaca fascicularis</w:t>
      </w:r>
    </w:p>
    <w:p w14:paraId="10650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migraine</w:t>
      </w:r>
    </w:p>
    <w:p w14:paraId="0FF1B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w:t>
      </w:r>
    </w:p>
    <w:p w14:paraId="48114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neuromuscular junction</w:t>
      </w:r>
    </w:p>
    <w:p w14:paraId="5A225B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neurotoxicity</w:t>
      </w:r>
    </w:p>
    <w:p w14:paraId="7316F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2B32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overactive bladder</w:t>
      </w:r>
    </w:p>
    <w:p w14:paraId="3EDF11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phage display</w:t>
      </w:r>
    </w:p>
    <w:p w14:paraId="0EA6F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375AEB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positron emission tomography</w:t>
      </w:r>
    </w:p>
    <w:p w14:paraId="36040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5341F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3D01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sensory nerve cell</w:t>
      </w:r>
    </w:p>
    <w:p w14:paraId="014636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analysis</w:t>
      </w:r>
    </w:p>
    <w:p w14:paraId="7DA23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transcytosis</w:t>
      </w:r>
    </w:p>
    <w:p w14:paraId="540CE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incontinence</w:t>
      </w:r>
    </w:p>
    <w:p w14:paraId="0EDC8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3C7894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Weissella</w:t>
      </w:r>
    </w:p>
    <w:p w14:paraId="78D30C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*botulinum toxin</w:t>
      </w:r>
    </w:p>
    <w:p w14:paraId="53855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Toxins</w:t>
      </w:r>
    </w:p>
    <w:p w14:paraId="3D041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Toxins</w:t>
      </w:r>
    </w:p>
    <w:p w14:paraId="60A23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98BD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15FD4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31E8B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- 374</w:t>
      </w:r>
    </w:p>
    <w:p w14:paraId="475B4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4BF4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MDPI AG (Postfach, Basel CH-4005, Switzerland. E-mail: indexing@mdpi.com)</w:t>
      </w:r>
    </w:p>
    <w:p w14:paraId="092124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- 2072-6651 (electronic)</w:t>
      </w:r>
    </w:p>
    <w:p w14:paraId="577AB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- 2072-6651</w:t>
      </w:r>
    </w:p>
    <w:p w14:paraId="18FE54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M.R. Popoff, Institut Pasteur, Departement de Microbiologie, Unite des Toxines Bacteriennes, 25 Rue du Docteur Roux, Paris 75015, France. E-mail: michel-robert.popoff@pasteur.fr</w:t>
      </w:r>
    </w:p>
    <w:p w14:paraId="6FF88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(Rasetti-Escargueil, Lemichez, Popoff) Institut Pasteur, Departement de Microbiologie, Unite des Toxines Bacteriennes, 25 Rue du Docteur Roux, Paris 75015, France</w:t>
      </w:r>
    </w:p>
    <w:p w14:paraId="2BBDEF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(Rasetti-Escargueil, Lemichez, Popoff) Universite Paris Diderot, Sorbonne Paris Cite, Paris 75205, France</w:t>
      </w:r>
    </w:p>
    <w:p w14:paraId="308E4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https://www.mdpi.com/2072-6651/10/9/374/pdf</w:t>
      </w:r>
    </w:p>
    <w:p w14:paraId="5D7B6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https://dx.doi.org/10.3390/toxins10090374</w:t>
      </w:r>
    </w:p>
    <w:p w14:paraId="61C53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53AAA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http://ovidsp.ovid.com/ovidweb.cgi?T=JS&amp;PAGE=reference&amp;D=emed19&amp;NEWS=N&amp;AN=2004658831</w:t>
      </w:r>
    </w:p>
    <w:p w14:paraId="169C9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0D2F442" w14:textId="77777777" w:rsidR="00240BD7" w:rsidRPr="00240BD7" w:rsidRDefault="00240BD7" w:rsidP="00240BD7">
      <w:pPr>
        <w:pStyle w:val="PlainText"/>
        <w:rPr>
          <w:rFonts w:ascii="Courier New" w:hAnsi="Courier New" w:cs="Courier New"/>
        </w:rPr>
      </w:pPr>
    </w:p>
    <w:p w14:paraId="07F14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https://ovidsp.ovid.com/ovidweb.cgi?T=JS&amp;CSC=Y&amp;NEWS=N&amp;PAGE=fulltext&amp;D=emed19&amp;DO=10.3390%2ftoxins10090374Link to the External Link Resolver: https://libkey.io/libraries/2281/openurl?genre=article&amp;aulast=Rasetti-Escargueil&amp;issn=2072-6651&amp;title=Toxins&amp;atitle=Variability+of+botulinum+toxins%3A+Challenges+and+opportunities+for+the+future&amp;volume=10&amp;issue=9&amp;spage=374&amp;epage=&amp;date=2018&amp;doi=10.3390%2Ftoxins10090374&amp;pmid=30217070&amp;sid=OVID:embase </w:t>
      </w:r>
    </w:p>
    <w:p w14:paraId="4E5FCD58" w14:textId="77777777" w:rsidR="00240BD7" w:rsidRPr="00240BD7" w:rsidRDefault="00240BD7" w:rsidP="00240BD7">
      <w:pPr>
        <w:pStyle w:val="PlainText"/>
        <w:rPr>
          <w:rFonts w:ascii="Courier New" w:hAnsi="Courier New" w:cs="Courier New"/>
        </w:rPr>
      </w:pPr>
    </w:p>
    <w:p w14:paraId="4C5588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246. </w:t>
      </w:r>
    </w:p>
    <w:p w14:paraId="086E0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FFD2B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E809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- 615098924</w:t>
      </w:r>
    </w:p>
    <w:p w14:paraId="1568B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- 28213891 [https://www.ncbi.nlm.nih.gov/pubmed/?term=28213891]</w:t>
      </w:r>
    </w:p>
    <w:p w14:paraId="6C3CF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Opioids and the immune system - friend or foe</w:t>
      </w:r>
    </w:p>
    <w:p w14:paraId="7A7C0A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Plein L.M.</w:t>
      </w:r>
    </w:p>
    <w:p w14:paraId="03B7D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Rittner H.L. </w:t>
      </w:r>
    </w:p>
    <w:p w14:paraId="3E326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2DA84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Systemically administered opioids are among the most powerful analgesics for treating severe pain. Several negative side effects (respiratory depression, addiction, nausea and confusion) and the risk of opioid-induced hyperalgesia accompany opioid administration. One other side effect is the potential of opioids to suppress the immune response and thereby to increase the vulnerability to infections. The link between opioids and immunosuppression has been investigated both in vitro and in vivo as well as in patients. However, the results are inconsistent: Exogenous opioids such as morphine and fentanyl have been found to impair the function of macrophages, natural killer cells and T-cells and to weaken the gut barrier in vitro and in animal studies. In epidemiological studies, high doses and the initiation of opioid therapy for non-malignant pain have been correlated with a higher risk of infectious diseases such as pneumonia. However clear randomized controlled studies are missing. Furthermore, immune cells including neutrophils, macrophages and T-cells have been shown to secrete endogenous opioid peptides, which then bind to peripheral opioid receptors to relieve inflammatory and neuropathic pain. In addition to cytokines, hormones and bacterial products, the release of opioid peptides is stimulated by the application of exogenous opioids. In summary, there is a reciprocal interaction between the immune system and endogenous as well as exogenous opioids. Further to the existing epidemiological studies, controlled clinical studies are needed in the future to elucidate the role of the opioid-immune system interaction in patients and to determine its clinical relevance. Linked Articles: This article is part of a themed section on Emerging Areas of Opioid Pharmacology. To view the other articles in this section visit http://onlinelibrary.wiley.com/doi/10.1111/bph.v175.14/issuetoc.Copyright © 2017 The British Pharmacological Society</w:t>
      </w:r>
    </w:p>
    <w:p w14:paraId="2C66F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0577B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analgesic activity</w:t>
      </w:r>
    </w:p>
    <w:p w14:paraId="5D099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532F2E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confusion/si [Side Effect]</w:t>
      </w:r>
    </w:p>
    <w:p w14:paraId="54204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754EA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655C2E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correlation analysis</w:t>
      </w:r>
    </w:p>
    <w:p w14:paraId="1C6B4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59FF1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dysbiosis/si [Side Effect]</w:t>
      </w:r>
    </w:p>
    <w:p w14:paraId="2A237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E973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hyperalgesia/si [Side Effect]</w:t>
      </w:r>
    </w:p>
    <w:p w14:paraId="7A0AC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deficiency/si [Side Effect]</w:t>
      </w:r>
    </w:p>
    <w:p w14:paraId="0B63F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14CF8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vitro study</w:t>
      </w:r>
    </w:p>
    <w:p w14:paraId="77C99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vivo study</w:t>
      </w:r>
    </w:p>
    <w:p w14:paraId="0B798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risk</w:t>
      </w:r>
    </w:p>
    <w:p w14:paraId="503CD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sensitivity</w:t>
      </w:r>
    </w:p>
    <w:p w14:paraId="4A382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pain/dt [Drug Therapy]</w:t>
      </w:r>
    </w:p>
    <w:p w14:paraId="67720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1CE8F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30F8A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w:t>
      </w:r>
    </w:p>
    <w:p w14:paraId="4E2A4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natural killer cell</w:t>
      </w:r>
    </w:p>
    <w:p w14:paraId="46C184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0907E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neuropathic pain/dt [Drug Therapy]</w:t>
      </w:r>
    </w:p>
    <w:p w14:paraId="0F697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5CCF3A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50AB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 addiction/si [Side Effect]</w:t>
      </w:r>
    </w:p>
    <w:p w14:paraId="577BD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pain/dt [Drug Therapy]</w:t>
      </w:r>
    </w:p>
    <w:p w14:paraId="46368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 severity</w:t>
      </w:r>
    </w:p>
    <w:p w14:paraId="35BAA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permeability barrier</w:t>
      </w:r>
    </w:p>
    <w:p w14:paraId="54000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20FB1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5BA8F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B3943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receptor binding</w:t>
      </w:r>
    </w:p>
    <w:p w14:paraId="5EEC1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depression/si [Side Effect]</w:t>
      </w:r>
    </w:p>
    <w:p w14:paraId="23765C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ED778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7B307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- 17 methylnaltrexone/dt [Drug Therapy]</w:t>
      </w:r>
    </w:p>
    <w:p w14:paraId="0DDFD7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- 3,4 dichloro n methyl n [2 (1 pyrrolidinyl)cyclohexyl]benzeneacetamide</w:t>
      </w:r>
    </w:p>
    <w:p w14:paraId="5F568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CCR1/ec [Endogenous Compound]</w:t>
      </w:r>
    </w:p>
    <w:p w14:paraId="148B9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CCR2/ec [Endogenous Compound]</w:t>
      </w:r>
    </w:p>
    <w:p w14:paraId="498B8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CXCR1/ec [Endogenous Compound]</w:t>
      </w:r>
    </w:p>
    <w:p w14:paraId="09635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chemokine receptor CXCR2/ec [Endogenous Compound]</w:t>
      </w:r>
    </w:p>
    <w:p w14:paraId="43463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CXCL2 chemokine/ec [Endogenous Compound]</w:t>
      </w:r>
    </w:p>
    <w:p w14:paraId="7765B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cyclic AMP responsive element binding protein/ec [Endogenous Compound]</w:t>
      </w:r>
    </w:p>
    <w:p w14:paraId="14B19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endorphin/ec [Endogenous Compound]</w:t>
      </w:r>
    </w:p>
    <w:p w14:paraId="7CE64E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enkephalin[2 dextro alanine 4 methylphenylalanine 5 glycine]</w:t>
      </w:r>
    </w:p>
    <w:p w14:paraId="2A648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enkephalin[2,5 dextro penicillamine]</w:t>
      </w:r>
    </w:p>
    <w:p w14:paraId="6DD1B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fentanyl</w:t>
      </w:r>
    </w:p>
    <w:p w14:paraId="22616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hormone/ec [Endogenous Compound]</w:t>
      </w:r>
    </w:p>
    <w:p w14:paraId="0EB04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10/ec [Endogenous Compound]</w:t>
      </w:r>
    </w:p>
    <w:p w14:paraId="1C1062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4/ec [Endogenous Compound]</w:t>
      </w:r>
    </w:p>
    <w:p w14:paraId="3BAE5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5/ec [Endogenous Compound]</w:t>
      </w:r>
    </w:p>
    <w:p w14:paraId="2BA10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metenkephalin/ec [Endogenous Compound]</w:t>
      </w:r>
    </w:p>
    <w:p w14:paraId="5B29B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microRNA/ec [Endogenous Compound]</w:t>
      </w:r>
    </w:p>
    <w:p w14:paraId="6BAE6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morphine/ae [Adverse Drug Reaction]</w:t>
      </w:r>
    </w:p>
    <w:p w14:paraId="1C19A6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morphine/dt [Drug Therapy]</w:t>
      </w:r>
    </w:p>
    <w:p w14:paraId="1F056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*opiate/ae [Adverse Drug Reaction]</w:t>
      </w:r>
    </w:p>
    <w:p w14:paraId="2DB85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*opiate/dt [Drug Therapy]</w:t>
      </w:r>
    </w:p>
    <w:p w14:paraId="13B05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*opiate/to [Drug Toxicity]</w:t>
      </w:r>
    </w:p>
    <w:p w14:paraId="6E63E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 peptide/ec [Endogenous Compound]</w:t>
      </w:r>
    </w:p>
    <w:p w14:paraId="0A51D7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opiate receptor/ec [Endogenous Compound]</w:t>
      </w:r>
    </w:p>
    <w:p w14:paraId="00B79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opiate</w:t>
      </w:r>
    </w:p>
    <w:p w14:paraId="1E47B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17 methylnaltrexone</w:t>
      </w:r>
    </w:p>
    <w:p w14:paraId="3FB34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opiate</w:t>
      </w:r>
    </w:p>
    <w:p w14:paraId="5CED6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dysbiosis / side effect / morphine</w:t>
      </w:r>
    </w:p>
    <w:p w14:paraId="1AC26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hyperalgesia / side effect / opiate</w:t>
      </w:r>
    </w:p>
    <w:p w14:paraId="2F07B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immune deficiency / side effect / opiate</w:t>
      </w:r>
    </w:p>
    <w:p w14:paraId="55F3A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pain / drug therapy / opiate</w:t>
      </w:r>
    </w:p>
    <w:p w14:paraId="7E990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opiate</w:t>
      </w:r>
    </w:p>
    <w:p w14:paraId="4EA9C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neuropathic pain / drug therapy / opiate</w:t>
      </w:r>
    </w:p>
    <w:p w14:paraId="61519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addiction / side effect / opiate</w:t>
      </w:r>
    </w:p>
    <w:p w14:paraId="12C23B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pain / drug therapy / morphine</w:t>
      </w:r>
    </w:p>
    <w:p w14:paraId="40816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pain / drug therapy / opiate</w:t>
      </w:r>
    </w:p>
    <w:p w14:paraId="3F54D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respiration depression / side effect / opiate</w:t>
      </w:r>
    </w:p>
    <w:p w14:paraId="347C4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- 17 methylnaltrexone / drug therapy / constipation</w:t>
      </w:r>
    </w:p>
    <w:p w14:paraId="1E9F0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morphine / adverse drug reaction / dysbiosis</w:t>
      </w:r>
    </w:p>
    <w:p w14:paraId="56075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morphine / drug therapy / pain</w:t>
      </w:r>
    </w:p>
    <w:p w14:paraId="7316F8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confusion</w:t>
      </w:r>
    </w:p>
    <w:p w14:paraId="534CB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constipation</w:t>
      </w:r>
    </w:p>
    <w:p w14:paraId="416E0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hyperalgesia</w:t>
      </w:r>
    </w:p>
    <w:p w14:paraId="35CB6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immune deficiency</w:t>
      </w:r>
    </w:p>
    <w:p w14:paraId="585E7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nausea</w:t>
      </w:r>
    </w:p>
    <w:p w14:paraId="3A04E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opiate addiction</w:t>
      </w:r>
    </w:p>
    <w:p w14:paraId="6A55F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adverse drug reaction / respiration depression</w:t>
      </w:r>
    </w:p>
    <w:p w14:paraId="7EFC9D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drug therapy / inflammatory pain</w:t>
      </w:r>
    </w:p>
    <w:p w14:paraId="3C40E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drug therapy / neuropathic pain</w:t>
      </w:r>
    </w:p>
    <w:p w14:paraId="202370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opiate / drug therapy / pain</w:t>
      </w:r>
    </w:p>
    <w:p w14:paraId="0A9D0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British Journal of Pharmacology</w:t>
      </w:r>
    </w:p>
    <w:p w14:paraId="455EB6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Br. J. Pharmacol.</w:t>
      </w:r>
    </w:p>
    <w:p w14:paraId="5D86C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5C51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- 175</w:t>
      </w:r>
    </w:p>
    <w:p w14:paraId="453AA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- 14</w:t>
      </w:r>
    </w:p>
    <w:p w14:paraId="761A8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- 2717</w:t>
      </w:r>
    </w:p>
    <w:p w14:paraId="735FE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- 2725</w:t>
      </w:r>
    </w:p>
    <w:p w14:paraId="425FE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4685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 (P.O.Box 18667, Newark NJ 07191-8667, United States)</w:t>
      </w:r>
    </w:p>
    <w:p w14:paraId="621F2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- 0007-1188</w:t>
      </w:r>
    </w:p>
    <w:p w14:paraId="5F8F2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- 1476-5381</w:t>
      </w:r>
    </w:p>
    <w:p w14:paraId="1261D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H.L. Rittner, Department of Anesthesiology, University Hospital Wuerzburg, Wuerzburg, Germany. E-mail: rittner_h@ukw.de</w:t>
      </w:r>
    </w:p>
    <w:p w14:paraId="4D84C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(Plein, Rittner) Department of Anesthesiology, University Hospital Wuerzburg, Wuerzburg, Germany</w:t>
      </w:r>
    </w:p>
    <w:p w14:paraId="7A05E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http://onlinelibrary.wiley.com/journal/10.1111/(ISSN)1476-5381</w:t>
      </w:r>
    </w:p>
    <w:p w14:paraId="4F9D6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https://dx.doi.org/10.1111/bph.13750</w:t>
      </w:r>
    </w:p>
    <w:p w14:paraId="63883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7C77FA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http://ovidsp.ovid.com/ovidweb.cgi?T=JS&amp;PAGE=reference&amp;D=emed19&amp;NEWS=N&amp;AN=615098924</w:t>
      </w:r>
    </w:p>
    <w:p w14:paraId="21C0E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0968D11" w14:textId="77777777" w:rsidR="00240BD7" w:rsidRPr="00240BD7" w:rsidRDefault="00240BD7" w:rsidP="00240BD7">
      <w:pPr>
        <w:pStyle w:val="PlainText"/>
        <w:rPr>
          <w:rFonts w:ascii="Courier New" w:hAnsi="Courier New" w:cs="Courier New"/>
        </w:rPr>
      </w:pPr>
    </w:p>
    <w:p w14:paraId="2AAE6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https://ovidsp.ovid.com/ovidweb.cgi?T=JS&amp;CSC=Y&amp;NEWS=N&amp;PAGE=fulltext&amp;D=emed19&amp;DO=10.1111%2fbph.13750Link to the External Link Resolver: https://libkey.io/libraries/2281/openurl?genre=article&amp;aulast=Plein&amp;issn=0007-1188&amp;title=British+Journal+of+Pharmacology&amp;atitle=Opioids+and+the+immune+system+-+friend+or+foe&amp;volume=175&amp;issue=14&amp;spage=2717&amp;epage=2725&amp;date=2018&amp;doi=10.1111%2Fbph.13750&amp;pmid=28213891&amp;sid=OVID:embase </w:t>
      </w:r>
    </w:p>
    <w:p w14:paraId="0082E56D" w14:textId="77777777" w:rsidR="00240BD7" w:rsidRPr="00240BD7" w:rsidRDefault="00240BD7" w:rsidP="00240BD7">
      <w:pPr>
        <w:pStyle w:val="PlainText"/>
        <w:rPr>
          <w:rFonts w:ascii="Courier New" w:hAnsi="Courier New" w:cs="Courier New"/>
        </w:rPr>
      </w:pPr>
    </w:p>
    <w:p w14:paraId="38A83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247. </w:t>
      </w:r>
    </w:p>
    <w:p w14:paraId="279F3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27F6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CDD0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- 627434095</w:t>
      </w:r>
    </w:p>
    <w:p w14:paraId="161AC8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- 30558014 [https://www.ncbi.nlm.nih.gov/pubmed/?term=30558014]</w:t>
      </w:r>
    </w:p>
    <w:p w14:paraId="1C93B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 relieve painful diabetic neuropathy A case report</w:t>
      </w:r>
    </w:p>
    <w:p w14:paraId="69DC9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Cai T.-T.</w:t>
      </w:r>
    </w:p>
    <w:p w14:paraId="4EA38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 X.-L.</w:t>
      </w:r>
    </w:p>
    <w:p w14:paraId="71D4A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Yong H.-J.</w:t>
      </w:r>
    </w:p>
    <w:p w14:paraId="0557F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Song B.</w:t>
      </w:r>
    </w:p>
    <w:p w14:paraId="1B7C7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Zheng X.-L.</w:t>
      </w:r>
    </w:p>
    <w:p w14:paraId="10664B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Cui B.-T.</w:t>
      </w:r>
    </w:p>
    <w:p w14:paraId="3F744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F.-M.</w:t>
      </w:r>
    </w:p>
    <w:p w14:paraId="6B78D6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 Y.-B.</w:t>
      </w:r>
    </w:p>
    <w:p w14:paraId="15D49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Miao H.</w:t>
      </w:r>
    </w:p>
    <w:p w14:paraId="17C09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Ding D.-F. </w:t>
      </w:r>
    </w:p>
    <w:p w14:paraId="5379B1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7E978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Rationale: Fecal microbiota transplantation (FMT) has been used in a wide variety of diseases. In this article, we reported a 46-year-old female with diabetic neuropathy (DN) achieved remission by the treatment of FMT. Patient concerns: The patient with an 8-year history of diabetes and hypertension was admitted to hospital due to sensitive pain of her right thigh and poor blood glucose control. The traditional hypoglycemic and analgesic treatment were useless to her symptoms. Diagnosis: Diabetic-induced neuropathy was considered. Intervention(s): This patient received twice FMTs for 3 months. Outcome(s): After twice FMTs, the clinical response of patient was pleasant. The glycemic control was improved, with a remarkable relief of the symptoms of painful DN in particular. No obvious adverse effects were observed during the FMTs and follow-up observation-testing. Lessons: We proposed that FMT could be a promising treatment in patients with diabetes or diabetes-related complications like DN. FMT also appeared to be definitely safer and more tolerable than the pharmacologic treatment in patients with DN.Copyright © 2018 the Author(s). Published by Wolters Kluwer Health, Inc. This is an open access article distributed under the terms of the Creative Commons Attribution-Non Commercial-No Derivatives License 4.0 (CCBY-NC-ND), where it is permissible to download and share the work provided it is properly cited. The work cannot be changed in any way or used commercially without permission from the journal.</w:t>
      </w:r>
    </w:p>
    <w:p w14:paraId="157B15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DF5E1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analgesia</w:t>
      </w:r>
    </w:p>
    <w:p w14:paraId="4CD2A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anesthesia</w:t>
      </w:r>
    </w:p>
    <w:p w14:paraId="482E1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antihypertensive therapy</w:t>
      </w:r>
    </w:p>
    <w:p w14:paraId="2C3E0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63C3A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4B2E4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 monitoring</w:t>
      </w:r>
    </w:p>
    <w:p w14:paraId="3E06C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loss</w:t>
      </w:r>
    </w:p>
    <w:p w14:paraId="24BC9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73137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4D4797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neuropathy/co [Complication]</w:t>
      </w:r>
    </w:p>
    <w:p w14:paraId="4E961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neuropathy/dm [Disease Management]</w:t>
      </w:r>
    </w:p>
    <w:p w14:paraId="6E46B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neuropathy/dt [Drug Therapy]</w:t>
      </w:r>
    </w:p>
    <w:p w14:paraId="2B117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neuropathy/th [Therapy]</w:t>
      </w:r>
    </w:p>
    <w:p w14:paraId="58ADB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retinopathy</w:t>
      </w:r>
    </w:p>
    <w:p w14:paraId="1AB9C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642EB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electromyogram</w:t>
      </w:r>
    </w:p>
    <w:p w14:paraId="6FD53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evening dosage</w:t>
      </w:r>
    </w:p>
    <w:p w14:paraId="6217D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7DA5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1F821A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5D45B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55F170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2A6F1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homeostasis</w:t>
      </w:r>
    </w:p>
    <w:p w14:paraId="0216E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449A8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blood level</w:t>
      </w:r>
    </w:p>
    <w:p w14:paraId="77FD6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0929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hypertension/dt [Drug Therapy]</w:t>
      </w:r>
    </w:p>
    <w:p w14:paraId="22668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injection</w:t>
      </w:r>
    </w:p>
    <w:p w14:paraId="53488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treatment</w:t>
      </w:r>
    </w:p>
    <w:p w14:paraId="1F6BC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intervertebral disk degeneration</w:t>
      </w:r>
    </w:p>
    <w:p w14:paraId="03CD9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endoscopy</w:t>
      </w:r>
    </w:p>
    <w:p w14:paraId="0240A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limb</w:t>
      </w:r>
    </w:p>
    <w:p w14:paraId="04BC5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limb pain/dt [Drug Therapy]</w:t>
      </w:r>
    </w:p>
    <w:p w14:paraId="478C16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blood level</w:t>
      </w:r>
    </w:p>
    <w:p w14:paraId="644C84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lumbar spine</w:t>
      </w:r>
    </w:p>
    <w:p w14:paraId="667D6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74B35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1FB2C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nerve conduction</w:t>
      </w:r>
    </w:p>
    <w:p w14:paraId="28EDCF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462DD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nociception</w:t>
      </w:r>
    </w:p>
    <w:p w14:paraId="68BCA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mellitus/dt [Drug Therapy]</w:t>
      </w:r>
    </w:p>
    <w:p w14:paraId="288F15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143EC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glucose tolerance test</w:t>
      </w:r>
    </w:p>
    <w:p w14:paraId="470AB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w:t>
      </w:r>
    </w:p>
    <w:p w14:paraId="00F5D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polydipsia</w:t>
      </w:r>
    </w:p>
    <w:p w14:paraId="71D20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polyuria</w:t>
      </w:r>
    </w:p>
    <w:p w14:paraId="21A92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709B8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1A0F64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sensory dysfunction</w:t>
      </w:r>
    </w:p>
    <w:p w14:paraId="5B874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w:t>
      </w:r>
    </w:p>
    <w:p w14:paraId="6F2AC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spine radiography</w:t>
      </w:r>
    </w:p>
    <w:p w14:paraId="564CD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terminal ileum</w:t>
      </w:r>
    </w:p>
    <w:p w14:paraId="5C06D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tibial nerve</w:t>
      </w:r>
    </w:p>
    <w:p w14:paraId="0D7BE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 blood level</w:t>
      </w:r>
    </w:p>
    <w:p w14:paraId="6515A0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visual analog scale</w:t>
      </w:r>
    </w:p>
    <w:p w14:paraId="09A95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41253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amlodipine besylate/dt [Drug Therapy]</w:t>
      </w:r>
    </w:p>
    <w:p w14:paraId="4C8E6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analgesic agent/dt [Drug Therapy]</w:t>
      </w:r>
    </w:p>
    <w:p w14:paraId="0D9481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153EC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A1c/ec [Endogenous Compound]</w:t>
      </w:r>
    </w:p>
    <w:p w14:paraId="25857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density lipoprotein cholesterol/ec [Endogenous Compound]</w:t>
      </w:r>
    </w:p>
    <w:p w14:paraId="0C6E3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glargine/dt [Drug Therapy]</w:t>
      </w:r>
    </w:p>
    <w:p w14:paraId="7B459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lipid/ec [Endogenous Compound]</w:t>
      </w:r>
    </w:p>
    <w:p w14:paraId="38AB4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density lipoprotein cholesterol/ec [Endogenous Compound]</w:t>
      </w:r>
    </w:p>
    <w:p w14:paraId="1EA63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metformin/dt [Drug Therapy]</w:t>
      </w:r>
    </w:p>
    <w:p w14:paraId="68E34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metformin/po [Oral Drug Administration]</w:t>
      </w:r>
    </w:p>
    <w:p w14:paraId="73040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mitiglinide/dt [Drug Therapy]</w:t>
      </w:r>
    </w:p>
    <w:p w14:paraId="7B900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mitiglinide/po [Oral Drug Administration]</w:t>
      </w:r>
    </w:p>
    <w:p w14:paraId="5F840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thioctic acid/dt [Drug Therapy]</w:t>
      </w:r>
    </w:p>
    <w:p w14:paraId="67C5D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triacylglycerol/ec [Endogenous Compound]</w:t>
      </w:r>
    </w:p>
    <w:p w14:paraId="2CCCF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 device</w:t>
      </w:r>
    </w:p>
    <w:p w14:paraId="4E5FF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automatic purification system</w:t>
      </w:r>
    </w:p>
    <w:p w14:paraId="525DE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neuropathy / drug therapy / analgesic agent</w:t>
      </w:r>
    </w:p>
    <w:p w14:paraId="766DD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diabetic neuropathy / drug therapy / thioctic acid</w:t>
      </w:r>
    </w:p>
    <w:p w14:paraId="7033C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drug therapy / amlodipine besylate</w:t>
      </w:r>
    </w:p>
    <w:p w14:paraId="0D19D6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limb pain / drug therapy / analgesic agent</w:t>
      </w:r>
    </w:p>
    <w:p w14:paraId="3338D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limb pain / drug therapy / thioctic acid</w:t>
      </w:r>
    </w:p>
    <w:p w14:paraId="25F65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insulin glargine</w:t>
      </w:r>
    </w:p>
    <w:p w14:paraId="77805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metformin</w:t>
      </w:r>
    </w:p>
    <w:p w14:paraId="117211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mitiglinide</w:t>
      </w:r>
    </w:p>
    <w:p w14:paraId="6022DB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amlodipine besylate / drug therapy / hypertension</w:t>
      </w:r>
    </w:p>
    <w:p w14:paraId="34494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analgesic agent / drug therapy / diabetic neuropathy</w:t>
      </w:r>
    </w:p>
    <w:p w14:paraId="7A4254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analgesic agent / drug therapy / limb pain</w:t>
      </w:r>
    </w:p>
    <w:p w14:paraId="5DA07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glargine / drug therapy / non insulin dependent diabetes mellitus</w:t>
      </w:r>
    </w:p>
    <w:p w14:paraId="7050D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non insulin dependent diabetes mellitus</w:t>
      </w:r>
    </w:p>
    <w:p w14:paraId="6837D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mitiglinide / drug therapy / non insulin dependent diabetes mellitus</w:t>
      </w:r>
    </w:p>
    <w:p w14:paraId="427E0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thioctic acid / drug therapy / diabetic neuropathy</w:t>
      </w:r>
    </w:p>
    <w:p w14:paraId="76F5B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thioctic acid / drug therapy / limb pain</w:t>
      </w:r>
    </w:p>
    <w:p w14:paraId="4C184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Medicine (United States)</w:t>
      </w:r>
    </w:p>
    <w:p w14:paraId="5AFDA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Medicine</w:t>
      </w:r>
    </w:p>
    <w:p w14:paraId="506EA8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044D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- 97</w:t>
      </w:r>
    </w:p>
    <w:p w14:paraId="2CD39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- 50</w:t>
      </w:r>
    </w:p>
    <w:p w14:paraId="4B62F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e13543</w:t>
      </w:r>
    </w:p>
    <w:p w14:paraId="2F7A6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05388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 (E-mail: kathiest.clai@apta.org)</w:t>
      </w:r>
    </w:p>
    <w:p w14:paraId="63D9B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- 0025-7974</w:t>
      </w:r>
    </w:p>
    <w:p w14:paraId="32DD05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- 1536-5964</w:t>
      </w:r>
    </w:p>
    <w:p w14:paraId="64318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D.-F. Ding, Department of Endocrinology, Second Affiliated Hospital, Nanjing Medical University, 121 Jiangjiayuan Road, Nanjing, China. E-mail: dingdafa@njmu.edu.cn</w:t>
      </w:r>
    </w:p>
    <w:p w14:paraId="5ACB9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(Cai, Ye, Yong, Zheng, Lu, Miao, Ding) Department of Endocrinology, Second Affiliated Hospital, Nanjing Medical University, 121 Jiangjiayuan Road, Nanjing, China</w:t>
      </w:r>
    </w:p>
    <w:p w14:paraId="4FB96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(Cai, Zheng) Nanjing Medical University, Nanjing, Jiangsu, China</w:t>
      </w:r>
    </w:p>
    <w:p w14:paraId="15A7B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(Song) Department of Endocrinology, Clinical Medical College of Yangzhou University, 121 Jiangjiayuan Road, Nanjing, China</w:t>
      </w:r>
    </w:p>
    <w:p w14:paraId="5E7AD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(Cui, Zhang) Medical Center for Digestive Diseases, Second Affiliated Hospital, Nanjing Medical University, 121 Jiangjiayuan Road, Nanjing, China</w:t>
      </w:r>
    </w:p>
    <w:p w14:paraId="28DFA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http://journals.lww.com/md-journal</w:t>
      </w:r>
    </w:p>
    <w:p w14:paraId="26EA9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https://dx.doi.org/10.1097/MD.0000000000013543</w:t>
      </w:r>
    </w:p>
    <w:p w14:paraId="0FDDF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51B8A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http://ovidsp.ovid.com/ovidweb.cgi?T=JS&amp;PAGE=reference&amp;D=emed19&amp;NEWS=N&amp;AN=627434095</w:t>
      </w:r>
    </w:p>
    <w:p w14:paraId="34CA8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9710B77" w14:textId="77777777" w:rsidR="00240BD7" w:rsidRPr="00240BD7" w:rsidRDefault="00240BD7" w:rsidP="00240BD7">
      <w:pPr>
        <w:pStyle w:val="PlainText"/>
        <w:rPr>
          <w:rFonts w:ascii="Courier New" w:hAnsi="Courier New" w:cs="Courier New"/>
        </w:rPr>
      </w:pPr>
    </w:p>
    <w:p w14:paraId="60D1C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https://ovidsp.ovid.com/ovidweb.cgi?T=JS&amp;CSC=Y&amp;NEWS=N&amp;PAGE=fulltext&amp;D=emed19&amp;DO=10.1097%2fMD.0000000000013543Link to the External Link Resolver: https://libkey.io/libraries/2281/openurl?genre=article&amp;aulast=Cai&amp;issn=0025-7974&amp;title=Medicine+%28United+States%29&amp;atitle=Fecal+microbiota+transplantation+relieve+painful+diabetic+neuropathy+A+case+report&amp;volume=97&amp;issue=50&amp;spage=e13543&amp;epage=&amp;date=2018&amp;doi=10.1097%2FMD.0000000000013543&amp;pmid=30558014&amp;sid=OVID:embase </w:t>
      </w:r>
    </w:p>
    <w:p w14:paraId="6A0C57CF" w14:textId="77777777" w:rsidR="00240BD7" w:rsidRPr="00240BD7" w:rsidRDefault="00240BD7" w:rsidP="00240BD7">
      <w:pPr>
        <w:pStyle w:val="PlainText"/>
        <w:rPr>
          <w:rFonts w:ascii="Courier New" w:hAnsi="Courier New" w:cs="Courier New"/>
        </w:rPr>
      </w:pPr>
    </w:p>
    <w:p w14:paraId="769189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248. </w:t>
      </w:r>
    </w:p>
    <w:p w14:paraId="48650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6EC7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7D29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- 2001833692</w:t>
      </w:r>
    </w:p>
    <w:p w14:paraId="05322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Infantile colic</w:t>
      </w:r>
    </w:p>
    <w:p w14:paraId="6FBD5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Sung V. </w:t>
      </w:r>
    </w:p>
    <w:p w14:paraId="4CD2E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514FF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Infantile colic is a common, self-resolving condition. It has important adverse associations including maternal depression, child abuse and early cessation of breastfeeding. There are many proposed causes of colic, however none is definitive. Colic is likely to be an exacerbation of normal infant crying brought about by physiological and psychosocial factors. There is no known single effective treatment for colic. The mainstay of management is exclusion of organic causes, explanation of the natural history of colic, parental support, offering strategies to deal with the infant's feeding and sleep, and exploration of settling techniques. The probiotic Lactobacillus reuteri DSM17938 may be trialled for exclusively breastfed infants with colic. Its efficacy in formula-fed babies is unknown. An allergy to cow's milk protein accounts for a minority of cases. Hypoallergenic formula, and dietary exclusion for breastfeeding mothers, should only be tried in infants with other clinical features of cow's milk allergy.Copyright © 2018 NPS MedicineWise.</w:t>
      </w:r>
    </w:p>
    <w:p w14:paraId="0515A2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mass</w:t>
      </w:r>
    </w:p>
    <w:p w14:paraId="29F5F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acupuncture</w:t>
      </w:r>
    </w:p>
    <w:p w14:paraId="5BA1A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apnea/si [Side Effect]</w:t>
      </w:r>
    </w:p>
    <w:p w14:paraId="63B85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2BCB9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atopy</w:t>
      </w:r>
    </w:p>
    <w:p w14:paraId="0D224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therapy</w:t>
      </w:r>
    </w:p>
    <w:p w14:paraId="77635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 gain</w:t>
      </w:r>
    </w:p>
    <w:p w14:paraId="39FA5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54B74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abuse</w:t>
      </w:r>
    </w:p>
    <w:p w14:paraId="1663B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coma/si [Side Effect]</w:t>
      </w:r>
    </w:p>
    <w:p w14:paraId="09C0F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counseling</w:t>
      </w:r>
    </w:p>
    <w:p w14:paraId="4BEE6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crying</w:t>
      </w:r>
    </w:p>
    <w:p w14:paraId="15374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0563BE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5EA17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drowsiness/si [Side Effect]</w:t>
      </w:r>
    </w:p>
    <w:p w14:paraId="74089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eczema</w:t>
      </w:r>
    </w:p>
    <w:p w14:paraId="098E1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2A1B4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difficulty</w:t>
      </w:r>
    </w:p>
    <w:p w14:paraId="73005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6E9DF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foreign body</w:t>
      </w:r>
    </w:p>
    <w:p w14:paraId="3E03DB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dysmotility</w:t>
      </w:r>
    </w:p>
    <w:p w14:paraId="34F8B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gastroesophageal reflux</w:t>
      </w:r>
    </w:p>
    <w:p w14:paraId="43E7E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324660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circumference</w:t>
      </w:r>
    </w:p>
    <w:p w14:paraId="50ECC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hematemesis</w:t>
      </w:r>
    </w:p>
    <w:p w14:paraId="26686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*infantile colic</w:t>
      </w:r>
    </w:p>
    <w:p w14:paraId="0E31F3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2D443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DCE7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65324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reuteri</w:t>
      </w:r>
    </w:p>
    <w:p w14:paraId="55122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lethargy</w:t>
      </w:r>
    </w:p>
    <w:p w14:paraId="33BF37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macrocephaly</w:t>
      </w:r>
    </w:p>
    <w:p w14:paraId="49AE6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allergy</w:t>
      </w:r>
    </w:p>
    <w:p w14:paraId="43B02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pallor</w:t>
      </w:r>
    </w:p>
    <w:p w14:paraId="57B1C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5AE22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petechia</w:t>
      </w:r>
    </w:p>
    <w:p w14:paraId="3154F4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physiology</w:t>
      </w:r>
    </w:p>
    <w:p w14:paraId="2338C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postnatal depression</w:t>
      </w:r>
    </w:p>
    <w:p w14:paraId="54B4F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hemorrhage</w:t>
      </w:r>
    </w:p>
    <w:p w14:paraId="3E3B4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39C5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F858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psychology</w:t>
      </w:r>
    </w:p>
    <w:p w14:paraId="60999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visceral pain</w:t>
      </w:r>
    </w:p>
    <w:p w14:paraId="7F5789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w:t>
      </w:r>
    </w:p>
    <w:p w14:paraId="5C3C7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dicycloverine/ae [Adverse Drug Reaction]</w:t>
      </w:r>
    </w:p>
    <w:p w14:paraId="171DD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milk protein/ec [Endogenous Compound]</w:t>
      </w:r>
    </w:p>
    <w:p w14:paraId="7015D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1159D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pump inhibitor</w:t>
      </w:r>
    </w:p>
    <w:p w14:paraId="3F4DE2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simethicone/ae [Adverse Drug Reaction]</w:t>
      </w:r>
    </w:p>
    <w:p w14:paraId="29E7E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apnea / side effect / dicycloverine</w:t>
      </w:r>
    </w:p>
    <w:p w14:paraId="3F92EB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apnea / side effect / simethicone</w:t>
      </w:r>
    </w:p>
    <w:p w14:paraId="02548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dicycloverine</w:t>
      </w:r>
    </w:p>
    <w:p w14:paraId="7F59A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coma / side effect / simethicone</w:t>
      </w:r>
    </w:p>
    <w:p w14:paraId="2D174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drowsiness / side effect / dicycloverine</w:t>
      </w:r>
    </w:p>
    <w:p w14:paraId="72561E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drowsiness / side effect / simethicone</w:t>
      </w:r>
    </w:p>
    <w:p w14:paraId="6CEEB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dicycloverine / adverse drug reaction / apnea</w:t>
      </w:r>
    </w:p>
    <w:p w14:paraId="1CEBB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dicycloverine / adverse drug reaction / coma</w:t>
      </w:r>
    </w:p>
    <w:p w14:paraId="1B26B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dicycloverine / adverse drug reaction / drowsiness</w:t>
      </w:r>
    </w:p>
    <w:p w14:paraId="3825D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simethicone / adverse drug reaction / apnea</w:t>
      </w:r>
    </w:p>
    <w:p w14:paraId="1FE29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simethicone / adverse drug reaction / coma</w:t>
      </w:r>
    </w:p>
    <w:p w14:paraId="524E0E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simethicone / adverse drug reaction / drowsiness</w:t>
      </w:r>
    </w:p>
    <w:p w14:paraId="179F4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Australian Prescriber</w:t>
      </w:r>
    </w:p>
    <w:p w14:paraId="5416E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Aust. Prescr.</w:t>
      </w:r>
    </w:p>
    <w:p w14:paraId="0CD95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947F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- 41</w:t>
      </w:r>
    </w:p>
    <w:p w14:paraId="2A13D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55C95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- 105</w:t>
      </w:r>
    </w:p>
    <w:p w14:paraId="290DF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- 110</w:t>
      </w:r>
    </w:p>
    <w:p w14:paraId="1818D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Australia</w:t>
      </w:r>
    </w:p>
    <w:p w14:paraId="0C3DDE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Australian Government Publishing Service (E-mail: info@australianprescriber.com)</w:t>
      </w:r>
    </w:p>
    <w:p w14:paraId="3C7FA4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- 0312-8008</w:t>
      </w:r>
    </w:p>
    <w:p w14:paraId="07D2E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- 1839-3942</w:t>
      </w:r>
    </w:p>
    <w:p w14:paraId="41C3A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 Sung, Paediatrician, Centre for Community Child Health and Department of General Medicine, Royal Children's Hospital Early, Murdoch Children's Research Institute, University of Melbourne, Melbourne, Australia</w:t>
      </w:r>
    </w:p>
    <w:p w14:paraId="098B8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(Sung) Paediatrician, Centre for Community Child Health and Department of General Medicine, Royal Children's Hospital Early, Murdoch Children's Research Institute, University of Melbourne, Melbourne, Australia</w:t>
      </w:r>
    </w:p>
    <w:p w14:paraId="49C46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https://www.nps.org.au/assets/f0a9645971e09083-ba0f775adc09-p105-Sung-v2.pdf</w:t>
      </w:r>
    </w:p>
    <w:p w14:paraId="0EAA7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https://dx.doi.org/10.18773/AUSTPRESCR.2018.033</w:t>
      </w:r>
    </w:p>
    <w:p w14:paraId="3B9C0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CD9E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http://ovidsp.ovid.com/ovidweb.cgi?T=JS&amp;PAGE=reference&amp;D=emed19&amp;NEWS=N&amp;AN=2001833692</w:t>
      </w:r>
    </w:p>
    <w:p w14:paraId="7DE224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796EE3E" w14:textId="77777777" w:rsidR="00240BD7" w:rsidRPr="00240BD7" w:rsidRDefault="00240BD7" w:rsidP="00240BD7">
      <w:pPr>
        <w:pStyle w:val="PlainText"/>
        <w:rPr>
          <w:rFonts w:ascii="Courier New" w:hAnsi="Courier New" w:cs="Courier New"/>
        </w:rPr>
      </w:pPr>
    </w:p>
    <w:p w14:paraId="243EA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https://ovidsp.ovid.com/ovidweb.cgi?T=JS&amp;CSC=Y&amp;NEWS=N&amp;PAGE=fulltext&amp;D=emed19&amp;DO=10.18773%2fAUSTPRESCR.2018.033Link to the External Link Resolver: https://libkey.io/libraries/2281/openurl?genre=article&amp;aulast=Sung&amp;issn=0312-8008&amp;title=Australian+Prescriber&amp;atitle=Infantile+colic&amp;volume=41&amp;issue=4&amp;spage=105&amp;epage=110&amp;date=2018&amp;doi=10.18773%2FAUSTPRESCR.2018.033&amp;pmid=&amp;sid=OVID:embase </w:t>
      </w:r>
    </w:p>
    <w:p w14:paraId="12699FCD" w14:textId="77777777" w:rsidR="00240BD7" w:rsidRPr="00240BD7" w:rsidRDefault="00240BD7" w:rsidP="00240BD7">
      <w:pPr>
        <w:pStyle w:val="PlainText"/>
        <w:rPr>
          <w:rFonts w:ascii="Courier New" w:hAnsi="Courier New" w:cs="Courier New"/>
        </w:rPr>
      </w:pPr>
    </w:p>
    <w:p w14:paraId="79244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249. </w:t>
      </w:r>
    </w:p>
    <w:p w14:paraId="7FF58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92B9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99AE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- 625397330</w:t>
      </w:r>
    </w:p>
    <w:p w14:paraId="7601A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- 30537997 [https://www.ncbi.nlm.nih.gov/pubmed/?term=30537997]</w:t>
      </w:r>
    </w:p>
    <w:p w14:paraId="37CAA0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Bidirectional gut-brain-microbiota axis as a potential link between inflammatory bowel disease and ischemic stroke</w:t>
      </w:r>
    </w:p>
    <w:p w14:paraId="73721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Zhao L.</w:t>
      </w:r>
    </w:p>
    <w:p w14:paraId="7A3B0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Xiong Q.</w:t>
      </w:r>
    </w:p>
    <w:p w14:paraId="46386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Stary C.M.</w:t>
      </w:r>
    </w:p>
    <w:p w14:paraId="7CEF9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Mahgoub O.K.</w:t>
      </w:r>
    </w:p>
    <w:p w14:paraId="0DD21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 Y.</w:t>
      </w:r>
    </w:p>
    <w:p w14:paraId="50CBE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 L.</w:t>
      </w:r>
    </w:p>
    <w:p w14:paraId="392E6E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Xiong X.</w:t>
      </w:r>
    </w:p>
    <w:p w14:paraId="454E4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Zhu S. </w:t>
      </w:r>
    </w:p>
    <w:p w14:paraId="673C48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Xiong, Xiaoxing; ORCID: https://orcid.org/0000-0001-6983-8547</w:t>
      </w:r>
    </w:p>
    <w:p w14:paraId="0EC468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1FE440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Emerging evidence suggests that gut-brain-microbiota axis (GBMAx) may play a pivotal role linking gastrointestinal and neuronal disease. In this review, we summarize the latest advances in studies of GBMAx in inflammatory bowel disease (IBD) and ischemic stroke. A more thorough understanding of the GBMAx could advance our knowledge about the pathophysiology of IBD and ischemic stroke and help to identify novel therapeutic targets via modulation of the GBMAx.Copyright © 2018 The Author(s).</w:t>
      </w:r>
    </w:p>
    <w:p w14:paraId="12902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ED8D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Bacteroides</w:t>
      </w:r>
    </w:p>
    <w:p w14:paraId="210A6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Bifidobacterium</w:t>
      </w:r>
    </w:p>
    <w:p w14:paraId="27592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21D7C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ischemia/dt [Drug Therapy]</w:t>
      </w:r>
    </w:p>
    <w:p w14:paraId="6CF7D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w:t>
      </w:r>
    </w:p>
    <w:p w14:paraId="7B6F4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colitis/dt [Drug Therapy]</w:t>
      </w:r>
    </w:p>
    <w:p w14:paraId="7802F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colitis/th [Therapy]</w:t>
      </w:r>
    </w:p>
    <w:p w14:paraId="25F0E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disease/dt [Drug Therapy]</w:t>
      </w:r>
    </w:p>
    <w:p w14:paraId="25145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1873B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comparison</w:t>
      </w:r>
    </w:p>
    <w:p w14:paraId="2A9F30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targeting</w:t>
      </w:r>
    </w:p>
    <w:p w14:paraId="38259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4994C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58252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generalized anxiety disorder</w:t>
      </w:r>
    </w:p>
    <w:p w14:paraId="25AEE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20677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0D2A0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12D7B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disease/dt [Drug Therapy]</w:t>
      </w:r>
    </w:p>
    <w:p w14:paraId="68FA6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disease/th [Therapy]</w:t>
      </w:r>
    </w:p>
    <w:p w14:paraId="684DE1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EC6A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75A26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726848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neuroanatomy</w:t>
      </w:r>
    </w:p>
    <w:p w14:paraId="25B8E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1567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2D1DF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panic</w:t>
      </w:r>
    </w:p>
    <w:p w14:paraId="716CD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77810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2BF82E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psychophysiology</w:t>
      </w:r>
    </w:p>
    <w:p w14:paraId="6B1CC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remission</w:t>
      </w:r>
    </w:p>
    <w:p w14:paraId="4A2ED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w:t>
      </w:r>
    </w:p>
    <w:p w14:paraId="010A2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outcome</w:t>
      </w:r>
    </w:p>
    <w:p w14:paraId="7E53C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vagus nerve stimulation</w:t>
      </w:r>
    </w:p>
    <w:p w14:paraId="6EB937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(2,4 dimethoxybenzylidene)anabaseine/pd [Pharmacology]</w:t>
      </w:r>
    </w:p>
    <w:p w14:paraId="529C2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- 4 aminobutyric acid/ec [Endogenous Compound]</w:t>
      </w:r>
    </w:p>
    <w:p w14:paraId="4CDA9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acetylcholine/ec [Endogenous Compound]</w:t>
      </w:r>
    </w:p>
    <w:p w14:paraId="79D09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530E4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butyric acid/ec [Endogenous Compound]</w:t>
      </w:r>
    </w:p>
    <w:p w14:paraId="64DC3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calcitonin gene related peptide/ec [Endogenous Compound]</w:t>
      </w:r>
    </w:p>
    <w:p w14:paraId="6FB67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4618A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corticotropin/ec [Endogenous Compound]</w:t>
      </w:r>
    </w:p>
    <w:p w14:paraId="39EDE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releasing factor/ec [Endogenous Compound]</w:t>
      </w:r>
    </w:p>
    <w:p w14:paraId="77F7F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dopamine/ec [Endogenous Compound]</w:t>
      </w:r>
    </w:p>
    <w:p w14:paraId="7E157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encenicline/dt [Drug Therapy]</w:t>
      </w:r>
    </w:p>
    <w:p w14:paraId="18146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encenicline/pd [Pharmacology]</w:t>
      </w:r>
    </w:p>
    <w:p w14:paraId="61E31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galantamine/pd [Pharmacology]</w:t>
      </w:r>
    </w:p>
    <w:p w14:paraId="5F90E8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histamine/ec [Endogenous Compound]</w:t>
      </w:r>
    </w:p>
    <w:p w14:paraId="5535A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1/ec [Endogenous Compound]</w:t>
      </w:r>
    </w:p>
    <w:p w14:paraId="06009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60F86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353B5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kynurenic acid/ec [Endogenous Compound]</w:t>
      </w:r>
    </w:p>
    <w:p w14:paraId="41ABB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melatonin/ec [Endogenous Compound]</w:t>
      </w:r>
    </w:p>
    <w:p w14:paraId="730FD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neuropeptide Y/ec [Endogenous Compound]</w:t>
      </w:r>
    </w:p>
    <w:p w14:paraId="40BB4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6CC30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quinolinic acid/ec [Endogenous Compound]</w:t>
      </w:r>
    </w:p>
    <w:p w14:paraId="0FEB7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semapimod/ct [Clinical Trial]</w:t>
      </w:r>
    </w:p>
    <w:p w14:paraId="580E1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semapimod/do [Drug Dose]</w:t>
      </w:r>
    </w:p>
    <w:p w14:paraId="2EBAF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semapimod/dt [Drug Therapy]</w:t>
      </w:r>
    </w:p>
    <w:p w14:paraId="56EDA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serotonin/ec [Endogenous Compound]</w:t>
      </w:r>
    </w:p>
    <w:p w14:paraId="77379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somatostatin/ec [Endogenous Compound]</w:t>
      </w:r>
    </w:p>
    <w:p w14:paraId="2A47EB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substance P/ec [Endogenous Compound]</w:t>
      </w:r>
    </w:p>
    <w:p w14:paraId="24247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10/ec [Endogenous Compound]</w:t>
      </w:r>
    </w:p>
    <w:p w14:paraId="269C3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50ECB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inhibitor/dt [Drug Therapy]</w:t>
      </w:r>
    </w:p>
    <w:p w14:paraId="24CA9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unindexed drug</w:t>
      </w:r>
    </w:p>
    <w:p w14:paraId="0B33CD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vasoactive intestinal polypeptide/ec [Endogenous Compound]</w:t>
      </w:r>
    </w:p>
    <w:p w14:paraId="5D632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flora</w:t>
      </w:r>
    </w:p>
    <w:p w14:paraId="3EDA18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brain ischemia / drug therapy / probiotic agent</w:t>
      </w:r>
    </w:p>
    <w:p w14:paraId="4FE66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colitis / drug therapy / encenicline</w:t>
      </w:r>
    </w:p>
    <w:p w14:paraId="55937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semapimod</w:t>
      </w:r>
    </w:p>
    <w:p w14:paraId="153E7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antibiotic agent</w:t>
      </w:r>
    </w:p>
    <w:p w14:paraId="1797C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corticosteroid</w:t>
      </w:r>
    </w:p>
    <w:p w14:paraId="35321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probiotic agent</w:t>
      </w:r>
    </w:p>
    <w:p w14:paraId="5CB10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tumor necrosis factor inhibitor</w:t>
      </w:r>
    </w:p>
    <w:p w14:paraId="0DB05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inflammatory bowel disease</w:t>
      </w:r>
    </w:p>
    <w:p w14:paraId="402341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inflammatory bowel disease</w:t>
      </w:r>
    </w:p>
    <w:p w14:paraId="23931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encenicline / drug therapy / colitis</w:t>
      </w:r>
    </w:p>
    <w:p w14:paraId="5C5FE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brain ischemia</w:t>
      </w:r>
    </w:p>
    <w:p w14:paraId="656845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probiotic agent / drug therapy / inflammatory bowel disease</w:t>
      </w:r>
    </w:p>
    <w:p w14:paraId="6C413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semapimod / drug therapy / Crohn disease</w:t>
      </w:r>
    </w:p>
    <w:p w14:paraId="1E157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tumor necrosis factor inhibitor / drug therapy / inflammatory bowel disease</w:t>
      </w:r>
    </w:p>
    <w:p w14:paraId="393B4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Neuroinflammation</w:t>
      </w:r>
    </w:p>
    <w:p w14:paraId="322B6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Neuroinflamm.</w:t>
      </w:r>
    </w:p>
    <w:p w14:paraId="4543F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C2512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w:t>
      </w:r>
    </w:p>
    <w:p w14:paraId="153F1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31831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- 339</w:t>
      </w:r>
    </w:p>
    <w:p w14:paraId="0CB975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1DA4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 (E-mail: info@biomedcentral.com)</w:t>
      </w:r>
    </w:p>
    <w:p w14:paraId="6D422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- 1742-2094 (electronic)</w:t>
      </w:r>
    </w:p>
    <w:p w14:paraId="1DF49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- 1742-2094</w:t>
      </w:r>
    </w:p>
    <w:p w14:paraId="4C7BD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X. Xiong, Central Laboratory, Renmin Hospital of Wuhan University, Wuhan, China. E-mail: xiaoxingxiong@whu.edu.cn</w:t>
      </w:r>
    </w:p>
    <w:p w14:paraId="45B25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(Zhao) Department of Gastroenterology, Renmin Hospital of Wuhan University, Wuhan, China</w:t>
      </w:r>
    </w:p>
    <w:p w14:paraId="66A80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(Xiong) Diabetes Research Center, Renmin Hospital of Wuhan University, Wuhan, China</w:t>
      </w:r>
    </w:p>
    <w:p w14:paraId="56BBC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(Stary) Department of Anesthesiology, Perioperative and Pain Medicine, Stanford University School of Medicine, Stanford, CA 94305, United States</w:t>
      </w:r>
    </w:p>
    <w:p w14:paraId="7BFFA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(Mahgoub, Ye, Gu, Xiong) Central Laboratory, Renmin Hospital of Wuhan University, Wuhan, China</w:t>
      </w:r>
    </w:p>
    <w:p w14:paraId="1A497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(Zhu) Department of Anesthesiology, First Affiliated Hospital, College of Medicine, Zhejiang University, Hangzhou, Zhejiang 310000, China</w:t>
      </w:r>
    </w:p>
    <w:p w14:paraId="1084F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(Xiong) Department of Neurosurgery, Renmin Hospital of Wuhan University, 99 Zhang Zhidong Rd, Wuhan, Hubei 430060, China</w:t>
      </w:r>
    </w:p>
    <w:p w14:paraId="57036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cni 1493, gts 21</w:t>
      </w:r>
    </w:p>
    <w:p w14:paraId="3914C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http://www.jneuroinflammation.com/home/</w:t>
      </w:r>
    </w:p>
    <w:p w14:paraId="6DD96D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https://dx.doi.org/10.1186/s12974-018-1382-3</w:t>
      </w:r>
    </w:p>
    <w:p w14:paraId="49505E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B4770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http://ovidsp.ovid.com/ovidweb.cgi?T=JS&amp;PAGE=reference&amp;D=emed19&amp;NEWS=N&amp;AN=625397330</w:t>
      </w:r>
    </w:p>
    <w:p w14:paraId="6EB4E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CC8CC09" w14:textId="77777777" w:rsidR="00240BD7" w:rsidRPr="00240BD7" w:rsidRDefault="00240BD7" w:rsidP="00240BD7">
      <w:pPr>
        <w:pStyle w:val="PlainText"/>
        <w:rPr>
          <w:rFonts w:ascii="Courier New" w:hAnsi="Courier New" w:cs="Courier New"/>
        </w:rPr>
      </w:pPr>
    </w:p>
    <w:p w14:paraId="2E484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https://ovidsp.ovid.com/ovidweb.cgi?T=JS&amp;CSC=Y&amp;NEWS=N&amp;PAGE=fulltext&amp;D=emed19&amp;DO=10.1186%2fs12974-018-1382-3Link to the External Link Resolver: https://libkey.io/libraries/2281/openurl?genre=article&amp;aulast=Zhao&amp;issn=1742-2094&amp;title=Journal+of+Neuroinflammation&amp;atitle=Bidirectional+gut-brain-microbiota+axis+as+a+potential+link+between+inflammatory+bowel+disease+and+ischemic+stroke&amp;volume=15&amp;issue=1&amp;spage=339&amp;epage=&amp;date=2018&amp;doi=10.1186%2Fs12974-018-1382-3&amp;pmid=30537997&amp;sid=OVID:embase </w:t>
      </w:r>
    </w:p>
    <w:p w14:paraId="25498B47" w14:textId="77777777" w:rsidR="00240BD7" w:rsidRPr="00240BD7" w:rsidRDefault="00240BD7" w:rsidP="00240BD7">
      <w:pPr>
        <w:pStyle w:val="PlainText"/>
        <w:rPr>
          <w:rFonts w:ascii="Courier New" w:hAnsi="Courier New" w:cs="Courier New"/>
        </w:rPr>
      </w:pPr>
    </w:p>
    <w:p w14:paraId="1170F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250. </w:t>
      </w:r>
    </w:p>
    <w:p w14:paraId="365F2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B6C3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2507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- 620772213</w:t>
      </w:r>
    </w:p>
    <w:p w14:paraId="63E6E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- 29271563 [https://www.ncbi.nlm.nih.gov/pubmed/?term=29271563]</w:t>
      </w:r>
    </w:p>
    <w:p w14:paraId="2C9B94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Is metformin poised for a second career as an antimicrobial?</w:t>
      </w:r>
    </w:p>
    <w:p w14:paraId="67AA6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Malik F.</w:t>
      </w:r>
    </w:p>
    <w:p w14:paraId="0F63D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Mehdi S.F.</w:t>
      </w:r>
    </w:p>
    <w:p w14:paraId="04C35E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Ali H.</w:t>
      </w:r>
    </w:p>
    <w:p w14:paraId="56181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Patel P.</w:t>
      </w:r>
    </w:p>
    <w:p w14:paraId="74D80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Basharat A.</w:t>
      </w:r>
    </w:p>
    <w:p w14:paraId="1DBC1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Kumar A.</w:t>
      </w:r>
    </w:p>
    <w:p w14:paraId="54F27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Ashok F.</w:t>
      </w:r>
    </w:p>
    <w:p w14:paraId="753EC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Stein J.</w:t>
      </w:r>
    </w:p>
    <w:p w14:paraId="05086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Brima W.</w:t>
      </w:r>
    </w:p>
    <w:p w14:paraId="2FA986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Malhotra P.</w:t>
      </w:r>
    </w:p>
    <w:p w14:paraId="15A11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Roth J. </w:t>
      </w:r>
    </w:p>
    <w:p w14:paraId="60549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Mehdi, Syed Faizan; ORCID: https://orcid.org/0000-0001-5911-9434</w:t>
      </w:r>
    </w:p>
    <w:p w14:paraId="2890D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Roth, Jesse; ORCID: https://orcid.org/0000-0002-7968-8746</w:t>
      </w:r>
    </w:p>
    <w:p w14:paraId="58755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279EB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Metformin, a widely used antihyperglycaemic, has a good safety profile, reasonably manageable side-effects, is inexpensive, and causes a desirable amount of weight loss. In 4 studies of patients with tuberculosis (1 prospective and 3 retrospective), metformin administration resulted in better outcomes. In mice with several models of endotoxemia, metformin diminished levels of proinflammatory cytokines and improved survival. Laboratory studies showed effectiveness of the drug on multiple pathogens, including Trichinella spiralis, Staphylococcus aureus, Pseudomonas aeruginosa, hepatitis B virus, hepatitis C virus, and human immunodeficiency virus. Metformin administration in humans and mice produced major changes in the composition of the gut microbiota. These recently discovered microbe-modulating properties of the drug have led investigators to predict wide therapeutic utility for metformin. The recent easing in United States Food and Drug Administration (FDA) guidelines regarding administration of metformin to patients with kidney disease, and reduced anxiety about patient safety in terms of lactic acidosis, increase the probability of broadening of metformin's usage as a treatment of infectious agents. In this text we review articles pertinent to metformin's effects on microorganisms, both pathogens and commensals. We highlight the possible role of metformin in a wide range of infectious diseases and a possible expansion of its therapeutic profile in this field. A systematic review was done of PubMed indexed articles that examined the effects of metformin on a wide range of pathogens. Metformin was found to have efficacy as an antimicrobial agent in patients with tuberculosis. Mice infected with Trypanosomiasis cruzi had higher survival when also treated with metformin. The drug in vitro was active against T. spiralis, S. aureus, P. aeruginosa, and hepatitis B virus. In addition there is emerging literature on its role in sepsis. We conclude that metformin may have a potential role in the therapy for multiple infectious diseases. Metformin, in addition to its traditional effects on glucose metabolism, provides anti-microbial benefits in patients with tuberculosis and in a very wide range of other infections encounters in vitro and in vivo.Copyright © 2017 John Wiley &amp; Sons, Ltd.</w:t>
      </w:r>
    </w:p>
    <w:p w14:paraId="0DD56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4FD28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metabolism</w:t>
      </w:r>
    </w:p>
    <w:p w14:paraId="59A31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w:t>
      </w:r>
    </w:p>
    <w:p w14:paraId="60D8C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 virus</w:t>
      </w:r>
    </w:p>
    <w:p w14:paraId="77A19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E611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w:t>
      </w:r>
    </w:p>
    <w:p w14:paraId="3CE9D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731BF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*infection/dt [Drug Therapy]</w:t>
      </w:r>
    </w:p>
    <w:p w14:paraId="12F22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E018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w:t>
      </w:r>
    </w:p>
    <w:p w14:paraId="4C0267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13365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6F29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44498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53EC41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 aeruginosa</w:t>
      </w:r>
    </w:p>
    <w:p w14:paraId="29931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BBE9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29279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 aureus</w:t>
      </w:r>
    </w:p>
    <w:p w14:paraId="6F4C7F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Trichinella spiralis</w:t>
      </w:r>
    </w:p>
    <w:p w14:paraId="64CD72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trypanosomiasis</w:t>
      </w:r>
    </w:p>
    <w:p w14:paraId="38A57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3EDC45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23639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acid/ec [Endogenous Compound]</w:t>
      </w:r>
    </w:p>
    <w:p w14:paraId="3DC16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*metformin/dt [Drug Therapy]</w:t>
      </w:r>
    </w:p>
    <w:p w14:paraId="3ECAAA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*metformin/pd [Pharmacology]</w:t>
      </w:r>
    </w:p>
    <w:p w14:paraId="7FFA56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infection / drug therapy / metformin</w:t>
      </w:r>
    </w:p>
    <w:p w14:paraId="41CE5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metformin / drug therapy / infection</w:t>
      </w:r>
    </w:p>
    <w:p w14:paraId="252DF3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Diabetes/Metabolism Research and Reviews</w:t>
      </w:r>
    </w:p>
    <w:p w14:paraId="6ED48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Diabetes Metab. Res. Rev.</w:t>
      </w:r>
    </w:p>
    <w:p w14:paraId="6A82E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C2CD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- 34</w:t>
      </w:r>
    </w:p>
    <w:p w14:paraId="20347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17308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e2975</w:t>
      </w:r>
    </w:p>
    <w:p w14:paraId="3C09A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9FC9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 (Southern Gate, Chichester, West Sussex PO19 8SQ, United Kingdom. E-mail: vgorayska@wiley.com)</w:t>
      </w:r>
    </w:p>
    <w:p w14:paraId="4A87C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- 1520-7552</w:t>
      </w:r>
    </w:p>
    <w:p w14:paraId="56794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- 1520-7560</w:t>
      </w:r>
    </w:p>
    <w:p w14:paraId="05B1D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F. Malik, Laboratory of Diabetes and Diabetes-Related Research, Feinstein Institute for Medical Research, Northwell Health, Manhasset, NY, United States. E-mail: faiza.s.malik@hotmail.com</w:t>
      </w:r>
    </w:p>
    <w:p w14:paraId="11ACF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(Malik, Mehdi, Ali, Patel, Basharat, Kumar, Ashok, Stein, Brima, Roth) Laboratory of Diabetes and Diabetes-Related Research, Feinstein Institute for Medical Research, Northwell Health, Manhasset, NY, United States</w:t>
      </w:r>
    </w:p>
    <w:p w14:paraId="342F6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(Malhotra) Division of Infectious Diseases, Donald and Barbara Zucker School of Medicine at Hofstra/Northwell, Manhasset, NY, United States</w:t>
      </w:r>
    </w:p>
    <w:p w14:paraId="1907E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(Stein, Malhotra, Roth) Donald and Barbara Zucker School of Medicine at Hofstra/Northwell, Manhasset, NY, United States</w:t>
      </w:r>
    </w:p>
    <w:p w14:paraId="600E9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http://onlinelibrary.wiley.com/journal/10.1002/(ISSN)1520-7560</w:t>
      </w:r>
    </w:p>
    <w:p w14:paraId="2AF8E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https://dx.doi.org/10.1002/dmrr.2975</w:t>
      </w:r>
    </w:p>
    <w:p w14:paraId="28B6A8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27C9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http://ovidsp.ovid.com/ovidweb.cgi?T=JS&amp;PAGE=reference&amp;D=emed19&amp;NEWS=N&amp;AN=620772213</w:t>
      </w:r>
    </w:p>
    <w:p w14:paraId="01EC1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A35F181" w14:textId="77777777" w:rsidR="00240BD7" w:rsidRPr="00240BD7" w:rsidRDefault="00240BD7" w:rsidP="00240BD7">
      <w:pPr>
        <w:pStyle w:val="PlainText"/>
        <w:rPr>
          <w:rFonts w:ascii="Courier New" w:hAnsi="Courier New" w:cs="Courier New"/>
        </w:rPr>
      </w:pPr>
    </w:p>
    <w:p w14:paraId="627EB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https://ovidsp.ovid.com/ovidweb.cgi?T=JS&amp;CSC=Y&amp;NEWS=N&amp;PAGE=fulltext&amp;D=emed19&amp;DO=10.1002%2fdmrr.2975Link to the External Link Resolver: https://libkey.io/libraries/2281/openurl?genre=article&amp;aulast=Malik&amp;issn=1520-7552&amp;title=Diabetes%2FMetabolism+Research+and+Reviews&amp;atitle=Is+metformin+poised+for+a+second+career+as+an+antimicrobial%3F&amp;volume=34&amp;issue=4&amp;spage=e2975&amp;epage=&amp;date=2018&amp;doi=10.1002%2Fdmrr.2975&amp;pmid=29271563&amp;sid=OVID:embase </w:t>
      </w:r>
    </w:p>
    <w:p w14:paraId="33834597" w14:textId="77777777" w:rsidR="00240BD7" w:rsidRPr="00240BD7" w:rsidRDefault="00240BD7" w:rsidP="00240BD7">
      <w:pPr>
        <w:pStyle w:val="PlainText"/>
        <w:rPr>
          <w:rFonts w:ascii="Courier New" w:hAnsi="Courier New" w:cs="Courier New"/>
        </w:rPr>
      </w:pPr>
    </w:p>
    <w:p w14:paraId="4E118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251. </w:t>
      </w:r>
    </w:p>
    <w:p w14:paraId="12AD3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A32A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5146F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- 624767427</w:t>
      </w:r>
    </w:p>
    <w:p w14:paraId="1C02A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- 30264824 [https://www.ncbi.nlm.nih.gov/pubmed/?term=30264824]</w:t>
      </w:r>
    </w:p>
    <w:p w14:paraId="2D8D0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Chronic lung disease in HIV patients</w:t>
      </w:r>
    </w:p>
    <w:p w14:paraId="163ED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Neri S.</w:t>
      </w:r>
    </w:p>
    <w:p w14:paraId="034DA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Leung J.</w:t>
      </w:r>
    </w:p>
    <w:p w14:paraId="54851A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Besutti G.</w:t>
      </w:r>
    </w:p>
    <w:p w14:paraId="1145F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Santoro A.</w:t>
      </w:r>
    </w:p>
    <w:p w14:paraId="4459A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Fabbri L.M.</w:t>
      </w:r>
    </w:p>
    <w:p w14:paraId="3DADA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Guaraldi G. </w:t>
      </w:r>
    </w:p>
    <w:p w14:paraId="4B1E3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6153B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This narrative review discusses literature on chronic obstructive pulmonary disease (COPD) in people living with HIV (PLWH). Existing data indicate that HIV itself, independent of smoking, constitutes a pathogenic agent implicated in this disease condition. COPD can be viewed not exclusively as a pulmonary disease but rather as a systemic syndrome sparked and fueled by a persistent low-grade HIV-attributable inflammatory state. We speculate that even in the absence of airflow obstruction on spirometry, HIV-related lung disease can manifest with respiratory symptoms and structural lung derangement. Although not fully satisfying the global initiative for obstructive lung disease criteria for COPD, this phenotype of small airways lung disease is related to significant impairment of lung health and is associated with a high comorbidity burden. Within the specific context of the aging epidemic affecting HIV patients characterized by a high burden of comorbidities, frailty, and disabilities HIV-related lung disease has to be fit into the framework of the general comorbidity burden that PLWH experience, due to both HIV infection and to incidental HIV-unrelated risk factors. In this review, we will also provide a list of research gaps and an agenda for future studies in HIV patients.Copyright © 2018, Publicaciones Permanyer. All rights reserved.</w:t>
      </w:r>
    </w:p>
    <w:p w14:paraId="643951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airway obstruction</w:t>
      </w:r>
    </w:p>
    <w:p w14:paraId="05F79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antiretroviral therapy</w:t>
      </w:r>
    </w:p>
    <w:p w14:paraId="07BA0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78C0C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22D39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CD4 lymphocyte count</w:t>
      </w:r>
    </w:p>
    <w:p w14:paraId="2B2472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lymphocyte count</w:t>
      </w:r>
    </w:p>
    <w:p w14:paraId="30399F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T lymphocyte</w:t>
      </w:r>
    </w:p>
    <w:p w14:paraId="2D9CF5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lung disease</w:t>
      </w:r>
    </w:p>
    <w:p w14:paraId="79848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disease/ep [Epidemiology]</w:t>
      </w:r>
    </w:p>
    <w:p w14:paraId="6C56A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disease/et [Etiology]</w:t>
      </w:r>
    </w:p>
    <w:p w14:paraId="541DE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19F2F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19DF4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burden</w:t>
      </w:r>
    </w:p>
    <w:p w14:paraId="26ABE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2BF81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6890D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vital capacity</w:t>
      </w:r>
    </w:p>
    <w:p w14:paraId="18D7C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frailty</w:t>
      </w:r>
    </w:p>
    <w:p w14:paraId="2827E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fungal colonization</w:t>
      </w:r>
    </w:p>
    <w:p w14:paraId="1DDF7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highly active antiretroviral therapy</w:t>
      </w:r>
    </w:p>
    <w:p w14:paraId="21E19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64CB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w:t>
      </w:r>
    </w:p>
    <w:p w14:paraId="28B10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AF3C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5F5ED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26A43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058CC4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 count</w:t>
      </w:r>
    </w:p>
    <w:p w14:paraId="046B5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osteopenia</w:t>
      </w:r>
    </w:p>
    <w:p w14:paraId="24E2F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32FA4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47B624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31A2E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jiroveci</w:t>
      </w:r>
    </w:p>
    <w:p w14:paraId="50790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Pneumocystis pneumonia</w:t>
      </w:r>
    </w:p>
    <w:p w14:paraId="4F500E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4D3D8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D8036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4ABEB1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spirometry</w:t>
      </w:r>
    </w:p>
    <w:p w14:paraId="10BA4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matrix metalloproteinase/ec [Endogenous Compound]</w:t>
      </w:r>
    </w:p>
    <w:p w14:paraId="54459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AIDS Reviews</w:t>
      </w:r>
    </w:p>
    <w:p w14:paraId="0CA96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AIDS Rev.</w:t>
      </w:r>
    </w:p>
    <w:p w14:paraId="5969D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CA19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w:t>
      </w:r>
    </w:p>
    <w:p w14:paraId="6F26F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5B27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- 150</w:t>
      </w:r>
    </w:p>
    <w:p w14:paraId="6BB12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- 157</w:t>
      </w:r>
    </w:p>
    <w:p w14:paraId="06CC7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Spain</w:t>
      </w:r>
    </w:p>
    <w:p w14:paraId="6BF29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Publicaciones Permanyer (E-mail: permanyer@permanyer.com)</w:t>
      </w:r>
    </w:p>
    <w:p w14:paraId="54A27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- 1139-6121</w:t>
      </w:r>
    </w:p>
    <w:p w14:paraId="78BDF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(Neri, Fabbri) Department of Medical and Surgical Sciences for Children &amp; Adults, University of Modena and Reggio Emilia, Modena, Italy</w:t>
      </w:r>
    </w:p>
    <w:p w14:paraId="29C63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(Leung) Division of Respiratory Medicine, University of British Columbia, Vancouver, Canada</w:t>
      </w:r>
    </w:p>
    <w:p w14:paraId="35396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(Besutti) University of Modena and Reggio Emilia, Modena, Italy</w:t>
      </w:r>
    </w:p>
    <w:p w14:paraId="7766A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(Besutti) Department of Imaging and Laboratory Medicine, Radiology Unit, Azienda USL-IRCCS di Reggio Emilia, Reggio Emilia, Italy</w:t>
      </w:r>
    </w:p>
    <w:p w14:paraId="3864DC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(Santoro, Guaraldi) Modena HIV Metabolic Clinic, University of Modena and Reggio Emilia, Modena, Italy</w:t>
      </w:r>
    </w:p>
    <w:p w14:paraId="10600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http://www.aidsreviews.com/get.php?x=p4240ab173-aids_20_3_p-150-159.pdf</w:t>
      </w:r>
    </w:p>
    <w:p w14:paraId="4E58DC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https://dx.doi.org/10.24875/AIDSRev.18000002</w:t>
      </w:r>
    </w:p>
    <w:p w14:paraId="4211D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0A9C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http://ovidsp.ovid.com/ovidweb.cgi?T=JS&amp;PAGE=reference&amp;D=emed19&amp;NEWS=N&amp;AN=624767427</w:t>
      </w:r>
    </w:p>
    <w:p w14:paraId="4C4C4F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6924554" w14:textId="77777777" w:rsidR="00240BD7" w:rsidRPr="00240BD7" w:rsidRDefault="00240BD7" w:rsidP="00240BD7">
      <w:pPr>
        <w:pStyle w:val="PlainText"/>
        <w:rPr>
          <w:rFonts w:ascii="Courier New" w:hAnsi="Courier New" w:cs="Courier New"/>
        </w:rPr>
      </w:pPr>
    </w:p>
    <w:p w14:paraId="547A7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https://ovidsp.ovid.com/ovidweb.cgi?T=JS&amp;CSC=Y&amp;NEWS=N&amp;PAGE=fulltext&amp;D=emed19&amp;DO=10.24875%2fAIDSRev.18000002Link to the External Link Resolver: https://libkey.io/libraries/2281/openurl?genre=article&amp;aulast=Neri&amp;issn=1139-6121&amp;title=AIDS+Reviews&amp;atitle=Chronic+lung+disease+in+HIV+patients&amp;volume=20&amp;issue=3&amp;spage=150&amp;epage=157&amp;date=2018&amp;doi=10.24875%2FAIDSRev.18000002&amp;pmid=30264824&amp;sid=OVID:embase </w:t>
      </w:r>
    </w:p>
    <w:p w14:paraId="790C6563" w14:textId="77777777" w:rsidR="00240BD7" w:rsidRPr="00240BD7" w:rsidRDefault="00240BD7" w:rsidP="00240BD7">
      <w:pPr>
        <w:pStyle w:val="PlainText"/>
        <w:rPr>
          <w:rFonts w:ascii="Courier New" w:hAnsi="Courier New" w:cs="Courier New"/>
        </w:rPr>
      </w:pPr>
    </w:p>
    <w:p w14:paraId="6B9A6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252. </w:t>
      </w:r>
    </w:p>
    <w:p w14:paraId="1E523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3C68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2301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- 629665191</w:t>
      </w:r>
    </w:p>
    <w:p w14:paraId="0A6B3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Acute demyelinating encephalomyelitis: Maybe it's not all in your head</w:t>
      </w:r>
    </w:p>
    <w:p w14:paraId="4F065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Hospital Medicine, HM 2018. Orlando, FL United States.</w:t>
      </w:r>
    </w:p>
    <w:p w14:paraId="41BCA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Matta S.</w:t>
      </w:r>
    </w:p>
    <w:p w14:paraId="7D523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Shidfar S. </w:t>
      </w:r>
    </w:p>
    <w:p w14:paraId="57026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12981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Case Presentation: 62-year-old man with recent hospitalization for septic shock due to toe osteomyelitis,complicated by severe C. difficile infection requiring fecal transplant 3 weeks prior to admission,presenting with confusion,right-sided weakness,and ataxia.Symptoms were first noted 2 weeks after the fecal transplant and consisted of depressed mood and right shoulder weakness.Neurological exam was notable for neglect of right visual field,sensory neglect of the right side,2/5 motor strength in right upper and lower extremities.Magnetic resonance imaging of the brain showed multiple ring-enhancing lesions throughout the white matter of both cerebral hemispheres,basal ganglia,and bilateral cerebral peduncles,with no edema or mass-effect.Cerebrospinal fluid analysis was unrevealing,with no oligoclonal bands or malignant cells.An echocardiogram didn't reveal vegetations.An extensive infectious workup including serum and CSF testing for toxoplasmosis,HIV,tuberculosis,cryptococcus were negative.CT scan of the chest and abdomen revealed no infection or malignancy.Brain biopsy was consistent with active demyelination.He received IV steroids followed by an oral taper.His mental status and weakness improved slightly, however, subsequent MRI showed multiple new small enhancing white matter lesions,requiring 2 further admission for plasmapheresis and Rituxan.A repeat MRI 2 months later showed decrease in size of most of the lesions with no evidence of new or enhancing lesions and improvement of cognition. Discussion(s): ADEM is a monophasic inflammatory demyelinating disorder,more common in pediatrics.Due to its rarity in adults,there is limited understanding of its triggers,clinical course,or management.Mounting evidence indicates that gut microbiota can influence the immune and nervous system via a bidirectional relationship termed the microbiota-gut-brain axis.This influences the pathogenesis of a number of disorders in which inflammation is implicated,such as mood and demyelinating disorders.In addition,acute stress increases GI and BBB permeability through activation of mast cells,that further induce a strong auto-inflammatory response,leading to inflammation and neuronal damage.We postulate that in our case, ADEM was triggered by severe C. difficile infection.Our patient's symptoms were refractory to steroids and plasmapheresis,which have been previously used for treatment,subsequently requiring 2 doses of Rituxan before clinical and radiological improvement were noted. Conclusion(s): Increasing evidence indicates that a delicate balance of gut microorganisms is necessary for health, disruption of which is associated especially with neuropsychiatric disorders.We present the case of a middle aged adult with refractory ADEM triggered by combination of systemic infection and severe C difficile requiring fecal transplant who improved dramatically after combination of immunotherapies,including IV steroids,plasmapheresis,and Rituxan.</w:t>
      </w:r>
    </w:p>
    <w:p w14:paraId="70B6D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abdomen</w:t>
      </w:r>
    </w:p>
    <w:p w14:paraId="32144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disseminated encephalomyelitis</w:t>
      </w:r>
    </w:p>
    <w:p w14:paraId="4FD85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stress</w:t>
      </w:r>
    </w:p>
    <w:p w14:paraId="3954D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81B7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1FBF7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basal ganglion</w:t>
      </w:r>
    </w:p>
    <w:p w14:paraId="0EFAF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biopsy</w:t>
      </w:r>
    </w:p>
    <w:p w14:paraId="4D1DF7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cell</w:t>
      </w:r>
    </w:p>
    <w:p w14:paraId="11BAA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419C2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peduncle</w:t>
      </w:r>
    </w:p>
    <w:p w14:paraId="1FA26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w:t>
      </w:r>
    </w:p>
    <w:p w14:paraId="337BE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 analysis</w:t>
      </w:r>
    </w:p>
    <w:p w14:paraId="34127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44236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1E0F7A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52E068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06243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demyelinating disease</w:t>
      </w:r>
    </w:p>
    <w:p w14:paraId="35C217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1FFB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7A08F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combination</w:t>
      </w:r>
    </w:p>
    <w:p w14:paraId="4459E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4744B7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echocardiography</w:t>
      </w:r>
    </w:p>
    <w:p w14:paraId="323B9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333E1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6EFD1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Filobasidiella</w:t>
      </w:r>
    </w:p>
    <w:p w14:paraId="7F02A3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hemisphere</w:t>
      </w:r>
    </w:p>
    <w:p w14:paraId="235A6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5D2F3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7D5F1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65945E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w:t>
      </w:r>
    </w:p>
    <w:p w14:paraId="07EE5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5E9C3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29AF03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A1C03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limb</w:t>
      </w:r>
    </w:p>
    <w:p w14:paraId="5FB53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5320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 cell</w:t>
      </w:r>
    </w:p>
    <w:p w14:paraId="2A7B6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5ACD1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081B75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w:t>
      </w:r>
    </w:p>
    <w:p w14:paraId="206B3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neglect</w:t>
      </w:r>
    </w:p>
    <w:p w14:paraId="4B35C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injury</w:t>
      </w:r>
    </w:p>
    <w:p w14:paraId="6A6B3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ED04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078D81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w:t>
      </w:r>
    </w:p>
    <w:p w14:paraId="5AA95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pediatrics</w:t>
      </w:r>
    </w:p>
    <w:p w14:paraId="2D0E6E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*plasmapheresis</w:t>
      </w:r>
    </w:p>
    <w:p w14:paraId="1DA97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09EB12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shoulder</w:t>
      </w:r>
    </w:p>
    <w:p w14:paraId="1A2B2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w:t>
      </w:r>
    </w:p>
    <w:p w14:paraId="03C102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w:t>
      </w:r>
    </w:p>
    <w:p w14:paraId="1E87B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5701A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vegetation</w:t>
      </w:r>
    </w:p>
    <w:p w14:paraId="74C18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visual field</w:t>
      </w:r>
    </w:p>
    <w:p w14:paraId="3EC48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weakness</w:t>
      </w:r>
    </w:p>
    <w:p w14:paraId="1582B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white matter lesion</w:t>
      </w:r>
    </w:p>
    <w:p w14:paraId="539333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x-ray computed tomography</w:t>
      </w:r>
    </w:p>
    <w:p w14:paraId="5118C8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oligoclonal band</w:t>
      </w:r>
    </w:p>
    <w:p w14:paraId="3ED7F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w:t>
      </w:r>
    </w:p>
    <w:p w14:paraId="7E199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37AE50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355FE4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Hospital Medicine</w:t>
      </w:r>
    </w:p>
    <w:p w14:paraId="3AD97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Hosp. Med.</w:t>
      </w:r>
    </w:p>
    <w:p w14:paraId="447B5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AC94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- 13</w:t>
      </w:r>
    </w:p>
    <w:p w14:paraId="2809E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 Supplement 1</w:t>
      </w:r>
    </w:p>
    <w:p w14:paraId="1ECFD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26607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E5573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Frontline Medical Communications</w:t>
      </w:r>
    </w:p>
    <w:p w14:paraId="0F29D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- 1553-5606</w:t>
      </w:r>
    </w:p>
    <w:p w14:paraId="5280D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Matta, University of Massachusetts Medical Center</w:t>
      </w:r>
    </w:p>
    <w:p w14:paraId="334E3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(Matta) University of Massachusetts Medical Center</w:t>
      </w:r>
    </w:p>
    <w:p w14:paraId="5ACA5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(Shidfar) University of Massachusetts Medical School</w:t>
      </w:r>
    </w:p>
    <w:p w14:paraId="2095B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https://www.shmabstracts.com/meetings/shm-annual-meeting-2018/715</w:t>
      </w:r>
    </w:p>
    <w:p w14:paraId="2B634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1B17D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http://ovidsp.ovid.com/ovidweb.cgi?T=JS&amp;PAGE=reference&amp;D=emed19&amp;NEWS=N&amp;AN=629665191</w:t>
      </w:r>
    </w:p>
    <w:p w14:paraId="7C253C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BA15D66" w14:textId="77777777" w:rsidR="00240BD7" w:rsidRPr="00240BD7" w:rsidRDefault="00240BD7" w:rsidP="00240BD7">
      <w:pPr>
        <w:pStyle w:val="PlainText"/>
        <w:rPr>
          <w:rFonts w:ascii="Courier New" w:hAnsi="Courier New" w:cs="Courier New"/>
        </w:rPr>
      </w:pPr>
    </w:p>
    <w:p w14:paraId="3888E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https://ovidsp.ovid.com/ovidweb.cgi?T=JS&amp;CSC=Y&amp;NEWS=N&amp;PAGE=fulltext&amp;D=emed19&amp;AN=629665191Link to the External Link Resolver: https://libkey.io/libraries/2281/openurl?genre=article&amp;aulast=Matta&amp;issn=1553-5606&amp;title=Journal+of+Hospital+Medicine&amp;atitle=Acute+demyelinating+encephalomyelitis%3A+Maybe+it%27s+not+all+in+your+head&amp;volume=13&amp;issue=4+Supplement+1&amp;spage=&amp;epage=&amp;date=2018&amp;doi=&amp;pmid=&amp;sid=OVID:embase </w:t>
      </w:r>
    </w:p>
    <w:p w14:paraId="763C13F7" w14:textId="77777777" w:rsidR="00240BD7" w:rsidRPr="00240BD7" w:rsidRDefault="00240BD7" w:rsidP="00240BD7">
      <w:pPr>
        <w:pStyle w:val="PlainText"/>
        <w:rPr>
          <w:rFonts w:ascii="Courier New" w:hAnsi="Courier New" w:cs="Courier New"/>
        </w:rPr>
      </w:pPr>
    </w:p>
    <w:p w14:paraId="79D6E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253. </w:t>
      </w:r>
    </w:p>
    <w:p w14:paraId="4527E2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6331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25D36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- 2002336722</w:t>
      </w:r>
    </w:p>
    <w:p w14:paraId="1D0EC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BRAIN-GUT ALTERATIONS IN GERM-FREE MICE TRANSPLANTED WITH FECAL MICROBIOTA FROM IBS PATIENTS</w:t>
      </w:r>
    </w:p>
    <w:p w14:paraId="5AD1C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- 2018 DDW. Washington, DC United States.</w:t>
      </w:r>
    </w:p>
    <w:p w14:paraId="3D06C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Larauche M.H.</w:t>
      </w:r>
    </w:p>
    <w:p w14:paraId="47E7A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McGinn J.</w:t>
      </w:r>
    </w:p>
    <w:p w14:paraId="1DBE2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Labus J.S.</w:t>
      </w:r>
    </w:p>
    <w:p w14:paraId="2383B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Tillisch K.</w:t>
      </w:r>
    </w:p>
    <w:p w14:paraId="0EBA14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Chang L.</w:t>
      </w:r>
    </w:p>
    <w:p w14:paraId="13A6AC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Mayer E.A.</w:t>
      </w:r>
    </w:p>
    <w:p w14:paraId="7C40A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Hsiao E. </w:t>
      </w:r>
    </w:p>
    <w:p w14:paraId="583FD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237DC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Irritable bowel syndrome (IBS) is associated with changes in the composition and function of the gut microbiota, characterized by alterations in Clostridiales taxa and tryptophan metabolism. In mouse models, spore-forming bacteria, including Clostridiales, sufficiently stimulate colonic serotonin biosynthesis and expedite gut motility. Aim(s): We aimed to determine whether transplant of the human IBS microbiota, including increased levels of Clostridiales, into germ-free mice sufficiently induces IBS-related gastrointestinal (transit, permeability) and/or behavioral symptoms, as compared to mice colonized with microbiota from human healthy controls (HC). Method(s): Germ free male mice (6 weeks old) were gavaged with pooled microbiota from 5 Rome III+ IBS-D male patients with higher abundance of fecal Clostridiales (n=35 mice, 27M/18F) or 5 male HC (n=39 mice, 24M/17F). Two weeks after colonization, mice were assessed for their behaviors in the open field test (OFT), whole gastrointestinal transit (carmine red) and permeability using 4kDa-FITC dextran (FD4) gavage, before and after exposure to a chronic mild psychological stressor (repeated water avoidance stress [rWAS], 1h/day, 10 days). Result(s): There was no difference in age (36+/-7 vs 33+/-6 years), Hospital Anxiety and Depression Scale (HAD) anxiety (5+/-1.8 vs 2.4+/-0.6) or depression (1.2+/-0.4 vs 2.0+/-0.6) in IBS-D patients vs HC. Before rWAS, IBS mice exhibited a 1.7-fold reduction in intestinal permeability and increased fecal output (3.6 +/- 0.3 vs 2.8 +/- 0.2 fecal pellets/10 min) in the open field task compared to HC mice (p&lt;0.05), but no differences in whole gastrointestinal transit or behaviors in OFT. In response to rWAS, IBS and HC mice showed alterations in behaviors in the OFT characterized by a decrease in total distance (1.2 and 1.4-fold, p&lt;0.05 and p&lt;0.01, respectively), decrease in center distance (1.3 and 2-fold, p&lt;0.05 and p&lt;0.01, respectively), decrease in center duration (1. 5 and 1.9-fold, p&lt;0.05, respectively) decrease in center frequency (1.4 and 1.5-fold, p&lt;0.05, respectively) and decrease in total velocity (1.2 and 1.3-fold, p&lt;0.05, respectively), suggesting the development of anxiety in both IBS and HC mice post rWAS. Both IBS and HC groups also presented a similar increase in defecation during rWAS sessions (36.9+/-2.7 vs 34.7+/-3.9 total fecal pellets, respectively, p&gt;0.05). Conclusion(s): Our data support the notion that dysbiosis of the gut as seen in human IBS can alter behavior and GI function in mice, modeling some (increased defecation with mild stress), but not all of the phenotypic features seen in patients. These results suggest that enrichment of the microbiota in Clostridiales as observed in IBS flora sufficiently increases defecation in mice and motivates further studies addressing the specific roles for microbial modulation of brain-gut interactions.Copyright © 2018 AGA Institute. All rights reserved.</w:t>
      </w:r>
    </w:p>
    <w:p w14:paraId="2A89F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8E68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EFEA7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5A5E6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72389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avoidance behavior</w:t>
      </w:r>
    </w:p>
    <w:p w14:paraId="7FAFC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15A97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Clostridiales</w:t>
      </w:r>
    </w:p>
    <w:p w14:paraId="21F4D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9642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defecation</w:t>
      </w:r>
    </w:p>
    <w:p w14:paraId="21357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simulation</w:t>
      </w:r>
    </w:p>
    <w:p w14:paraId="1B18FB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2872D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59752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E737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transit</w:t>
      </w:r>
    </w:p>
    <w:p w14:paraId="2EB64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mouse</w:t>
      </w:r>
    </w:p>
    <w:p w14:paraId="21F62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Anxiety and Depression Scale</w:t>
      </w:r>
    </w:p>
    <w:p w14:paraId="7B07E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7A799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25CE9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modulation</w:t>
      </w:r>
    </w:p>
    <w:p w14:paraId="00C57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mouse</w:t>
      </w:r>
    </w:p>
    <w:p w14:paraId="32A506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FFDF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4D58D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w:t>
      </w:r>
    </w:p>
    <w:p w14:paraId="648350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carminic acid</w:t>
      </w:r>
    </w:p>
    <w:p w14:paraId="1CAA7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fluorescein isothiocyanate dextran</w:t>
      </w:r>
    </w:p>
    <w:p w14:paraId="53B70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w:t>
      </w:r>
    </w:p>
    <w:p w14:paraId="2F70C1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13B08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Gastroenterology</w:t>
      </w:r>
    </w:p>
    <w:p w14:paraId="755724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Gastroenterology</w:t>
      </w:r>
    </w:p>
    <w:p w14:paraId="2B102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6260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- 154</w:t>
      </w:r>
    </w:p>
    <w:p w14:paraId="1CE26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 Supplement 1</w:t>
      </w:r>
    </w:p>
    <w:p w14:paraId="344FC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w:t>
      </w:r>
    </w:p>
    <w:p w14:paraId="73122E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- 116</w:t>
      </w:r>
    </w:p>
    <w:p w14:paraId="1B915A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245E0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3DBA1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- 0016-5085</w:t>
      </w:r>
    </w:p>
    <w:p w14:paraId="267FA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- 1528-0012</w:t>
      </w:r>
    </w:p>
    <w:p w14:paraId="09EBEA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https://dx.doi.org/10.1016/S0016-5085%2818%2930822-9</w:t>
      </w:r>
    </w:p>
    <w:p w14:paraId="3A9F2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05B7F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http://ovidsp.ovid.com/ovidweb.cgi?T=JS&amp;PAGE=reference&amp;D=emed19&amp;NEWS=N&amp;AN=2002336722</w:t>
      </w:r>
    </w:p>
    <w:p w14:paraId="7CE9FA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72BFB81" w14:textId="77777777" w:rsidR="00240BD7" w:rsidRPr="00240BD7" w:rsidRDefault="00240BD7" w:rsidP="00240BD7">
      <w:pPr>
        <w:pStyle w:val="PlainText"/>
        <w:rPr>
          <w:rFonts w:ascii="Courier New" w:hAnsi="Courier New" w:cs="Courier New"/>
        </w:rPr>
      </w:pPr>
    </w:p>
    <w:p w14:paraId="2D5C5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https://ovidsp.ovid.com/ovidweb.cgi?T=JS&amp;CSC=Y&amp;NEWS=N&amp;PAGE=fulltext&amp;D=emed19&amp;DO=10.1016%2fS0016-5085%252818%252930822-9Link to the External Link Resolver: https://libkey.io/libraries/2281/openurl?genre=article&amp;aulast=Larauche&amp;issn=0016-5085&amp;title=Gastroenterology&amp;atitle=BRAIN-GUT+ALTERATIONS+IN+GERM-FREE+MICE+TRANSPLANTED+WITH+FECAL+MICROBIOTA+FROM+IBS+PATIENTS&amp;volume=154&amp;issue=6+Supplement+1&amp;spage=S&amp;epage=116&amp;date=2018&amp;doi=10.1016%2FS0016-5085%252818%252930822-9&amp;pmid=&amp;sid=OVID:embase </w:t>
      </w:r>
    </w:p>
    <w:p w14:paraId="49B7A8C1" w14:textId="77777777" w:rsidR="00240BD7" w:rsidRPr="00240BD7" w:rsidRDefault="00240BD7" w:rsidP="00240BD7">
      <w:pPr>
        <w:pStyle w:val="PlainText"/>
        <w:rPr>
          <w:rFonts w:ascii="Courier New" w:hAnsi="Courier New" w:cs="Courier New"/>
        </w:rPr>
      </w:pPr>
    </w:p>
    <w:p w14:paraId="25D1D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254. </w:t>
      </w:r>
    </w:p>
    <w:p w14:paraId="7DD98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E699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51D1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- 627350247</w:t>
      </w:r>
    </w:p>
    <w:p w14:paraId="57893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Extraction of gut microbiota from stressed and burned rats</w:t>
      </w:r>
    </w:p>
    <w:p w14:paraId="45E8B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- 6th Annual United States Army Institute of Surgical Research Summer Undergraduate Research Internship Program 2018. San Antonio, TX United States.</w:t>
      </w:r>
    </w:p>
    <w:p w14:paraId="0D024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Manos M.</w:t>
      </w:r>
    </w:p>
    <w:p w14:paraId="2AD80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Garcia B.</w:t>
      </w:r>
    </w:p>
    <w:p w14:paraId="3BA637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Sosanya N.M.</w:t>
      </w:r>
    </w:p>
    <w:p w14:paraId="72AF6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Tongkhuya S.</w:t>
      </w:r>
    </w:p>
    <w:p w14:paraId="4E2C5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Strain M.M.</w:t>
      </w:r>
    </w:p>
    <w:p w14:paraId="16216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Crimmins S.L. </w:t>
      </w:r>
    </w:p>
    <w:p w14:paraId="1BD152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48518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human gastrointestinal (GI) tract contains over 1014 microorganisms that assist the body in a variety of functions including digestion and immune function [1]. These gut microorganisms can interact through the gut brain axis, a bidirectional communication system between the GI tract and the central nervous system (CNS) [1], via immune cells, neuronal pathways, or blood-brain barrier permeable neuroactive metabolites [2]. Dysregulation of gut flora can cause dysbiosis, a state where beneficial bacteria are depleted or overpowered by pathogenic bacteria [2]. Recent studies have shown that dysbiosis increases after burn injury and possibly contributes to the development of sepsis [3]. This may be due to the down regulation of epithelial cell tight junction genes, which allows for opportunistic bacteria to translocate from the gut to peripheral tissue, complicating treatment [3]. In addition, stress can increase dysbiosis and directly impact neurological diseases such as depression and anxiety as well as visceral pain severity [1,4]. The aim of this study was to examine microbiota changes after a combination of burn injury and stress. We believe the combination of stress and burn will disrupt the gut microbial profile, which will be correlated to increased pain behaviors. Material(s) and Method(s): First we compared two methods of DNA extraction. Fecal pellets from pair housed rats were divided into two samples for analysis with Qiamp PowerFecal DNA (10, 25, 100, or 250 mg) and EZ1 DNA Tissue kit (10 or 25 mg). To examine the effects of stress, fecal pellets from pair housed female rats were compared between the first day of and 2 weeks after chronic unpredicted stress (i.e. forced swim, cold, sound, and restraint). Animals in the same groups (i.e., stress/no stress) were housed together. DNA was extracted using the Qiamp PowerFecal DNA Kit (100 mg). After DNA extraction, the concentration as well as the protein and organic material contamination were examined using spectrophotometry. Result(s): While both kits yielded similar concentrations and amount of organic contamination, the EZ1 DNA Tissue Kit had more protein contamination compared to the Qiamp PowerFecal DNA Kit. DNA extracted from experimental sample using the Qiamp PowerFecal DNA Kit produced an adequate yield and purity for later PCR amplification and microbiome analysis. Conclusion(s): Overall, the Qiamp PowerFecal DNA kit provided an adequate amount of DNA with less protein contaminates. Future studies, will use DNA extracted from experimental samples to examine the relationship between gut microbiota, stress, and pain.</w:t>
      </w:r>
    </w:p>
    <w:p w14:paraId="7AEA0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EFC8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cell</w:t>
      </w:r>
    </w:p>
    <w:p w14:paraId="39431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5F17E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32693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09469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w:t>
      </w:r>
    </w:p>
    <w:p w14:paraId="73ED7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cold stress</w:t>
      </w:r>
    </w:p>
    <w:p w14:paraId="79201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contamination</w:t>
      </w:r>
    </w:p>
    <w:p w14:paraId="5E2B9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A4ADD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extraction</w:t>
      </w:r>
    </w:p>
    <w:p w14:paraId="3522C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down regulation</w:t>
      </w:r>
    </w:p>
    <w:p w14:paraId="113AB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epithelium cell</w:t>
      </w:r>
    </w:p>
    <w:p w14:paraId="143C0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5DC0D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90400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39A44D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F41E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4F565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D9A45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 severity</w:t>
      </w:r>
    </w:p>
    <w:p w14:paraId="625C0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7FD49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1A83E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50B08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sound</w:t>
      </w:r>
    </w:p>
    <w:p w14:paraId="1F66EB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spectrophotometry</w:t>
      </w:r>
    </w:p>
    <w:p w14:paraId="4A5F5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tight junction</w:t>
      </w:r>
    </w:p>
    <w:p w14:paraId="460E8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visceral pain</w:t>
      </w:r>
    </w:p>
    <w:p w14:paraId="35E55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3B476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3D138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Translational Medicine</w:t>
      </w:r>
    </w:p>
    <w:p w14:paraId="321B4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Transl. Med.</w:t>
      </w:r>
    </w:p>
    <w:p w14:paraId="5AA8C8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81877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- 16</w:t>
      </w:r>
    </w:p>
    <w:p w14:paraId="7DA89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3</w:t>
      </w:r>
    </w:p>
    <w:p w14:paraId="4885F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56CC5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77E50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BioMed Central Ltd.</w:t>
      </w:r>
    </w:p>
    <w:p w14:paraId="2944E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- 1479-5876</w:t>
      </w:r>
    </w:p>
    <w:p w14:paraId="535B3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S.L. Crimmins, US Army Institute of Surgical Research, JBSA, Fort Sam Houston, TX 78234, United States. E-mail: stephen.l.crimmins.mil@mail.mil</w:t>
      </w:r>
    </w:p>
    <w:p w14:paraId="6E5914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(Manos, Garcia) University of Texas at Austin, Austin, TX 78705, United States</w:t>
      </w:r>
    </w:p>
    <w:p w14:paraId="6A7AD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(Sosanya, Tongkhuya, Strain, Crimmins) US Army Institute of Surgical Research, JBSA, Fort Sam Houston, TX 78234, United States</w:t>
      </w:r>
    </w:p>
    <w:p w14:paraId="06BB9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https://dx.doi.org/10.1186/s12967-018-1671-8</w:t>
      </w:r>
    </w:p>
    <w:p w14:paraId="66EB89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4FC23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http://ovidsp.ovid.com/ovidweb.cgi?T=JS&amp;PAGE=reference&amp;D=emed19&amp;NEWS=N&amp;AN=627350247</w:t>
      </w:r>
    </w:p>
    <w:p w14:paraId="07F27B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C7D4452" w14:textId="77777777" w:rsidR="00240BD7" w:rsidRPr="00240BD7" w:rsidRDefault="00240BD7" w:rsidP="00240BD7">
      <w:pPr>
        <w:pStyle w:val="PlainText"/>
        <w:rPr>
          <w:rFonts w:ascii="Courier New" w:hAnsi="Courier New" w:cs="Courier New"/>
        </w:rPr>
      </w:pPr>
    </w:p>
    <w:p w14:paraId="6CB2F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https://ovidsp.ovid.com/ovidweb.cgi?T=JS&amp;CSC=Y&amp;NEWS=N&amp;PAGE=fulltext&amp;D=emed19&amp;DO=10.1186%2fs12967-018-1671-8Link to the External Link Resolver: https://libkey.io/libraries/2281/openurl?genre=article&amp;aulast=Manos&amp;issn=1479-5876&amp;title=Journal+of+Translational+Medicine&amp;atitle=Extraction+of+gut+microbiota+from+stressed+and+burned+rats&amp;volume=16&amp;issue=Supplement+3&amp;spage=&amp;epage=&amp;date=2018&amp;doi=10.1186%2Fs12967-018-1671-8&amp;pmid=&amp;sid=OVID:embase </w:t>
      </w:r>
    </w:p>
    <w:p w14:paraId="2967EF5D" w14:textId="77777777" w:rsidR="00240BD7" w:rsidRPr="00240BD7" w:rsidRDefault="00240BD7" w:rsidP="00240BD7">
      <w:pPr>
        <w:pStyle w:val="PlainText"/>
        <w:rPr>
          <w:rFonts w:ascii="Courier New" w:hAnsi="Courier New" w:cs="Courier New"/>
        </w:rPr>
      </w:pPr>
    </w:p>
    <w:p w14:paraId="13569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255. </w:t>
      </w:r>
    </w:p>
    <w:p w14:paraId="7C2DF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B8A2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D9B0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- 622970417</w:t>
      </w:r>
    </w:p>
    <w:p w14:paraId="4E65A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microbiome dysbiosis and delirium in mechanically ventilated adult patients: A prospective cohort study</w:t>
      </w:r>
    </w:p>
    <w:p w14:paraId="2DD14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American Thoracic Society International Conference, ATS 2018. San Diego, CA United States.</w:t>
      </w:r>
    </w:p>
    <w:p w14:paraId="50BF9C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Kitsios G.</w:t>
      </w:r>
    </w:p>
    <w:p w14:paraId="61D21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Fair K.</w:t>
      </w:r>
    </w:p>
    <w:p w14:paraId="54D1DA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Xie M.</w:t>
      </w:r>
    </w:p>
    <w:p w14:paraId="11B70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Shah F.</w:t>
      </w:r>
    </w:p>
    <w:p w14:paraId="35770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Fitch A.</w:t>
      </w:r>
    </w:p>
    <w:p w14:paraId="3170B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Rapport S.</w:t>
      </w:r>
    </w:p>
    <w:p w14:paraId="4C471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Huwe J.</w:t>
      </w:r>
    </w:p>
    <w:p w14:paraId="5E119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Alexander S.</w:t>
      </w:r>
    </w:p>
    <w:p w14:paraId="63512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Morris A.</w:t>
      </w:r>
    </w:p>
    <w:p w14:paraId="3C1BE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Girard T.D.</w:t>
      </w:r>
    </w:p>
    <w:p w14:paraId="16C43B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McVerry B.J. </w:t>
      </w:r>
    </w:p>
    <w:p w14:paraId="0134B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5F2F16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RATIONALE: Delirium is a common complication in critically ill patients associated with worse short- and long-term clinical and neurocognitive outcomes. Although accumulating evidence supports effects of gut microbiota metabolites on brain function (gut-brain axis), it has not been explored whether gut dysbiosis is associated with delirium during critical illness. OBJECTIVE(S): To test the hypothesis that gut microbiome profiles are associated with delirium in mechanically ventilated ICU patients. METHOD(S): We prospectively recruited consecutive ICU patients with acute respiratory failure and serially collected (every 72hr up to 7 days) rectal swabs or stool samples for bacterial DNA extraction and 16S rRNA gene sequencing (V4 region). Clinical ICU nurses assessed patients for delirium every 12 hours using the Intensive Care Delirium Screening Checklist (ICDSC). We analyzed delirium duration as the proportion of days over ICU stay (up to 7 days) that each patient was positive for delirium (i.e. ICDSC &gt;=4), and further considered two phenotypically discordant groups of high (&gt;75%) vs. low delirium duration (&lt;25%). We performed ecological analyses and regression models (linear and logistic) with the MicrobiomeAnalyst and R. RESULT(S): Of 68 patients enrolled (mean age 56 years, 57% males), 52 (76%) scored positive for delirium at some point, and the median days with delirium was 2(IQR:3). The median Sedation- Agitation Scale (SAS) was 3.6(IQR:1.2). Delirium duration did not differ by hypoxemia, SOFA scores, glycemic control or calorie intake, but was strongly associated with the lung injury prediction score (LIPS, p=0.004). Gut microbiome profiles had overall low mean alpha diversity (Shannon=2.9(SD:1.0)) indicative of intestinal dysbiosis. Profiles from rectal swabs and stool samples were significantly different at enrollment, but these communities became more similar after 48hrs (Figure A). No overall differences in community bacterial composition or diversity were observed with overall delirium duration or between patients with high vs. low delirium duration (Figure B). Patients with higher delirium durations demonstrated a trend for higher Firmicutes abundance (p=0.07, mainly comprising Enterococcus and Staphylococcus taxa) and lower Proteobacteria abundance (p=0.08) (Figure C). We did not find any significant association between early nutritional support (within 48hrs) with gut microbiome profiles and delirium duration. CONCLUSION(S): Gut microbial community profiles did not discriminate groups of patients with different delirium durations. Given the biological plausibility of the gut-brain axis in acute neurocognitive dysfunction, further study with deeper sequencing and functional assessment of the intestinal microbiome in larger patient cohorts is needed.</w:t>
      </w:r>
    </w:p>
    <w:p w14:paraId="2C762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respiratory failure</w:t>
      </w:r>
    </w:p>
    <w:p w14:paraId="4B5A2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D01B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261A3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56146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684F5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checklist</w:t>
      </w:r>
    </w:p>
    <w:p w14:paraId="479D83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w:t>
      </w:r>
    </w:p>
    <w:p w14:paraId="00D08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5B70E6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53EE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2944A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extraction</w:t>
      </w:r>
    </w:p>
    <w:p w14:paraId="48EDB5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w:t>
      </w:r>
    </w:p>
    <w:p w14:paraId="626B4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9816B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assessment</w:t>
      </w:r>
    </w:p>
    <w:p w14:paraId="04F77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23A4FD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0B9662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3497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53F38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psychosis</w:t>
      </w:r>
    </w:p>
    <w:p w14:paraId="416976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5E2F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w:t>
      </w:r>
    </w:p>
    <w:p w14:paraId="705516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B51B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89B3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5535F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1299C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0C2A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nurse</w:t>
      </w:r>
    </w:p>
    <w:p w14:paraId="379EB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5DD8C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prediction</w:t>
      </w:r>
    </w:p>
    <w:p w14:paraId="5F63A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0C8467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4E8C1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w:t>
      </w:r>
    </w:p>
    <w:p w14:paraId="6F977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Sedation Agitation Scale</w:t>
      </w:r>
    </w:p>
    <w:p w14:paraId="20A04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Sequential Organ Failure Assessment Score</w:t>
      </w:r>
    </w:p>
    <w:p w14:paraId="40CD7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Staphylococcus</w:t>
      </w:r>
    </w:p>
    <w:p w14:paraId="25C23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DNA</w:t>
      </w:r>
    </w:p>
    <w:p w14:paraId="275DE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product</w:t>
      </w:r>
    </w:p>
    <w:p w14:paraId="58229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431FA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3177B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57DA0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Respiratory and Critical Care Medicine</w:t>
      </w:r>
    </w:p>
    <w:p w14:paraId="6164A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Respir. Crit. Care Med.</w:t>
      </w:r>
    </w:p>
    <w:p w14:paraId="6CC88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3F76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- 197</w:t>
      </w:r>
    </w:p>
    <w:p w14:paraId="25758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MeetingAbstracts</w:t>
      </w:r>
    </w:p>
    <w:p w14:paraId="288EC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09164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36794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Thoracic Society</w:t>
      </w:r>
    </w:p>
    <w:p w14:paraId="64FCA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- 1535-4970</w:t>
      </w:r>
    </w:p>
    <w:p w14:paraId="4AD254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G. Kitsios, Pulmonary Allergy and Critical Care Medicine, University of Pittsburgh Medical Center, Pittsburgh, PA, United States. E-mail: georgios.kitsios1@gmail.com</w:t>
      </w:r>
    </w:p>
    <w:p w14:paraId="0209C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(Kitsios, Fair, Xie, Shah, Rapport, Huwe, Morris, McVerry) Pulmonary Allergy and Critical Care Medicine, University of Pittsburgh Medical Center, Pittsburgh, PA, United States</w:t>
      </w:r>
    </w:p>
    <w:p w14:paraId="4BD88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(Fitch) Center for Medicine and the Microbiome, University of Pittsburgh Medical Center, Pittsburgh, PA, United States</w:t>
      </w:r>
    </w:p>
    <w:p w14:paraId="4D9BF7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(Alexander) Critical Care Medicine, University of Pittsburgh Medical Center, Pittsburgh, PA, United States</w:t>
      </w:r>
    </w:p>
    <w:p w14:paraId="736F9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(Girard) CRISMA Center, Department of Critical Care Medicine, University of Pittsburgh and UPMC Health System, Pittsburgh, PA, United States</w:t>
      </w:r>
    </w:p>
    <w:p w14:paraId="1BD9E2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https://www.atsjournals.org/doi/abs/10.1164/ajrccm-conference.2018.197.1_MeetingAbstracts.A2777</w:t>
      </w:r>
    </w:p>
    <w:p w14:paraId="10D6F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1671D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http://ovidsp.ovid.com/ovidweb.cgi?T=JS&amp;PAGE=reference&amp;D=emed19&amp;NEWS=N&amp;AN=622970417</w:t>
      </w:r>
    </w:p>
    <w:p w14:paraId="0BDC8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59EF5CF" w14:textId="77777777" w:rsidR="00240BD7" w:rsidRPr="00240BD7" w:rsidRDefault="00240BD7" w:rsidP="00240BD7">
      <w:pPr>
        <w:pStyle w:val="PlainText"/>
        <w:rPr>
          <w:rFonts w:ascii="Courier New" w:hAnsi="Courier New" w:cs="Courier New"/>
        </w:rPr>
      </w:pPr>
    </w:p>
    <w:p w14:paraId="5E48C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https://ovidsp.ovid.com/ovidweb.cgi?T=JS&amp;CSC=Y&amp;NEWS=N&amp;PAGE=fulltext&amp;D=emed19&amp;AN=622970417Link to the External Link Resolver: https://libkey.io/libraries/2281/openurl?genre=article&amp;aulast=Kitsios&amp;issn=1535-4970&amp;title=American+Journal+of+Respiratory+and+Critical+Care+Medicine&amp;atitle=Gut+microbiome+dysbiosis+and+delirium+in+mechanically+ventilated+adult+patients%3A+A+prospective+cohort+study&amp;volume=197&amp;issue=MeetingAbstracts&amp;spage=&amp;epage=&amp;date=2018&amp;doi=&amp;pmid=&amp;sid=OVID:embase </w:t>
      </w:r>
    </w:p>
    <w:p w14:paraId="29E7D26A" w14:textId="77777777" w:rsidR="00240BD7" w:rsidRPr="00240BD7" w:rsidRDefault="00240BD7" w:rsidP="00240BD7">
      <w:pPr>
        <w:pStyle w:val="PlainText"/>
        <w:rPr>
          <w:rFonts w:ascii="Courier New" w:hAnsi="Courier New" w:cs="Courier New"/>
        </w:rPr>
      </w:pPr>
    </w:p>
    <w:p w14:paraId="3D7FF2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256. </w:t>
      </w:r>
    </w:p>
    <w:p w14:paraId="708F3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15FD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5E3C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- 622329321</w:t>
      </w:r>
    </w:p>
    <w:p w14:paraId="5F6DC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Acute demyelinating encephalomyelitis: Maybe it's not all in your head</w:t>
      </w:r>
    </w:p>
    <w:p w14:paraId="10A72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- 41st Annual Meeting of the Society of General Internal Medicine, SGIM 2018. Denver, CO United States.</w:t>
      </w:r>
    </w:p>
    <w:p w14:paraId="76C89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Matta S.K.</w:t>
      </w:r>
    </w:p>
    <w:p w14:paraId="097C0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Shidfar S. </w:t>
      </w:r>
    </w:p>
    <w:p w14:paraId="762DEE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- 2018//</w:t>
      </w:r>
    </w:p>
    <w:p w14:paraId="5B1DA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Learning Objective #1: Effect of gut-microbiota-brain axis dysregu-lation on neuropsychiatric disorders Learning Objective #2: Manage refractory ADEM in adults CASE: 62-year-old man with recent hospitalization for septic shock due to toe osteomyelitis,complicated by severe C. difficile infection requiring fecal transplant 3 weeks prior to admission,presenting with worsening confusion,right-sided weakness,and ataxia.Symptoms were first noted 2 weeks after the fecal transplant and consisted of depressed mood and right shoulder weakness.Neurological exam was notable for neglect of right visual field,sensory neglect of the right side,2/5 motor strength in right upper and lower extremities.Magnetic resonance imaging of the brain showed multiple ring-enhancing lesions throughout the white matter of both cerebral hemispheres,basal ganglia,and bilateral cerebral peduncles,with no edema or mass-effect.Cerebrospinal fluid analysis was unrevealing,with no oligoclonal bands or malignant cells.An echocardiogram didn't reveal vegetations.An extensive infectious workup including serum and CSF testing for toxoplasmosis,HIV,tuberculosis,cryptococcus were negative.CT scan of the chest and abdomen revealed no infection or malignancy.Brain biopsy was consistent with active demyelination.He received IV steroids followed by an oral taper.His mental status and weakness improved slightly, however, subsequent MRI showed multiple new small enhancing white matter lesions,requiring 2 further admission for plasmapheresis and Rituxan.A repeat MRI 2 months later showed decrease in size of most of the lesions with no evidence of new or enhancing lesions and improvement of cognition. IMPACT: There is limited data about acute demyelinating encephalomyelitis (ADEM) in adults and increasing evidence that the gut microbiota can influence the immune and nervous system.We present the case of a middle aged adult with refractory ADEM triggered by severe C difficile infection who improved after combination of immunotherapies,including steroids,plasmapheresis,and Rituxan DISCUSSION: ADEM is a monophasic inflammatory demyelinating disorder,more common in pediatrics.Due to its rarity in adults,there is limited understanding of its triggers,clinical course,or management.Mounting evi-dence indicates that gut microbiota can influence the immune and nervous system via a bidirectional relationship termed the microbiota-gut-brain axis.This influences the pathogenesis of a number of disorders in which inflammation is implicated,such as mood and demyelinating disorders.In addition,acute stress increases GI and BBB permeability through activation of mast cells,that further induce a strong auto-inflammatory response,leading to inflammation and neuronal damage.In this case,we postulate that severe C. difficile infection was the initial trigger.Furthermore,in our case,patient's symptoms were refractory to steroids and plasmapheresis,which have been previously used for treatment,subsequently requiring 2 doses of Rituxan before clinical and radiological improvement were noted.</w:t>
      </w:r>
    </w:p>
    <w:p w14:paraId="1ACD5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abdomen</w:t>
      </w:r>
    </w:p>
    <w:p w14:paraId="53DD05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disseminated encephalomyelitis</w:t>
      </w:r>
    </w:p>
    <w:p w14:paraId="61359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stress</w:t>
      </w:r>
    </w:p>
    <w:p w14:paraId="5F29F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68A2D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w:t>
      </w:r>
    </w:p>
    <w:p w14:paraId="4A72B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basal ganglion</w:t>
      </w:r>
    </w:p>
    <w:p w14:paraId="2F13AF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biopsy</w:t>
      </w:r>
    </w:p>
    <w:p w14:paraId="212DF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cell</w:t>
      </w:r>
    </w:p>
    <w:p w14:paraId="7C80A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resistance</w:t>
      </w:r>
    </w:p>
    <w:p w14:paraId="6F239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43E96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peduncle</w:t>
      </w:r>
    </w:p>
    <w:p w14:paraId="6D1B5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 analysis</w:t>
      </w:r>
    </w:p>
    <w:p w14:paraId="4D6299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5A984F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202E4E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demyelinating disease</w:t>
      </w:r>
    </w:p>
    <w:p w14:paraId="2B8526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E16D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3E04A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combination</w:t>
      </w:r>
    </w:p>
    <w:p w14:paraId="5354D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therapy</w:t>
      </w:r>
    </w:p>
    <w:p w14:paraId="79EB8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echocardiography</w:t>
      </w:r>
    </w:p>
    <w:p w14:paraId="5C066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7C1CEB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7C7AB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Filobasidiella</w:t>
      </w:r>
    </w:p>
    <w:p w14:paraId="0AA0E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w:t>
      </w:r>
    </w:p>
    <w:p w14:paraId="59DF4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hemisphere</w:t>
      </w:r>
    </w:p>
    <w:p w14:paraId="65E9D5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56B3B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7460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cell</w:t>
      </w:r>
    </w:p>
    <w:p w14:paraId="65C58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w:t>
      </w:r>
    </w:p>
    <w:p w14:paraId="6501C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11623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immunotherapy</w:t>
      </w:r>
    </w:p>
    <w:p w14:paraId="0077C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E074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learning</w:t>
      </w:r>
    </w:p>
    <w:p w14:paraId="4942A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limb</w:t>
      </w:r>
    </w:p>
    <w:p w14:paraId="1C565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8602C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mast cell</w:t>
      </w:r>
    </w:p>
    <w:p w14:paraId="5C90F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40CE7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4B9EC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w:t>
      </w:r>
    </w:p>
    <w:p w14:paraId="252DBB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neglect</w:t>
      </w:r>
    </w:p>
    <w:p w14:paraId="6680E6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injury</w:t>
      </w:r>
    </w:p>
    <w:p w14:paraId="7A0AC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97CA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0D3E0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osteomyelitis</w:t>
      </w:r>
    </w:p>
    <w:p w14:paraId="1F16F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pediatrics</w:t>
      </w:r>
    </w:p>
    <w:p w14:paraId="4EF93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plasmapheresis</w:t>
      </w:r>
    </w:p>
    <w:p w14:paraId="49FC2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6A300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shoulder</w:t>
      </w:r>
    </w:p>
    <w:p w14:paraId="4FB30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w:t>
      </w:r>
    </w:p>
    <w:p w14:paraId="23295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w:t>
      </w:r>
    </w:p>
    <w:p w14:paraId="03D21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w:t>
      </w:r>
    </w:p>
    <w:p w14:paraId="2D563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vegetation</w:t>
      </w:r>
    </w:p>
    <w:p w14:paraId="5FD42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visual field</w:t>
      </w:r>
    </w:p>
    <w:p w14:paraId="687472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weakness</w:t>
      </w:r>
    </w:p>
    <w:p w14:paraId="564A32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white matter lesion</w:t>
      </w:r>
    </w:p>
    <w:p w14:paraId="7774B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x-ray computed tomography</w:t>
      </w:r>
    </w:p>
    <w:p w14:paraId="53BC1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oligoclonal band</w:t>
      </w:r>
    </w:p>
    <w:p w14:paraId="71855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rituximab</w:t>
      </w:r>
    </w:p>
    <w:p w14:paraId="23E07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767CE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abstract</w:t>
      </w:r>
    </w:p>
    <w:p w14:paraId="30347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General Internal Medicine</w:t>
      </w:r>
    </w:p>
    <w:p w14:paraId="67194D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Gen. Intern. Med.</w:t>
      </w:r>
    </w:p>
    <w:p w14:paraId="50B28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BB564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- 33</w:t>
      </w:r>
    </w:p>
    <w:p w14:paraId="28DA0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 Supplement 1</w:t>
      </w:r>
    </w:p>
    <w:p w14:paraId="4FDA61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- 449</w:t>
      </w:r>
    </w:p>
    <w:p w14:paraId="07E31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D349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New York LLC</w:t>
      </w:r>
    </w:p>
    <w:p w14:paraId="55705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- 1525-1497</w:t>
      </w:r>
    </w:p>
    <w:p w14:paraId="52C6D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S.K. Matta, UMass, Worcester, MA, United States</w:t>
      </w:r>
    </w:p>
    <w:p w14:paraId="318FA5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(Matta) UMass, Worcester, MA, United States</w:t>
      </w:r>
    </w:p>
    <w:p w14:paraId="6EC752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(Shidfar) Umassmemorial, Worcester, MA, United States</w:t>
      </w:r>
    </w:p>
    <w:p w14:paraId="6FB3D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07B40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http://ovidsp.ovid.com/ovidweb.cgi?T=JS&amp;PAGE=reference&amp;D=emed19&amp;NEWS=N&amp;AN=622329321</w:t>
      </w:r>
    </w:p>
    <w:p w14:paraId="73656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42B884B" w14:textId="77777777" w:rsidR="00240BD7" w:rsidRPr="00240BD7" w:rsidRDefault="00240BD7" w:rsidP="00240BD7">
      <w:pPr>
        <w:pStyle w:val="PlainText"/>
        <w:rPr>
          <w:rFonts w:ascii="Courier New" w:hAnsi="Courier New" w:cs="Courier New"/>
        </w:rPr>
      </w:pPr>
    </w:p>
    <w:p w14:paraId="65185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https://ovidsp.ovid.com/ovidweb.cgi?T=JS&amp;CSC=Y&amp;NEWS=N&amp;PAGE=fulltext&amp;D=emed19&amp;AN=622329321Link to the External Link Resolver: https://libkey.io/libraries/2281/openurl?genre=article&amp;aulast=Matta&amp;issn=1525-1497&amp;title=Journal+of+General+Internal+Medicine&amp;atitle=Acute+demyelinating+encephalomyelitis%3A+Maybe+it%27s+not+all+in+your+head&amp;volume=33&amp;issue=2+Supplement+1&amp;spage=449&amp;epage=&amp;date=2018&amp;doi=&amp;pmid=&amp;sid=OVID:embase </w:t>
      </w:r>
    </w:p>
    <w:p w14:paraId="72BCFB1E" w14:textId="77777777" w:rsidR="00240BD7" w:rsidRPr="00240BD7" w:rsidRDefault="00240BD7" w:rsidP="00240BD7">
      <w:pPr>
        <w:pStyle w:val="PlainText"/>
        <w:rPr>
          <w:rFonts w:ascii="Courier New" w:hAnsi="Courier New" w:cs="Courier New"/>
        </w:rPr>
      </w:pPr>
    </w:p>
    <w:p w14:paraId="56FA9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257. </w:t>
      </w:r>
    </w:p>
    <w:p w14:paraId="67554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E3C8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0A0C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- 615488560</w:t>
      </w:r>
    </w:p>
    <w:p w14:paraId="33905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- 28394706 [https://www.ncbi.nlm.nih.gov/pubmed/?term=28394706]</w:t>
      </w:r>
    </w:p>
    <w:p w14:paraId="441DE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transplantation-early steps on a long journey ahead</w:t>
      </w:r>
    </w:p>
    <w:p w14:paraId="4AB3DE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Khoruts A. </w:t>
      </w:r>
    </w:p>
    <w:p w14:paraId="716DA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Khoruts, Alexander; ORCID: https://orcid.org/0000-0002-3205-3188</w:t>
      </w:r>
    </w:p>
    <w:p w14:paraId="1638C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1C7AF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absence of complications</w:t>
      </w:r>
    </w:p>
    <w:p w14:paraId="33F8F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1697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75E25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antimicrobial therapy</w:t>
      </w:r>
    </w:p>
    <w:p w14:paraId="067EE0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microbiome</w:t>
      </w:r>
    </w:p>
    <w:p w14:paraId="4C71A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infection/dt [Drug Therapy]</w:t>
      </w:r>
    </w:p>
    <w:p w14:paraId="403E05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26625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colonoscopy</w:t>
      </w:r>
    </w:p>
    <w:p w14:paraId="25B9F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6B6097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73A85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1BA91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18139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1591E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CD94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7EC7A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ileus</w:t>
      </w:r>
    </w:p>
    <w:p w14:paraId="4C43D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62D17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9966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3B2DD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68EB9C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 rate</w:t>
      </w:r>
    </w:p>
    <w:p w14:paraId="31E30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D540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overall survival</w:t>
      </w:r>
    </w:p>
    <w:p w14:paraId="4B6DB1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4A32F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FA5D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 rate</w:t>
      </w:r>
    </w:p>
    <w:p w14:paraId="38F7D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w:t>
      </w:r>
    </w:p>
    <w:p w14:paraId="183B7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3CF435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fidaxomicin/dt [Drug Therapy]</w:t>
      </w:r>
    </w:p>
    <w:p w14:paraId="7FB5F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040606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763A6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3A9F3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fidaxomicin</w:t>
      </w:r>
    </w:p>
    <w:p w14:paraId="0A15B7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metronidazole</w:t>
      </w:r>
    </w:p>
    <w:p w14:paraId="7E309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vancomycin</w:t>
      </w:r>
    </w:p>
    <w:p w14:paraId="290EC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therapy / Clostridium difficile infection</w:t>
      </w:r>
    </w:p>
    <w:p w14:paraId="366CF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therapy / Clostridium difficile infection</w:t>
      </w:r>
    </w:p>
    <w:p w14:paraId="0D846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Clostridium difficile infection</w:t>
      </w:r>
    </w:p>
    <w:p w14:paraId="2B625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Microbes</w:t>
      </w:r>
    </w:p>
    <w:p w14:paraId="767CCA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Microbes</w:t>
      </w:r>
    </w:p>
    <w:p w14:paraId="2C79F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E785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w:t>
      </w:r>
    </w:p>
    <w:p w14:paraId="499DF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CD77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- 199</w:t>
      </w:r>
    </w:p>
    <w:p w14:paraId="01C10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- 204</w:t>
      </w:r>
    </w:p>
    <w:p w14:paraId="655EB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DD18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Inc. (325 Chestnut St, Suite 800, Philadelphia PA 19106, United States)</w:t>
      </w:r>
    </w:p>
    <w:p w14:paraId="69AF6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- 1949-0976</w:t>
      </w:r>
    </w:p>
    <w:p w14:paraId="09216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- 1949-0984</w:t>
      </w:r>
    </w:p>
    <w:p w14:paraId="612C74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Khoruts, Department of Medicine, Division of Gastroenterology, Center for Immunology and the BioTechnology Institute, University of Minnesota, Minneapolis, MN 55414, United States. E-mail: khoru001@umn.edu</w:t>
      </w:r>
    </w:p>
    <w:p w14:paraId="018CF1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(Khoruts) Department of Medicine, Division of Gastroenterology, Center for Immunology and the BioTechnology Institute, University of Minnesota, Minneapolis, MN, United States</w:t>
      </w:r>
    </w:p>
    <w:p w14:paraId="17201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http://www.tandfonline.com/toc/kgmi20/current</w:t>
      </w:r>
    </w:p>
    <w:p w14:paraId="45611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https://dx.doi.org/10.1080/19490976.2017.1316447</w:t>
      </w:r>
    </w:p>
    <w:p w14:paraId="39D7B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235F0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http://ovidsp.ovid.com/ovidweb.cgi?T=JS&amp;PAGE=reference&amp;D=emed18&amp;NEWS=N&amp;AN=615488560</w:t>
      </w:r>
    </w:p>
    <w:p w14:paraId="10256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61DE1C2" w14:textId="77777777" w:rsidR="00240BD7" w:rsidRPr="00240BD7" w:rsidRDefault="00240BD7" w:rsidP="00240BD7">
      <w:pPr>
        <w:pStyle w:val="PlainText"/>
        <w:rPr>
          <w:rFonts w:ascii="Courier New" w:hAnsi="Courier New" w:cs="Courier New"/>
        </w:rPr>
      </w:pPr>
    </w:p>
    <w:p w14:paraId="436A7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https://ovidsp.ovid.com/ovidweb.cgi?T=JS&amp;CSC=Y&amp;NEWS=N&amp;PAGE=fulltext&amp;D=emed18&amp;DO=10.1080%2f19490976.2017.1316447Link to the External Link Resolver: https://libkey.io/libraries/2281/openurl?genre=article&amp;aulast=Khoruts&amp;issn=1949-0976&amp;title=Gut+Microbes&amp;atitle=Fecal+microbiota+transplantation-early+steps+on+a+long+journey+ahead&amp;volume=8&amp;issue=3&amp;spage=199&amp;epage=204&amp;date=2017&amp;doi=10.1080%2F19490976.2017.1316447&amp;pmid=28394706&amp;sid=OVID:embase </w:t>
      </w:r>
    </w:p>
    <w:p w14:paraId="663A72D0" w14:textId="77777777" w:rsidR="00240BD7" w:rsidRPr="00240BD7" w:rsidRDefault="00240BD7" w:rsidP="00240BD7">
      <w:pPr>
        <w:pStyle w:val="PlainText"/>
        <w:rPr>
          <w:rFonts w:ascii="Courier New" w:hAnsi="Courier New" w:cs="Courier New"/>
        </w:rPr>
      </w:pPr>
    </w:p>
    <w:p w14:paraId="6B538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258. </w:t>
      </w:r>
    </w:p>
    <w:p w14:paraId="7ECDE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C270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F7EA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- 618215328</w:t>
      </w:r>
    </w:p>
    <w:p w14:paraId="78D92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- 29055387 [https://www.ncbi.nlm.nih.gov/pubmed/?term=29055387]</w:t>
      </w:r>
    </w:p>
    <w:p w14:paraId="3E4DB9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colon revisited or the key to wellness, health and disease</w:t>
      </w:r>
    </w:p>
    <w:p w14:paraId="46C2C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Gonzalez-Correa C.A.</w:t>
      </w:r>
    </w:p>
    <w:p w14:paraId="3A686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Mulett-Vasquez E.</w:t>
      </w:r>
    </w:p>
    <w:p w14:paraId="52704A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Miranda D.A.</w:t>
      </w:r>
    </w:p>
    <w:p w14:paraId="38F84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Gonzalez-Correa C.H.</w:t>
      </w:r>
    </w:p>
    <w:p w14:paraId="26FA0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Gomez-Buitrago P.A. </w:t>
      </w:r>
    </w:p>
    <w:p w14:paraId="62226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5DEE6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hypothesis being advanced in this paper is that there is a new medical paradigm emerging from the biomedical research carried out in this century, mainly due to the explosion of the so called "omics" and associated techniques. The main idea is that there is a common pathway from wellbeing and health to chronic disease ("chronopathy") and even to death, which comprises following steps: 1) unhealthy diet, sedentary life style and permanent exposition to xenobiotics and all kinds of noxious stimuli; -&gt; 2) intestinal dysbiosis; -&gt; 3) alteration of the intestinal mucus layer (especially that of the colon); -&gt; 4) disruption of the endothelial tight junctions; -&gt; 5) metabolic endotoxemia + bacterial translocation; -&gt; 6) inflammation; -&gt; 7) exacerbation of the enteric nervous system (ENS) and consequent maladaptation and malfunctioning of the colon; -&gt; 8) epigenetic manifestations; -&gt; 9) "chronopathy" and premature death. Therefore, in order to maintain a good health or to improve or even reverse chronic diseases in a person, the main outcome to look for is a homeostatic balance of the intestinal microbiota (eubiosis), most of which is located in the colon. Lynn Margulis was one of the main scientists to highlight the importance of the role played by bacteria not only in the origin of all biological species now present on earth, but also on their role in global homeostasis. Bacteria do not rely on other living beings for their existence, while the latter depend completely on the former. Humans are no exemption, and new evidence emerges each day about the pivotal role of intestinal microbiota in human health, disease and, in general, in its wellbeing. The following facts about intestinal microbiota are nowadays generally accepted: there are about 10 times more bacteria in the gut than human cells in every human being; the microbioma is about 100-150 times bigger that the human genome, and there is a clear link between intestinal microbiota and many of the most common chronic diseases, from obesity and diabetes to depression and Parkinson disease and different kinds of cancer. The main implication of this theory is that we should become a sort of microbiota farmers, that is, we ought to be more conscious of our intestinal microbiota, take care of it and monitor it permanently. Thus, as part of our good life habits (healthy eating, physical exercise), we should probably undergo periodic seasons of fasting and colon cleansing, as it was common in older times.Copyright © 2017 Elsevier Ltd</w:t>
      </w:r>
    </w:p>
    <w:p w14:paraId="1D963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adaptive immunity</w:t>
      </w:r>
    </w:p>
    <w:p w14:paraId="28133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35C9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12877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disease</w:t>
      </w:r>
    </w:p>
    <w:p w14:paraId="71DF7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lavage</w:t>
      </w:r>
    </w:p>
    <w:p w14:paraId="25CEE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cytoskeleton</w:t>
      </w:r>
    </w:p>
    <w:p w14:paraId="0D060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3A4CE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2AD1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654F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endotoxemia/di [Diagnosis]</w:t>
      </w:r>
    </w:p>
    <w:p w14:paraId="73DDD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enteroendocrine cell</w:t>
      </w:r>
    </w:p>
    <w:p w14:paraId="20067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33FA5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2714E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68B03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predisposition</w:t>
      </w:r>
    </w:p>
    <w:p w14:paraId="4AB820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status</w:t>
      </w:r>
    </w:p>
    <w:p w14:paraId="14C90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muscle contractility</w:t>
      </w:r>
    </w:p>
    <w:p w14:paraId="7EF52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1CEBB7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F7C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50ED0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1663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3A248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26939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071DF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mucous cell</w:t>
      </w:r>
    </w:p>
    <w:p w14:paraId="24534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cell plasticity</w:t>
      </w:r>
    </w:p>
    <w:p w14:paraId="2A5F4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3E82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1C28A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5F1961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6BBE4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CD31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48A5A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taxonomy</w:t>
      </w:r>
    </w:p>
    <w:p w14:paraId="15CA9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hip ratio</w:t>
      </w:r>
    </w:p>
    <w:p w14:paraId="176A41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*wellbeing</w:t>
      </w:r>
    </w:p>
    <w:p w14:paraId="625DD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Medical Hypotheses</w:t>
      </w:r>
    </w:p>
    <w:p w14:paraId="463FD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 Hypotheses</w:t>
      </w:r>
    </w:p>
    <w:p w14:paraId="1AFB5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40A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- 108</w:t>
      </w:r>
    </w:p>
    <w:p w14:paraId="6862B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- 133</w:t>
      </w:r>
    </w:p>
    <w:p w14:paraId="2F2511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- 143</w:t>
      </w:r>
    </w:p>
    <w:p w14:paraId="3C2C3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6FE7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Churchill Livingstone</w:t>
      </w:r>
    </w:p>
    <w:p w14:paraId="6B6ED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- 0306-9877</w:t>
      </w:r>
    </w:p>
    <w:p w14:paraId="157F3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- 1532-2777</w:t>
      </w:r>
    </w:p>
    <w:p w14:paraId="4C2B5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C.A. Gonzalez-Correa, Universidad de Caldas, Calle 65 No 26 - 10, Edificio de Laboratorios, Oficina 502, Manizales, Caldas, Colombia. E-mail: c.gonzalez@ucaldas.edu.co</w:t>
      </w:r>
    </w:p>
    <w:p w14:paraId="365F4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(Gonzalez-Correa, Mulett-Vasquez, Gonzalez-Correa, Gomez-Buitrago) Universidad de Caldas, Calle 65 No 26 - 10, Research Group on Bioelectrical Impedance (GruBIE), Manizales, Caldas, Colombia</w:t>
      </w:r>
    </w:p>
    <w:p w14:paraId="009D2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(Miranda) Universidad Industrial de Santander, Carrera 27 calle 9, Research Group on Biological and Semiconductor Material Science (CIMBIOS), Bucaramanga, Colombia</w:t>
      </w:r>
    </w:p>
    <w:p w14:paraId="28CDB8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http://intl.elsevierhealth.com/journals/mehy/</w:t>
      </w:r>
    </w:p>
    <w:p w14:paraId="772442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https://dx.doi.org/10.1016/j.mehy.2017.07.032</w:t>
      </w:r>
    </w:p>
    <w:p w14:paraId="45146C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B8DB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http://ovidsp.ovid.com/ovidweb.cgi?T=JS&amp;PAGE=reference&amp;D=emed18&amp;NEWS=N&amp;AN=618215328</w:t>
      </w:r>
    </w:p>
    <w:p w14:paraId="46826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3A9280E" w14:textId="77777777" w:rsidR="00240BD7" w:rsidRPr="00240BD7" w:rsidRDefault="00240BD7" w:rsidP="00240BD7">
      <w:pPr>
        <w:pStyle w:val="PlainText"/>
        <w:rPr>
          <w:rFonts w:ascii="Courier New" w:hAnsi="Courier New" w:cs="Courier New"/>
        </w:rPr>
      </w:pPr>
    </w:p>
    <w:p w14:paraId="5B725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https://ovidsp.ovid.com/ovidweb.cgi?T=JS&amp;CSC=Y&amp;NEWS=N&amp;PAGE=fulltext&amp;D=emed18&amp;DO=10.1016%2fj.mehy.2017.07.032Link to the External Link Resolver: https://libkey.io/libraries/2281/openurl?genre=article&amp;aulast=Gonzalez-Correa&amp;issn=0306-9877&amp;title=Medical+Hypotheses&amp;atitle=The+colon+revisited+or+the+key+to+wellness%2C+health+and+disease&amp;volume=108&amp;issue=&amp;spage=133&amp;epage=143&amp;date=2017&amp;doi=10.1016%2Fj.mehy.2017.07.032&amp;pmid=29055387&amp;sid=OVID:embase </w:t>
      </w:r>
    </w:p>
    <w:p w14:paraId="4DC976F9" w14:textId="77777777" w:rsidR="00240BD7" w:rsidRPr="00240BD7" w:rsidRDefault="00240BD7" w:rsidP="00240BD7">
      <w:pPr>
        <w:pStyle w:val="PlainText"/>
        <w:rPr>
          <w:rFonts w:ascii="Courier New" w:hAnsi="Courier New" w:cs="Courier New"/>
        </w:rPr>
      </w:pPr>
    </w:p>
    <w:p w14:paraId="44E60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259. </w:t>
      </w:r>
    </w:p>
    <w:p w14:paraId="48FB70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10CF3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8E66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- 616901818</w:t>
      </w:r>
    </w:p>
    <w:p w14:paraId="5A6CA1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- 28240840 [https://www.ncbi.nlm.nih.gov/pubmed/?term=28240840]</w:t>
      </w:r>
    </w:p>
    <w:p w14:paraId="146CB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Liver transplant modulates gut microbial dysbiosis and cognitive function in cirrhosis</w:t>
      </w:r>
    </w:p>
    <w:p w14:paraId="29F9D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Bajaj J.S.</w:t>
      </w:r>
    </w:p>
    <w:p w14:paraId="6FD9D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Fagan A.</w:t>
      </w:r>
    </w:p>
    <w:p w14:paraId="13699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Sikaroodi M.</w:t>
      </w:r>
    </w:p>
    <w:p w14:paraId="55BF7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White M.B.</w:t>
      </w:r>
    </w:p>
    <w:p w14:paraId="2C5693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Sterling R.K.</w:t>
      </w:r>
    </w:p>
    <w:p w14:paraId="106B5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Gilles H.</w:t>
      </w:r>
    </w:p>
    <w:p w14:paraId="00D67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Heuman D.</w:t>
      </w:r>
    </w:p>
    <w:p w14:paraId="3FC1B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Stravitz R.T.</w:t>
      </w:r>
    </w:p>
    <w:p w14:paraId="06B69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Matherly S.C.</w:t>
      </w:r>
    </w:p>
    <w:p w14:paraId="2613ED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Siddiqui M.S.</w:t>
      </w:r>
    </w:p>
    <w:p w14:paraId="658FA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Puri P.</w:t>
      </w:r>
    </w:p>
    <w:p w14:paraId="52E90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Sanyal A.J.</w:t>
      </w:r>
    </w:p>
    <w:p w14:paraId="516A7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Luketic V.</w:t>
      </w:r>
    </w:p>
    <w:p w14:paraId="7D4B1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John B.</w:t>
      </w:r>
    </w:p>
    <w:p w14:paraId="4471F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Fuchs M.</w:t>
      </w:r>
    </w:p>
    <w:p w14:paraId="636B02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Ahluwalia V.</w:t>
      </w:r>
    </w:p>
    <w:p w14:paraId="1B3B2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Gillevet P.M. </w:t>
      </w:r>
    </w:p>
    <w:p w14:paraId="47D799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Ahluwalia, Vishwadeep; ORCID: https://orcid.org/0000-0003-3143-5835</w:t>
      </w:r>
    </w:p>
    <w:p w14:paraId="351B2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6D138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Liver transplantation (LT) improves daily function and cognition in patients with cirrhosis, but a subset of patients can remain impaired. Unfavorable microbiota or dysbiosis is observed in patients with cirrhosis, but the effect of LT on microbial composition, especially with poor post-LT cognition, is unclear. The aims were to determine the effect of LT on gut microbiota and to determine whether gut microbiota are associated with cognitive dysfunction after LT. We enrolled outpatient patients with cirrhosis on the LT list and followed them until 6 months after LT. Cognition (Psychometric Hepatic Encephalopathy score [PHES]), health-related quality of life (HRQOL), and stool microbiota (multitagged sequencing for diversity and taxa) tests were performed at both visits. Persistent cognitive impairment was defined as a stable/worsening PHES. Both pre-/post-LT data were compared with age-matched healthy controls. We enrolled 45 patients (56 +/- 7 years, Model for End-Stage Liver Disease score 26 +/- 8). They received LT 6 +/- 3 months after enrollment and were re-evaluated 7 +/- 2 months after LT with a stable course. A significantly improved HRQOL, PHES, with increase in microbial diversity, increase in autochthonous, and decrease in potentially pathogenic taxa were seen after LT compared with baseline. However, there was continued dysbiosis and HRQOL/cognitive impairment after LT compared with controls in 29% who did not improve PHES after LT. In these, Proteobacteria relative abundance was significantly higher and Firmicutes were lower after LT, whereas the reverse occurred in the group that improved. Delta PHES was negatively correlated with delta Proteobacteria and positively with delta Firmicutes. In conclusion, LT improves gut microbiota diversity and dysbiosis compared with pre-LT baseline but residual dysbiosis remains compared with controls. There is cognitive and HRQOL enhancement in general after LT, but a higher Proteobacteria relative abundance change is associated with posttransplant cognitive impairment. Liver Transplantation 23 907-914 2017 AASLD.Copyright © 2017 by the American Association for the Study of Liver Diseases.</w:t>
      </w:r>
    </w:p>
    <w:p w14:paraId="214FFE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4D9D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liver disease/su [Surgery]</w:t>
      </w:r>
    </w:p>
    <w:p w14:paraId="04FA7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antiviral therapy</w:t>
      </w:r>
    </w:p>
    <w:p w14:paraId="18BAC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4FAAAD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Bifidobacteriaceae</w:t>
      </w:r>
    </w:p>
    <w:p w14:paraId="61C50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5F551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infection/co [Complication]</w:t>
      </w:r>
    </w:p>
    <w:p w14:paraId="5DA5E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 assessment</w:t>
      </w:r>
    </w:p>
    <w:p w14:paraId="40A8B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defect/dm [Disease Management]</w:t>
      </w:r>
    </w:p>
    <w:p w14:paraId="2455B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0819F2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Deltaproteobacteria</w:t>
      </w:r>
    </w:p>
    <w:p w14:paraId="66797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disease assessment</w:t>
      </w:r>
    </w:p>
    <w:p w14:paraId="5C4BA6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*dysbiosis/dm [Disease Management]</w:t>
      </w:r>
    </w:p>
    <w:p w14:paraId="5D425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elective surgery</w:t>
      </w:r>
    </w:p>
    <w:p w14:paraId="54E66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26DBDA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5B4C4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1750E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Firmicutes</w:t>
      </w:r>
    </w:p>
    <w:p w14:paraId="16961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16B55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encephalopathy/su [Surgery]</w:t>
      </w:r>
    </w:p>
    <w:p w14:paraId="458AB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C/su [Surgery]</w:t>
      </w:r>
    </w:p>
    <w:p w14:paraId="7653FA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hernioplasty</w:t>
      </w:r>
    </w:p>
    <w:p w14:paraId="0EAE5B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1EFEC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7C5408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inguinal hernia/su [Surgery]</w:t>
      </w:r>
    </w:p>
    <w:p w14:paraId="3EE10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A8759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Lachnospiraceae</w:t>
      </w:r>
    </w:p>
    <w:p w14:paraId="158A3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carcinoma/su [Surgery]</w:t>
      </w:r>
    </w:p>
    <w:p w14:paraId="717948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cirrhosis/dm [Disease Management]</w:t>
      </w:r>
    </w:p>
    <w:p w14:paraId="54E76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graft rejection/dt [Drug Therapy]</w:t>
      </w:r>
    </w:p>
    <w:p w14:paraId="4CE7B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709C8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038A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diversity</w:t>
      </w:r>
    </w:p>
    <w:p w14:paraId="593467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4A760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Model For End Stage Liver Disease Score</w:t>
      </w:r>
    </w:p>
    <w:p w14:paraId="2C7095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liver/su [Surgery]</w:t>
      </w:r>
    </w:p>
    <w:p w14:paraId="762E8B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2B2F3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outpatient</w:t>
      </w:r>
    </w:p>
    <w:p w14:paraId="56449C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perioperative period</w:t>
      </w:r>
    </w:p>
    <w:p w14:paraId="21252C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abundance</w:t>
      </w:r>
    </w:p>
    <w:p w14:paraId="2A1D4E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delirium/co [Complication]</w:t>
      </w:r>
    </w:p>
    <w:p w14:paraId="41496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infection/co [Complication]</w:t>
      </w:r>
    </w:p>
    <w:p w14:paraId="37E49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56A6E7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Proteobacteria</w:t>
      </w:r>
    </w:p>
    <w:p w14:paraId="5C0FD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652D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sequence</w:t>
      </w:r>
    </w:p>
    <w:p w14:paraId="120EC0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Ruminococcaceae</w:t>
      </w:r>
    </w:p>
    <w:p w14:paraId="5AEE0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scoring system</w:t>
      </w:r>
    </w:p>
    <w:p w14:paraId="780B87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sepsis/co [Complication]</w:t>
      </w:r>
    </w:p>
    <w:p w14:paraId="6D47D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Sickness Impact Profile</w:t>
      </w:r>
    </w:p>
    <w:p w14:paraId="78273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infection/co [Complication]</w:t>
      </w:r>
    </w:p>
    <w:p w14:paraId="14090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taxonomy</w:t>
      </w:r>
    </w:p>
    <w:p w14:paraId="38AD0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RNA/ec [Endogenous Compound]</w:t>
      </w:r>
    </w:p>
    <w:p w14:paraId="60E300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mycophenolate mofetil/dt [Drug Therapy]</w:t>
      </w:r>
    </w:p>
    <w:p w14:paraId="7FA00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16S/ec [Endogenous Compound]</w:t>
      </w:r>
    </w:p>
    <w:p w14:paraId="3A547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tacrolimus/dt [Drug Therapy]</w:t>
      </w:r>
    </w:p>
    <w:p w14:paraId="545FB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psychometric hepatic encephalopathy score</w:t>
      </w:r>
    </w:p>
    <w:p w14:paraId="76BC2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graft rejection / drug therapy / mycophenolate mofetil</w:t>
      </w:r>
    </w:p>
    <w:p w14:paraId="2B6DF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graft rejection / drug therapy / tacrolimus</w:t>
      </w:r>
    </w:p>
    <w:p w14:paraId="33BE17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mycophenolate mofetil / drug therapy / liver graft rejection</w:t>
      </w:r>
    </w:p>
    <w:p w14:paraId="1E8C8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tacrolimus / drug therapy / liver graft rejection</w:t>
      </w:r>
    </w:p>
    <w:p w14:paraId="0F783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Liver Transplantation</w:t>
      </w:r>
    </w:p>
    <w:p w14:paraId="113E3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Liver Transplant.</w:t>
      </w:r>
    </w:p>
    <w:p w14:paraId="1AB9C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5578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- 23</w:t>
      </w:r>
    </w:p>
    <w:p w14:paraId="6A4D50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3314AF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- 907</w:t>
      </w:r>
    </w:p>
    <w:p w14:paraId="3B9A2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- 914</w:t>
      </w:r>
    </w:p>
    <w:p w14:paraId="23206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2D638C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 (Southern Gate, Chichester, West Sussex PO19 8SQ, United Kingdom. E-mail: vgorayska@wiley.com)</w:t>
      </w:r>
    </w:p>
    <w:p w14:paraId="5F14B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- 1527-6465</w:t>
      </w:r>
    </w:p>
    <w:p w14:paraId="38A171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- 1527-6473</w:t>
      </w:r>
    </w:p>
    <w:p w14:paraId="248170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J.S. Bajaj, Division of Gastroenterology, Hepatology and Nutrition, Virginia Commonwealth University and McGuire VA Medical Center, Richmond, VA, United States. E-mail: jasmohan.bajaj@vcuhealth.org</w:t>
      </w:r>
    </w:p>
    <w:p w14:paraId="14CE3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(Bajaj, Fagan, White, Sterling, Gilles, Heuman, Stravitz, Matherly, Siddiqui, Puri, Sanyal, Luketic, John, Fuchs, Ahluwalia) Division of Gastroenterology, Hepatology and Nutrition, Virginia Commonwealth University and McGuire VA Medical Center, Richmond, VA, United States</w:t>
      </w:r>
    </w:p>
    <w:p w14:paraId="46B88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(Sikaroodi, Gillevet) Microbiome Analysis Center, George Mason University, Manassas, VA, United States</w:t>
      </w:r>
    </w:p>
    <w:p w14:paraId="2F8661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http://onlinelibrary.wiley.com/journal/10.1002/(ISSN)1527-6473</w:t>
      </w:r>
    </w:p>
    <w:p w14:paraId="51481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https://dx.doi.org/10.1002/lt.24754</w:t>
      </w:r>
    </w:p>
    <w:p w14:paraId="55580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C909D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http://ovidsp.ovid.com/ovidweb.cgi?T=JS&amp;PAGE=reference&amp;D=emed18&amp;NEWS=N&amp;AN=616901818</w:t>
      </w:r>
    </w:p>
    <w:p w14:paraId="42EC43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CEF6DB1" w14:textId="77777777" w:rsidR="00240BD7" w:rsidRPr="00240BD7" w:rsidRDefault="00240BD7" w:rsidP="00240BD7">
      <w:pPr>
        <w:pStyle w:val="PlainText"/>
        <w:rPr>
          <w:rFonts w:ascii="Courier New" w:hAnsi="Courier New" w:cs="Courier New"/>
        </w:rPr>
      </w:pPr>
    </w:p>
    <w:p w14:paraId="08501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https://ovidsp.ovid.com/ovidweb.cgi?T=JS&amp;CSC=Y&amp;NEWS=N&amp;PAGE=fulltext&amp;D=emed18&amp;DO=10.1002%2flt.24754Link to the External Link Resolver: https://libkey.io/libraries/2281/openurl?genre=article&amp;aulast=Bajaj&amp;issn=1527-6465&amp;title=Liver+Transplantation&amp;atitle=Liver+transplant+modulates+gut+microbial+dysbiosis+and+cognitive+function+in+cirrhosis&amp;volume=23&amp;issue=7&amp;spage=907&amp;epage=914&amp;date=2017&amp;doi=10.1002%2Flt.24754&amp;pmid=28240840&amp;sid=OVID:embase </w:t>
      </w:r>
    </w:p>
    <w:p w14:paraId="046DEE45" w14:textId="77777777" w:rsidR="00240BD7" w:rsidRPr="00240BD7" w:rsidRDefault="00240BD7" w:rsidP="00240BD7">
      <w:pPr>
        <w:pStyle w:val="PlainText"/>
        <w:rPr>
          <w:rFonts w:ascii="Courier New" w:hAnsi="Courier New" w:cs="Courier New"/>
        </w:rPr>
      </w:pPr>
    </w:p>
    <w:p w14:paraId="085A81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260. </w:t>
      </w:r>
    </w:p>
    <w:p w14:paraId="1338C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3B8F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9994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- 616853257</w:t>
      </w:r>
    </w:p>
    <w:p w14:paraId="38BF2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- 28609252 [https://www.ncbi.nlm.nih.gov/pubmed/?term=28609252]</w:t>
      </w:r>
    </w:p>
    <w:p w14:paraId="189C0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Fecal microbiota transplantation in metabolic syndrome: History, present and future</w:t>
      </w:r>
    </w:p>
    <w:p w14:paraId="33DBC8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 Groot P.F.</w:t>
      </w:r>
    </w:p>
    <w:p w14:paraId="11B17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Frissen M.N.</w:t>
      </w:r>
    </w:p>
    <w:p w14:paraId="5FA2F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 Clercq N.C.</w:t>
      </w:r>
    </w:p>
    <w:p w14:paraId="092AC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Nieuwdorp M. </w:t>
      </w:r>
    </w:p>
    <w:p w14:paraId="4A1D8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Frissen M.N.; ORCID: https://orcid.org/0000-0002-5039-0946</w:t>
      </w:r>
    </w:p>
    <w:p w14:paraId="6B28D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17F8C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history of fecal microbiota transplantation (FMT) dates back even to ancient China. Recently, scientific studies have been looking into FMT as a promising treatment of various diseases, while in the process teaching us about the interaction between the human host and its resident microbial communities. Current research focuses mainly on Clostridium difficile infections, however interest is rising in other areas such as inflammatory bowel disease (IBD) and the metabolic syndrome. With regard to the latter, the intestinal microbiota might be causally related to the progression of insulin resistance and diabetes. FMT in metabolic syndrome has proven to be an intriguing method to study the role of the gut microbiota and open the way to new therapies by dissecting in whom insulin resistance is driven by microbiota. In this article we review the history of FMT, the present evidence on its role in the pathophysiology of metabolic syndrome and its efficacy, limitations and future prospects.Copyright © 2017 The Author(s). Published with license by Taylor &amp; Francis © 2017, © P. F. de Groot, M. N. Frissen, N. C. de Clercq, and M. Nieuwdorp.</w:t>
      </w:r>
    </w:p>
    <w:p w14:paraId="3D171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acidosis/co [Complication]</w:t>
      </w:r>
    </w:p>
    <w:p w14:paraId="38DAE0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FE84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4BF00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525AB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7D2EF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infection/co [Complication]</w:t>
      </w:r>
    </w:p>
    <w:p w14:paraId="0DF76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resection</w:t>
      </w:r>
    </w:p>
    <w:p w14:paraId="6715C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comparative study</w:t>
      </w:r>
    </w:p>
    <w:p w14:paraId="4A3044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38B78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72E09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2CEF9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7EC0A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fever/co [Complication]</w:t>
      </w:r>
    </w:p>
    <w:p w14:paraId="3FB1D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3978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hypotension/co [Complication]</w:t>
      </w:r>
    </w:p>
    <w:p w14:paraId="07A16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hypovolemic shock/co [Complication]</w:t>
      </w:r>
    </w:p>
    <w:p w14:paraId="55BAA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ileus/co [Complication]</w:t>
      </w:r>
    </w:p>
    <w:p w14:paraId="74881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length of stay</w:t>
      </w:r>
    </w:p>
    <w:p w14:paraId="233BB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43FCF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A954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disease/co [Complication]</w:t>
      </w:r>
    </w:p>
    <w:p w14:paraId="2C8F8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18442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0A579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overall survival</w:t>
      </w:r>
    </w:p>
    <w:p w14:paraId="5D019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0A2D1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1517C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shock/co [Complication]</w:t>
      </w:r>
    </w:p>
    <w:p w14:paraId="4E33B0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megacolon/co [Complication]</w:t>
      </w:r>
    </w:p>
    <w:p w14:paraId="3017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060505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albumin/ec [Endogenous Compound]</w:t>
      </w:r>
    </w:p>
    <w:p w14:paraId="09A402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w:t>
      </w:r>
    </w:p>
    <w:p w14:paraId="73F3B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w:t>
      </w:r>
    </w:p>
    <w:p w14:paraId="6830D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w:t>
      </w:r>
    </w:p>
    <w:p w14:paraId="343E02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Gut Microbes</w:t>
      </w:r>
    </w:p>
    <w:p w14:paraId="4A017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Gut Microbes</w:t>
      </w:r>
    </w:p>
    <w:p w14:paraId="35BC0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A6CD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w:t>
      </w:r>
    </w:p>
    <w:p w14:paraId="0CF28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EB7A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- 253</w:t>
      </w:r>
    </w:p>
    <w:p w14:paraId="77846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- 267</w:t>
      </w:r>
    </w:p>
    <w:p w14:paraId="2EBF4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B83D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Inc. (325 Chestnut St, Suite 800, Philadelphia PA 19106, United States)</w:t>
      </w:r>
    </w:p>
    <w:p w14:paraId="0D2768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- 1949-0976</w:t>
      </w:r>
    </w:p>
    <w:p w14:paraId="3BE2B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- 1949-0984</w:t>
      </w:r>
    </w:p>
    <w:p w14:paraId="03C42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Nieuwdorp, Department of Internal and Vascular Medicine, Academic Medical Center, Meibergdreef 9, room F4-159.2, Amsterdam 1105 AZ, Netherlands. E-mail: m.nieuwdorp@amc.uva.nl</w:t>
      </w:r>
    </w:p>
    <w:p w14:paraId="1636F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 Groot, Frissen, de Clercq, Nieuwdorp) Department of Internal and Vascular Medicine, Academic Medical Center, Amsterdam, Netherlands</w:t>
      </w:r>
    </w:p>
    <w:p w14:paraId="55426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(Nieuwdorp) Wallenberg Laboratory, Department of Molecular and Clinical Medicine, Sahlgrenska Academy, University of Gothenburg, Gothenburg, Sweden</w:t>
      </w:r>
    </w:p>
    <w:p w14:paraId="7077D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(Nieuwdorp) Department of Internal medicine, VU University Medical Center, Amsterdam, Netherlands</w:t>
      </w:r>
    </w:p>
    <w:p w14:paraId="40E4A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(Nieuwdorp) ICAR, VU University Medical Center, Amsterdam, Netherlands</w:t>
      </w:r>
    </w:p>
    <w:p w14:paraId="1F18FE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http://www.tandfonline.com/toc/kgmi20/current</w:t>
      </w:r>
    </w:p>
    <w:p w14:paraId="1CF09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https://dx.doi.org/10.1080/19490976.2017.1293224</w:t>
      </w:r>
    </w:p>
    <w:p w14:paraId="55188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84EA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http://ovidsp.ovid.com/ovidweb.cgi?T=JS&amp;PAGE=reference&amp;D=emed18&amp;NEWS=N&amp;AN=616853257</w:t>
      </w:r>
    </w:p>
    <w:p w14:paraId="6DAD1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4D4FCCB" w14:textId="77777777" w:rsidR="00240BD7" w:rsidRPr="00240BD7" w:rsidRDefault="00240BD7" w:rsidP="00240BD7">
      <w:pPr>
        <w:pStyle w:val="PlainText"/>
        <w:rPr>
          <w:rFonts w:ascii="Courier New" w:hAnsi="Courier New" w:cs="Courier New"/>
        </w:rPr>
      </w:pPr>
    </w:p>
    <w:p w14:paraId="19F2A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https://ovidsp.ovid.com/ovidweb.cgi?T=JS&amp;CSC=Y&amp;NEWS=N&amp;PAGE=fulltext&amp;D=emed18&amp;DO=10.1080%2f19490976.2017.1293224Link to the External Link Resolver: https://libkey.io/libraries/2281/openurl?genre=article&amp;aulast=de+Groot&amp;issn=1949-0976&amp;title=Gut+Microbes&amp;atitle=Fecal+microbiota+transplantation+in+metabolic+syndrome%3A+History%2C+present+and+future&amp;volume=8&amp;issue=3&amp;spage=253&amp;epage=267&amp;date=2017&amp;doi=10.1080%2F19490976.2017.1293224&amp;pmid=28609252&amp;sid=OVID:embase </w:t>
      </w:r>
    </w:p>
    <w:p w14:paraId="0E29752D" w14:textId="77777777" w:rsidR="00240BD7" w:rsidRPr="00240BD7" w:rsidRDefault="00240BD7" w:rsidP="00240BD7">
      <w:pPr>
        <w:pStyle w:val="PlainText"/>
        <w:rPr>
          <w:rFonts w:ascii="Courier New" w:hAnsi="Courier New" w:cs="Courier New"/>
        </w:rPr>
      </w:pPr>
    </w:p>
    <w:p w14:paraId="6780EC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261. </w:t>
      </w:r>
    </w:p>
    <w:p w14:paraId="57F925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C1E68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5ACE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- 618976271</w:t>
      </w:r>
    </w:p>
    <w:p w14:paraId="54251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- 29079155 [https://www.ncbi.nlm.nih.gov/pubmed/?term=29079155]</w:t>
      </w:r>
    </w:p>
    <w:p w14:paraId="2E1F3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Urinary Tract Infection and Asymptomatic Bacteriuria in Older Adults</w:t>
      </w:r>
    </w:p>
    <w:p w14:paraId="7F5CA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Cortes-Penfield N.W.</w:t>
      </w:r>
    </w:p>
    <w:p w14:paraId="1FAF1E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Trautner B.W.</w:t>
      </w:r>
    </w:p>
    <w:p w14:paraId="1C2B5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Jump R.L.P. </w:t>
      </w:r>
    </w:p>
    <w:p w14:paraId="44C23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6A9A1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Urinary tract infections (UTIs) are a significant cause of morbidity among older adults. However, antibiotic prescriptions for clinically suspected UTIs are often inappropriate. Health care providers frequently struggle to differentiate UTI from asymptomatic bacteriuria, particularly in patients presenting with nonspecific symptoms. Patients with baseline cognitive impairments that limit history-taking can be particularly challenging. This article reviews the epidemiology and pathogenesis of UTI in older adults. It discusses an approach to diagnosis and treatment focused on recognizing patients who would likely benefit from antibiotic treatment and on identifying patients for whom empiric antibiotic therapy should not be given.Copyright © 2017</w:t>
      </w:r>
    </w:p>
    <w:p w14:paraId="34D63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18947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bacteriuria/di [Diagnosis]</w:t>
      </w:r>
    </w:p>
    <w:p w14:paraId="1363D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bacteriuria/dr [Drug Resistance]</w:t>
      </w:r>
    </w:p>
    <w:p w14:paraId="79565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bacteriuria/dt [Drug Therapy]</w:t>
      </w:r>
    </w:p>
    <w:p w14:paraId="00FD0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bacteriuria/ep [Epidemiology]</w:t>
      </w:r>
    </w:p>
    <w:p w14:paraId="0537A3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bacteriuria/et [Etiology]</w:t>
      </w:r>
    </w:p>
    <w:p w14:paraId="4275D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bacteriuria/th [Therapy]</w:t>
      </w:r>
    </w:p>
    <w:p w14:paraId="3D2BB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bacteriuria/dt [Drug Therapy]</w:t>
      </w:r>
    </w:p>
    <w:p w14:paraId="50F94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adherence</w:t>
      </w:r>
    </w:p>
    <w:p w14:paraId="06884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Candida</w:t>
      </w:r>
    </w:p>
    <w:p w14:paraId="3474A7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infection/ep [Epidemiology]</w:t>
      </w:r>
    </w:p>
    <w:p w14:paraId="7A4A8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infection/pc [Prevention]</w:t>
      </w:r>
    </w:p>
    <w:p w14:paraId="18852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infection/si [Side Effect]</w:t>
      </w:r>
    </w:p>
    <w:p w14:paraId="47C3F4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 clearance</w:t>
      </w:r>
    </w:p>
    <w:p w14:paraId="438A02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delirium/si [Side Effect]</w:t>
      </w:r>
    </w:p>
    <w:p w14:paraId="208E6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13402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differential diagnosis</w:t>
      </w:r>
    </w:p>
    <w:p w14:paraId="1EE59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predisposition</w:t>
      </w:r>
    </w:p>
    <w:p w14:paraId="686AF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6B88C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blood level</w:t>
      </w:r>
    </w:p>
    <w:p w14:paraId="79609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choice</w:t>
      </w:r>
    </w:p>
    <w:p w14:paraId="0A918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exposure</w:t>
      </w:r>
    </w:p>
    <w:p w14:paraId="0BE87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monitoring</w:t>
      </w:r>
    </w:p>
    <w:p w14:paraId="70CE4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penetration</w:t>
      </w:r>
    </w:p>
    <w:p w14:paraId="350281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response</w:t>
      </w:r>
    </w:p>
    <w:p w14:paraId="3C2C9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sensitivity</w:t>
      </w:r>
    </w:p>
    <w:p w14:paraId="155B4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tissue level</w:t>
      </w:r>
    </w:p>
    <w:p w14:paraId="6A4EA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tolerability</w:t>
      </w:r>
    </w:p>
    <w:p w14:paraId="6633CB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urine level</w:t>
      </w:r>
    </w:p>
    <w:p w14:paraId="6C085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dysuria</w:t>
      </w:r>
    </w:p>
    <w:p w14:paraId="1735E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elderly care</w:t>
      </w:r>
    </w:p>
    <w:p w14:paraId="0A1AD8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42F47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Enterococcus</w:t>
      </w:r>
    </w:p>
    <w:p w14:paraId="38589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3A2C3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4C762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CCE2F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3D04F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0360B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risk</w:t>
      </w:r>
    </w:p>
    <w:p w14:paraId="30761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Klebsiella oxytoca</w:t>
      </w:r>
    </w:p>
    <w:p w14:paraId="3DBBC6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67B9B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A3E0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microflora</w:t>
      </w:r>
    </w:p>
    <w:p w14:paraId="18662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multidrug resistance</w:t>
      </w:r>
    </w:p>
    <w:p w14:paraId="21DD8B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4B320E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A69D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rehydration therapy</w:t>
      </w:r>
    </w:p>
    <w:p w14:paraId="28CE6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ototoxicity/si [Side Effect]</w:t>
      </w:r>
    </w:p>
    <w:p w14:paraId="126EF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46F75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18DEEC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3B208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Proteus mirabilis</w:t>
      </w:r>
    </w:p>
    <w:p w14:paraId="6A5F0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Pseudomonas aeruginosa</w:t>
      </w:r>
    </w:p>
    <w:p w14:paraId="59C3C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pyuria/di [Diagnosis]</w:t>
      </w:r>
    </w:p>
    <w:p w14:paraId="46D65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QT prolongation/si [Side Effect]</w:t>
      </w:r>
    </w:p>
    <w:p w14:paraId="28C9C0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control</w:t>
      </w:r>
    </w:p>
    <w:p w14:paraId="5EF6A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disease/et [Etiology]</w:t>
      </w:r>
    </w:p>
    <w:p w14:paraId="3839FD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3C09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EF34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seizure/si [Side Effect]</w:t>
      </w:r>
    </w:p>
    <w:p w14:paraId="467D3C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drug dose</w:t>
      </w:r>
    </w:p>
    <w:p w14:paraId="4D928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tendinitis/si [Side Effect]</w:t>
      </w:r>
    </w:p>
    <w:p w14:paraId="0996C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tendon rupture/si [Side Effect]</w:t>
      </w:r>
    </w:p>
    <w:p w14:paraId="79063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7DAD36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790280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infection/di [Diagnosis]</w:t>
      </w:r>
    </w:p>
    <w:p w14:paraId="70011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infection/dr [Drug Resistance]</w:t>
      </w:r>
    </w:p>
    <w:p w14:paraId="748E1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0B5A3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infection/ep [Epidemiology]</w:t>
      </w:r>
    </w:p>
    <w:p w14:paraId="1E72F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infection/et [Etiology]</w:t>
      </w:r>
    </w:p>
    <w:p w14:paraId="3C747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infection/pc [Prevention]</w:t>
      </w:r>
    </w:p>
    <w:p w14:paraId="5B1AA0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infection/th [Therapy]</w:t>
      </w:r>
    </w:p>
    <w:p w14:paraId="27921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2A970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culture</w:t>
      </w:r>
    </w:p>
    <w:p w14:paraId="7EB915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sampling</w:t>
      </w:r>
    </w:p>
    <w:p w14:paraId="1D7E5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vestibular disorder/si [Side Effect]</w:t>
      </w:r>
    </w:p>
    <w:p w14:paraId="139B9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agent/ae [Adverse Drug Reaction]</w:t>
      </w:r>
    </w:p>
    <w:p w14:paraId="541A7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agent/cr [Drug Concentration]</w:t>
      </w:r>
    </w:p>
    <w:p w14:paraId="17080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agent/dt [Drug Therapy]</w:t>
      </w:r>
    </w:p>
    <w:p w14:paraId="2B0BA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 antibiotic/cb [Drug Combination]</w:t>
      </w:r>
    </w:p>
    <w:p w14:paraId="79CB6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 antibiotic/dt [Drug Therapy]</w:t>
      </w:r>
    </w:p>
    <w:p w14:paraId="0B10A4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lactamase inhibitor/cb [Drug Combination]</w:t>
      </w:r>
    </w:p>
    <w:p w14:paraId="1872B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lactamase inhibitor/dt [Drug Therapy]</w:t>
      </w:r>
    </w:p>
    <w:p w14:paraId="03043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canagliflozin</w:t>
      </w:r>
    </w:p>
    <w:p w14:paraId="5451C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carbapenem/dt [Drug Therapy]</w:t>
      </w:r>
    </w:p>
    <w:p w14:paraId="5F4AB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ceftriaxone/cm [Drug Comparison]</w:t>
      </w:r>
    </w:p>
    <w:p w14:paraId="50986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ceftriaxone/dt [Drug Therapy]</w:t>
      </w:r>
    </w:p>
    <w:p w14:paraId="014CC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derivative/dt [Drug Therapy]</w:t>
      </w:r>
    </w:p>
    <w:p w14:paraId="79EC18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ciprofloxacin/cm [Drug Comparison]</w:t>
      </w:r>
    </w:p>
    <w:p w14:paraId="718588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2ADB2F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colistin/dt [Drug Therapy]</w:t>
      </w:r>
    </w:p>
    <w:p w14:paraId="35B43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cotrimoxazole/cm [Drug Comparison]</w:t>
      </w:r>
    </w:p>
    <w:p w14:paraId="5D0F1C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cotrimoxazole/dt [Drug Therapy]</w:t>
      </w:r>
    </w:p>
    <w:p w14:paraId="27D29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cranberry extract/ct [Clinical Trial]</w:t>
      </w:r>
    </w:p>
    <w:p w14:paraId="55749F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cranberry extract/dt [Drug Therapy]</w:t>
      </w:r>
    </w:p>
    <w:p w14:paraId="760E7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creatinine/ec [Endogenous Compound]</w:t>
      </w:r>
    </w:p>
    <w:p w14:paraId="23657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dapagliflozin</w:t>
      </w:r>
    </w:p>
    <w:p w14:paraId="0731B5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fosfomycin/cm [Drug Comparison]</w:t>
      </w:r>
    </w:p>
    <w:p w14:paraId="191B0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fosfomycin/cr [Drug Concentration]</w:t>
      </w:r>
    </w:p>
    <w:p w14:paraId="3C467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fosfomycin/dt [Drug Therapy]</w:t>
      </w:r>
    </w:p>
    <w:p w14:paraId="75BD2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fosfomycin/po [Oral Drug Administration]</w:t>
      </w:r>
    </w:p>
    <w:p w14:paraId="73BBD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fosfomycin/pd [Pharmacology]</w:t>
      </w:r>
    </w:p>
    <w:p w14:paraId="073C4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nitrofurantoin/cm [Drug Comparison]</w:t>
      </w:r>
    </w:p>
    <w:p w14:paraId="2F7AA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nitrofurantoin/cr [Drug Concentration]</w:t>
      </w:r>
    </w:p>
    <w:p w14:paraId="0E703D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nitrofurantoin/dt [Drug Therapy]</w:t>
      </w:r>
    </w:p>
    <w:p w14:paraId="0305F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nitrofurantoin/pd [Pharmacology]</w:t>
      </w:r>
    </w:p>
    <w:p w14:paraId="16CFB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 plus tazobactam/dt [Drug Therapy]</w:t>
      </w:r>
    </w:p>
    <w:p w14:paraId="3A7AF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pivmecillinam/cm [Drug Comparison]</w:t>
      </w:r>
    </w:p>
    <w:p w14:paraId="1AF87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pivmecillinam/dt [Drug Therapy]</w:t>
      </w:r>
    </w:p>
    <w:p w14:paraId="4922D9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proanthocyanidin derivative/ct [Clinical Trial]</w:t>
      </w:r>
    </w:p>
    <w:p w14:paraId="58F45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proanthocyanidin derivative/dt [Drug Therapy]</w:t>
      </w:r>
    </w:p>
    <w:p w14:paraId="2FC5D9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agent/ae [Adverse Drug Reaction]</w:t>
      </w:r>
    </w:p>
    <w:p w14:paraId="543D7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agent/dt [Drug Therapy]</w:t>
      </w:r>
    </w:p>
    <w:p w14:paraId="561C39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agent/po [Oral Drug Administration]</w:t>
      </w:r>
    </w:p>
    <w:p w14:paraId="13E1B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tetracycline/cr [Drug Concentration]</w:t>
      </w:r>
    </w:p>
    <w:p w14:paraId="55E88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tetracycline/dt [Drug Therapy]</w:t>
      </w:r>
    </w:p>
    <w:p w14:paraId="552196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tetracycline/po [Oral Drug Administration]</w:t>
      </w:r>
    </w:p>
    <w:p w14:paraId="049726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associated urinary tract infection/ep [Epidemiology]</w:t>
      </w:r>
    </w:p>
    <w:p w14:paraId="35A18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 associated urinary tract infection/pc [Prevention]</w:t>
      </w:r>
    </w:p>
    <w:p w14:paraId="11FF9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aminoglycoside antibiotic agent</w:t>
      </w:r>
    </w:p>
    <w:p w14:paraId="1455DF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beta lactam antibiotic</w:t>
      </w:r>
    </w:p>
    <w:p w14:paraId="3D5E9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beta lactamase inhibitor</w:t>
      </w:r>
    </w:p>
    <w:p w14:paraId="71EBE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carbapenem</w:t>
      </w:r>
    </w:p>
    <w:p w14:paraId="01F9D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ceftriaxone</w:t>
      </w:r>
    </w:p>
    <w:p w14:paraId="67C36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cephalosporin derivative</w:t>
      </w:r>
    </w:p>
    <w:p w14:paraId="4E60B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ciprofloxacin</w:t>
      </w:r>
    </w:p>
    <w:p w14:paraId="6FD6B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colistin</w:t>
      </w:r>
    </w:p>
    <w:p w14:paraId="1BA9F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cotrimoxazole</w:t>
      </w:r>
    </w:p>
    <w:p w14:paraId="63B5A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cranberry extract</w:t>
      </w:r>
    </w:p>
    <w:p w14:paraId="4A65E1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fosfomycin</w:t>
      </w:r>
    </w:p>
    <w:p w14:paraId="419713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nitrofurantoin</w:t>
      </w:r>
    </w:p>
    <w:p w14:paraId="5BC3F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piperacillin plus tazobactam</w:t>
      </w:r>
    </w:p>
    <w:p w14:paraId="08AC1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pivmecillinam</w:t>
      </w:r>
    </w:p>
    <w:p w14:paraId="4CD0A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proanthocyanidin derivative</w:t>
      </w:r>
    </w:p>
    <w:p w14:paraId="7B1D0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quinoline derived antiinfective agent</w:t>
      </w:r>
    </w:p>
    <w:p w14:paraId="2390E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asymptomatic bacteriuria / drug therapy / tetracycline</w:t>
      </w:r>
    </w:p>
    <w:p w14:paraId="07F9F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side effect / quinoline derived antiinfective agent</w:t>
      </w:r>
    </w:p>
    <w:p w14:paraId="1BFAF6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delirium / side effect / quinoline derived antiinfective agent</w:t>
      </w:r>
    </w:p>
    <w:p w14:paraId="05D354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aminoglycoside antibiotic agent</w:t>
      </w:r>
    </w:p>
    <w:p w14:paraId="174B6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ototoxicity / side effect / aminoglycoside antibiotic agent</w:t>
      </w:r>
    </w:p>
    <w:p w14:paraId="41E6F2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quinoline derived antiinfective agent</w:t>
      </w:r>
    </w:p>
    <w:p w14:paraId="53F83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quinoline derived antiinfective agent</w:t>
      </w:r>
    </w:p>
    <w:p w14:paraId="740F97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tendinitis / side effect / quinoline derived antiinfective agent</w:t>
      </w:r>
    </w:p>
    <w:p w14:paraId="152F7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tendon rupture / side effect / quinoline derived antiinfective agent</w:t>
      </w:r>
    </w:p>
    <w:p w14:paraId="59604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aminoglycoside antibiotic agent</w:t>
      </w:r>
    </w:p>
    <w:p w14:paraId="5EE4B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beta lactam antibiotic</w:t>
      </w:r>
    </w:p>
    <w:p w14:paraId="07AAC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beta lactamase inhibitor</w:t>
      </w:r>
    </w:p>
    <w:p w14:paraId="3D1E8A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carbapenem</w:t>
      </w:r>
    </w:p>
    <w:p w14:paraId="57A56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ceftriaxone</w:t>
      </w:r>
    </w:p>
    <w:p w14:paraId="7FDE93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cephalosporin derivative</w:t>
      </w:r>
    </w:p>
    <w:p w14:paraId="18C5C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ciprofloxacin</w:t>
      </w:r>
    </w:p>
    <w:p w14:paraId="774D1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colistin</w:t>
      </w:r>
    </w:p>
    <w:p w14:paraId="6435F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cotrimoxazole</w:t>
      </w:r>
    </w:p>
    <w:p w14:paraId="05F340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cranberry extract</w:t>
      </w:r>
    </w:p>
    <w:p w14:paraId="600AC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fosfomycin</w:t>
      </w:r>
    </w:p>
    <w:p w14:paraId="17CD1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nitrofurantoin</w:t>
      </w:r>
    </w:p>
    <w:p w14:paraId="327E9D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piperacillin plus tazobactam</w:t>
      </w:r>
    </w:p>
    <w:p w14:paraId="3E6C50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pivmecillinam</w:t>
      </w:r>
    </w:p>
    <w:p w14:paraId="5C5DD4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proanthocyanidin derivative</w:t>
      </w:r>
    </w:p>
    <w:p w14:paraId="16BD8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quinoline derived antiinfective agent</w:t>
      </w:r>
    </w:p>
    <w:p w14:paraId="7FD9C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tetracycline</w:t>
      </w:r>
    </w:p>
    <w:p w14:paraId="5FC5AE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vestibular disorder / side effect / aminoglycoside antibiotic agent</w:t>
      </w:r>
    </w:p>
    <w:p w14:paraId="3DCAB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adverse drug reaction / nephrotoxicity</w:t>
      </w:r>
    </w:p>
    <w:p w14:paraId="244BB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adverse drug reaction / ototoxicity</w:t>
      </w:r>
    </w:p>
    <w:p w14:paraId="08858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adverse drug reaction / vestibular disorder</w:t>
      </w:r>
    </w:p>
    <w:p w14:paraId="057AA4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drug therapy / asymptomatic bacteriuria</w:t>
      </w:r>
    </w:p>
    <w:p w14:paraId="4CFEF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drug therapy / urinary tract infection</w:t>
      </w:r>
    </w:p>
    <w:p w14:paraId="6C010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antibiotic / drug combination / beta lactamase inhibitor</w:t>
      </w:r>
    </w:p>
    <w:p w14:paraId="7DF51E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antibiotic / drug therapy / asymptomatic bacteriuria</w:t>
      </w:r>
    </w:p>
    <w:p w14:paraId="3F8F3F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antibiotic / drug therapy / urinary tract infection</w:t>
      </w:r>
    </w:p>
    <w:p w14:paraId="757B5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lactamase inhibitor / drug combination / beta lactam antibiotic</w:t>
      </w:r>
    </w:p>
    <w:p w14:paraId="18B2B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lactamase inhibitor / drug therapy / asymptomatic bacteriuria</w:t>
      </w:r>
    </w:p>
    <w:p w14:paraId="1C41F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lactamase inhibitor / drug therapy / urinary tract infection</w:t>
      </w:r>
    </w:p>
    <w:p w14:paraId="2AE44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carbapenem / drug therapy / asymptomatic bacteriuria</w:t>
      </w:r>
    </w:p>
    <w:p w14:paraId="1248AD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carbapenem / drug therapy / urinary tract infection</w:t>
      </w:r>
    </w:p>
    <w:p w14:paraId="09475D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comparison / ciprofloxacin</w:t>
      </w:r>
    </w:p>
    <w:p w14:paraId="11D29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therapy / asymptomatic bacteriuria</w:t>
      </w:r>
    </w:p>
    <w:p w14:paraId="56100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therapy / urinary tract infection</w:t>
      </w:r>
    </w:p>
    <w:p w14:paraId="3FCBEF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derivative / drug therapy / asymptomatic bacteriuria</w:t>
      </w:r>
    </w:p>
    <w:p w14:paraId="0DB3F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derivative / drug therapy / urinary tract infection</w:t>
      </w:r>
    </w:p>
    <w:p w14:paraId="4BEDB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comparison / ceftriaxone</w:t>
      </w:r>
    </w:p>
    <w:p w14:paraId="794594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asymptomatic bacteriuria</w:t>
      </w:r>
    </w:p>
    <w:p w14:paraId="7D522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urinary tract infection</w:t>
      </w:r>
    </w:p>
    <w:p w14:paraId="53BA0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colistin / drug therapy / asymptomatic bacteriuria</w:t>
      </w:r>
    </w:p>
    <w:p w14:paraId="23313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colistin / drug therapy / urinary tract infection</w:t>
      </w:r>
    </w:p>
    <w:p w14:paraId="3232A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comparison / fosfomycin</w:t>
      </w:r>
    </w:p>
    <w:p w14:paraId="5BA9A9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comparison / nitrofurantoin</w:t>
      </w:r>
    </w:p>
    <w:p w14:paraId="16D73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comparison / pivmecillinam</w:t>
      </w:r>
    </w:p>
    <w:p w14:paraId="58823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therapy / asymptomatic bacteriuria</w:t>
      </w:r>
    </w:p>
    <w:p w14:paraId="1664A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therapy / urinary tract infection</w:t>
      </w:r>
    </w:p>
    <w:p w14:paraId="2F41EE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cranberry extract / drug therapy / asymptomatic bacteriuria</w:t>
      </w:r>
    </w:p>
    <w:p w14:paraId="0F648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cranberry extract / drug therapy / urinary tract infection</w:t>
      </w:r>
    </w:p>
    <w:p w14:paraId="1E09E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fosfomycin / drug comparison / cotrimoxazole</w:t>
      </w:r>
    </w:p>
    <w:p w14:paraId="7CDB1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fosfomycin / drug comparison / nitrofurantoin</w:t>
      </w:r>
    </w:p>
    <w:p w14:paraId="7C78C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fosfomycin / drug therapy / asymptomatic bacteriuria</w:t>
      </w:r>
    </w:p>
    <w:p w14:paraId="40EEF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fosfomycin / drug therapy / urinary tract infection</w:t>
      </w:r>
    </w:p>
    <w:p w14:paraId="2A9CC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drug comparison / cotrimoxazole</w:t>
      </w:r>
    </w:p>
    <w:p w14:paraId="5C807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drug comparison / fosfomycin</w:t>
      </w:r>
    </w:p>
    <w:p w14:paraId="46D657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drug therapy / asymptomatic bacteriuria</w:t>
      </w:r>
    </w:p>
    <w:p w14:paraId="27F43D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nitrofurantoin / drug therapy / urinary tract infection</w:t>
      </w:r>
    </w:p>
    <w:p w14:paraId="5FF4B1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asymptomatic bacteriuria</w:t>
      </w:r>
    </w:p>
    <w:p w14:paraId="49459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piperacillin plus tazobactam / drug therapy / urinary tract infection</w:t>
      </w:r>
    </w:p>
    <w:p w14:paraId="0D730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pivmecillinam / drug comparison / cotrimoxazole</w:t>
      </w:r>
    </w:p>
    <w:p w14:paraId="122B3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pivmecillinam / drug therapy / asymptomatic bacteriuria</w:t>
      </w:r>
    </w:p>
    <w:p w14:paraId="1FF83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pivmecillinam / drug therapy / urinary tract infection</w:t>
      </w:r>
    </w:p>
    <w:p w14:paraId="0FC16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proanthocyanidin derivative / drug therapy / asymptomatic bacteriuria</w:t>
      </w:r>
    </w:p>
    <w:p w14:paraId="09924E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proanthocyanidin derivative / drug therapy / urinary tract infection</w:t>
      </w:r>
    </w:p>
    <w:p w14:paraId="4CD28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Clostridium difficile infection</w:t>
      </w:r>
    </w:p>
    <w:p w14:paraId="42E2F1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delirium</w:t>
      </w:r>
    </w:p>
    <w:p w14:paraId="17635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QT prolongation</w:t>
      </w:r>
    </w:p>
    <w:p w14:paraId="5899D6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seizure</w:t>
      </w:r>
    </w:p>
    <w:p w14:paraId="20D2F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tendinitis</w:t>
      </w:r>
    </w:p>
    <w:p w14:paraId="59139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tendon rupture</w:t>
      </w:r>
    </w:p>
    <w:p w14:paraId="5F897B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asymptomatic bacteriuria</w:t>
      </w:r>
    </w:p>
    <w:p w14:paraId="38506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urinary tract infection</w:t>
      </w:r>
    </w:p>
    <w:p w14:paraId="007DC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drug therapy / asymptomatic bacteriuria</w:t>
      </w:r>
    </w:p>
    <w:p w14:paraId="73C74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tetracycline / drug therapy / urinary tract infection</w:t>
      </w:r>
    </w:p>
    <w:p w14:paraId="3FB80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Infectious Disease Clinics of North America</w:t>
      </w:r>
    </w:p>
    <w:p w14:paraId="1122A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Infect. Dis. Clin. North Am.</w:t>
      </w:r>
    </w:p>
    <w:p w14:paraId="7A402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A9A0B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- 31</w:t>
      </w:r>
    </w:p>
    <w:p w14:paraId="52A942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42562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- 673</w:t>
      </w:r>
    </w:p>
    <w:p w14:paraId="7DD004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- 688</w:t>
      </w:r>
    </w:p>
    <w:p w14:paraId="305BB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4ACE0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W.B. Saunders</w:t>
      </w:r>
    </w:p>
    <w:p w14:paraId="5C34EF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- 0891-5520</w:t>
      </w:r>
    </w:p>
    <w:p w14:paraId="75E250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- 1557-9824</w:t>
      </w:r>
    </w:p>
    <w:p w14:paraId="063E6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R.L.P. Jump, Geriatric Research, Education, and Clinical Center (GRECC), Specialty Care Center of Innovation, Louis Stokes Cleveland Veterans Affairs Medical Center, 111C(W), 10701 East Boulevard, Cleveland, OH 44106, United States. E-mail: robinjump@gmail.com</w:t>
      </w:r>
    </w:p>
    <w:p w14:paraId="244CC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(Cortes-Penfield, Trautner) Section of Infectious Diseases, Department of Medicine, Baylor College of Medicine, 1 Baylor Plaza, Houston, TX 77030, United States</w:t>
      </w:r>
    </w:p>
    <w:p w14:paraId="30944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(Trautner) Center for Innovations in Quality, Effectiveness, and Safety, Michael E. DeBakey Veterans Affairs Medical Center, 2002 Holcombe Boulevard (152), Houston, TX 77030, United States</w:t>
      </w:r>
    </w:p>
    <w:p w14:paraId="43975A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(Jump) Division of Infectious Diseases and HIV Medicine, Department of Medicine, Case Western Reserve University, 11100 Euclid Avenue, Cleveland, OH 44195-5029, United States</w:t>
      </w:r>
    </w:p>
    <w:p w14:paraId="208674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(Jump) Geriatric Research, Education and Clinical Center (GRECC), Specialty Care Center of Innovation, Louis Stokes Cleveland Veterans Affairs Medical Center, 111C(W), 10701 East Boulevard, Cleveland, OH 44106, United States</w:t>
      </w:r>
    </w:p>
    <w:p w14:paraId="61306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http://www.elsevier.com/inca/publications/store/6/2/3/3/0/2/index.htt</w:t>
      </w:r>
    </w:p>
    <w:p w14:paraId="182BF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https://dx.doi.org/10.1016/j.idc.2017.07.002</w:t>
      </w:r>
    </w:p>
    <w:p w14:paraId="6A3CC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7E76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http://ovidsp.ovid.com/ovidweb.cgi?T=JS&amp;PAGE=reference&amp;D=emed18&amp;NEWS=N&amp;AN=618976271</w:t>
      </w:r>
    </w:p>
    <w:p w14:paraId="42B9D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FAA068E" w14:textId="77777777" w:rsidR="00240BD7" w:rsidRPr="00240BD7" w:rsidRDefault="00240BD7" w:rsidP="00240BD7">
      <w:pPr>
        <w:pStyle w:val="PlainText"/>
        <w:rPr>
          <w:rFonts w:ascii="Courier New" w:hAnsi="Courier New" w:cs="Courier New"/>
        </w:rPr>
      </w:pPr>
    </w:p>
    <w:p w14:paraId="68CA7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https://ovidsp.ovid.com/ovidweb.cgi?T=JS&amp;CSC=Y&amp;NEWS=N&amp;PAGE=fulltext&amp;D=emed18&amp;DO=10.1016%2fj.idc.2017.07.002Link to the External Link Resolver: https://libkey.io/libraries/2281/openurl?genre=article&amp;aulast=Cortes-Penfield&amp;issn=0891-5520&amp;title=Infectious+Disease+Clinics+of+North+America&amp;atitle=Urinary+Tract+Infection+and+Asymptomatic+Bacteriuria+in+Older+Adults&amp;volume=31&amp;issue=4&amp;spage=673&amp;epage=688&amp;date=2017&amp;doi=10.1016%2Fj.idc.2017.07.002&amp;pmid=29079155&amp;sid=OVID:embase </w:t>
      </w:r>
    </w:p>
    <w:p w14:paraId="3AEA4E8F" w14:textId="77777777" w:rsidR="00240BD7" w:rsidRPr="00240BD7" w:rsidRDefault="00240BD7" w:rsidP="00240BD7">
      <w:pPr>
        <w:pStyle w:val="PlainText"/>
        <w:rPr>
          <w:rFonts w:ascii="Courier New" w:hAnsi="Courier New" w:cs="Courier New"/>
        </w:rPr>
      </w:pPr>
    </w:p>
    <w:p w14:paraId="49D4A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262. </w:t>
      </w:r>
    </w:p>
    <w:p w14:paraId="7DFAF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F0D50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CC78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- 615749633</w:t>
      </w:r>
    </w:p>
    <w:p w14:paraId="6DAA3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Current challenges in the treatment of severe Clostridium difficile infection: Early treatment potential of fecal microbiota transplantation</w:t>
      </w:r>
    </w:p>
    <w:p w14:paraId="360EBD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Beurden Y.H.</w:t>
      </w:r>
    </w:p>
    <w:p w14:paraId="6E7E0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Nieuwdorp M.</w:t>
      </w:r>
    </w:p>
    <w:p w14:paraId="73425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 De Berg P.J.E.J.</w:t>
      </w:r>
    </w:p>
    <w:p w14:paraId="5332CF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Mulder C.J.J.</w:t>
      </w:r>
    </w:p>
    <w:p w14:paraId="5F4862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Goorhuis A. </w:t>
      </w:r>
    </w:p>
    <w:p w14:paraId="76FC1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40B69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Fecal microbiota transplantation (FMT) is a very effective treatment for recurrent Clostridium difficile infection (CDI). Less is known about the application of FMT as a curative treatment of severe or complicated CDI. In this review, we present and discuss evidence supporting the curative use of FMT in severe or complicated CDI. We performed a literature search in PubMed and Embase for studies on the curative use of FMT in severe or complicated CDI. In addition, we describe a patient with severe CDI not responding to initial antibiotic treatment, who was successfully treated with curative FMT. We found 23 reports (12 case reports; 11 case series) about FMT as treatment for severe or complicated CDI. The patients described all had severe or complicated CDI, did not respond to conventional CDI antibiotic treatment and received FMT as last resort treatment. Patients were treated with (sequential) FMT, whether or not followed by additional antibiotic treatment for CDI. FMT, with or without additional antibiotic CDI treatment, appears to be a promising curative treatment option in patients with severe and complicated CDI, or only complicated CDI, who do not respond sufficiently to conventional antibiotic treatment. Treatment with FMT should be considered in these patients before proceeding to emergency bowel surgery.Copyright © The Author(s), 2017.</w:t>
      </w:r>
    </w:p>
    <w:p w14:paraId="38A9D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w:t>
      </w:r>
    </w:p>
    <w:p w14:paraId="66674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tenderness</w:t>
      </w:r>
    </w:p>
    <w:p w14:paraId="23909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7E2FB6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0787E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bloody diarrhea</w:t>
      </w:r>
    </w:p>
    <w:p w14:paraId="030FF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1702A5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infection/di [Diagnosis]</w:t>
      </w:r>
    </w:p>
    <w:p w14:paraId="5B8F5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resection</w:t>
      </w:r>
    </w:p>
    <w:p w14:paraId="26095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5003BE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substitution</w:t>
      </w:r>
    </w:p>
    <w:p w14:paraId="3ABE9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withdrawal</w:t>
      </w:r>
    </w:p>
    <w:p w14:paraId="3C9BD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42673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88C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5D2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laryngitis/dt [Drug Therapy]</w:t>
      </w:r>
    </w:p>
    <w:p w14:paraId="4B52C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42301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9643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polymerase chain reaction</w:t>
      </w:r>
    </w:p>
    <w:p w14:paraId="24FF6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76661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49D1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58A8E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x-ray computed tomography</w:t>
      </w:r>
    </w:p>
    <w:p w14:paraId="62EE5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albumin/ec [Endogenous Compound]</w:t>
      </w:r>
    </w:p>
    <w:p w14:paraId="6C8F0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acid/dt [Drug Therapy]</w:t>
      </w:r>
    </w:p>
    <w:p w14:paraId="46CA7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6000B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15951E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creatinine/ec [Endogenous Compound]</w:t>
      </w:r>
    </w:p>
    <w:p w14:paraId="14B792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fidaxomicin/po [Oral Drug Administration]</w:t>
      </w:r>
    </w:p>
    <w:p w14:paraId="6188F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metronidazole/cb [Drug Combination]</w:t>
      </w:r>
    </w:p>
    <w:p w14:paraId="5F86F8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metronidazole/iv [Intravenous Drug Administration]</w:t>
      </w:r>
    </w:p>
    <w:p w14:paraId="57EC1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vancomycin/cb [Drug Combination]</w:t>
      </w:r>
    </w:p>
    <w:p w14:paraId="1834D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3E12D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laryngitis / drug therapy / amoxicillin plus clavulanic acid</w:t>
      </w:r>
    </w:p>
    <w:p w14:paraId="72EA44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amoxicillin plus clavulanic acid / drug therapy / laryngitis</w:t>
      </w:r>
    </w:p>
    <w:p w14:paraId="204DE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combination / vancomycin</w:t>
      </w:r>
    </w:p>
    <w:p w14:paraId="6760A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combination / metronidazole</w:t>
      </w:r>
    </w:p>
    <w:p w14:paraId="01371E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Therapeutic Advances in Gastroenterology</w:t>
      </w:r>
    </w:p>
    <w:p w14:paraId="3A87CB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Ther. Adv. Gastroenterol.</w:t>
      </w:r>
    </w:p>
    <w:p w14:paraId="06A75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DCFE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0D34B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39FDD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- 373</w:t>
      </w:r>
    </w:p>
    <w:p w14:paraId="59FE81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- 381</w:t>
      </w:r>
    </w:p>
    <w:p w14:paraId="13B3D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74E61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Ltd (E-mail: info@sagepub.co.uk)</w:t>
      </w:r>
    </w:p>
    <w:p w14:paraId="3B307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- 1756-283X</w:t>
      </w:r>
    </w:p>
    <w:p w14:paraId="4CB4D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- 1756-2848</w:t>
      </w:r>
    </w:p>
    <w:p w14:paraId="51DE2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Y.H. Van Beurden, Department of Gastroenterology and Hepatology, VU University Medical Center, PK 2X 132, De Boelelaan 1118, Amsterdam 1081 HZ, Netherlands. E-mail: y.vanbeurden@vumc.nl</w:t>
      </w:r>
    </w:p>
    <w:p w14:paraId="525D24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 Beurden) Department of Gastroenterology and Hepatology, VU University Medical Center, PK 2X 132, De Boelelaan 1118, Amsterdam 1081 HZ, Netherlands</w:t>
      </w:r>
    </w:p>
    <w:p w14:paraId="5A3FE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(Nieuwdorp, Goorhuis) Department of Internal Medicine, Academic Medical Center, Amsterdam, Netherlands</w:t>
      </w:r>
    </w:p>
    <w:p w14:paraId="61776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(Nieuwdorp) Department of Internal Medicine, VU University Medical Center, Amsterdam, Netherlands</w:t>
      </w:r>
    </w:p>
    <w:p w14:paraId="3C160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 De Berg) Department of Intensive Care, Academic Medical Center, Amsterdam, Netherlands</w:t>
      </w:r>
    </w:p>
    <w:p w14:paraId="33C9A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(Mulder) Department of Gastroenterology and Hepatology, VU University Medical Center, Amsterdam, Netherlands</w:t>
      </w:r>
    </w:p>
    <w:p w14:paraId="5B3D3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http://tag.sagepub.com/</w:t>
      </w:r>
    </w:p>
    <w:p w14:paraId="57AA1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https://dx.doi.org/10.1177/1756283X17690480</w:t>
      </w:r>
    </w:p>
    <w:p w14:paraId="3468F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B168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http://ovidsp.ovid.com/ovidweb.cgi?T=JS&amp;PAGE=reference&amp;D=emed18&amp;NEWS=N&amp;AN=615749633</w:t>
      </w:r>
    </w:p>
    <w:p w14:paraId="6A004A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848DF57" w14:textId="77777777" w:rsidR="00240BD7" w:rsidRPr="00240BD7" w:rsidRDefault="00240BD7" w:rsidP="00240BD7">
      <w:pPr>
        <w:pStyle w:val="PlainText"/>
        <w:rPr>
          <w:rFonts w:ascii="Courier New" w:hAnsi="Courier New" w:cs="Courier New"/>
        </w:rPr>
      </w:pPr>
    </w:p>
    <w:p w14:paraId="0EACDE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https://ovidsp.ovid.com/ovidweb.cgi?T=JS&amp;CSC=Y&amp;NEWS=N&amp;PAGE=fulltext&amp;D=emed18&amp;DO=10.1177%2f1756283X17690480Link to the External Link Resolver: https://libkey.io/libraries/2281/openurl?genre=article&amp;aulast=Van+Beurden&amp;issn=1756-283X&amp;title=Therapeutic+Advances+in+Gastroenterology&amp;atitle=Current+challenges+in+the+treatment+of+severe+Clostridium+difficile+infection%3A+Early+treatment+potential+of+fecal+microbiota+transplantation&amp;volume=10&amp;issue=4&amp;spage=373&amp;epage=381&amp;date=2017&amp;doi=10.1177%2F1756283X17690480&amp;pmid=&amp;sid=OVID:embase </w:t>
      </w:r>
    </w:p>
    <w:p w14:paraId="18EF2227" w14:textId="77777777" w:rsidR="00240BD7" w:rsidRPr="00240BD7" w:rsidRDefault="00240BD7" w:rsidP="00240BD7">
      <w:pPr>
        <w:pStyle w:val="PlainText"/>
        <w:rPr>
          <w:rFonts w:ascii="Courier New" w:hAnsi="Courier New" w:cs="Courier New"/>
        </w:rPr>
      </w:pPr>
    </w:p>
    <w:p w14:paraId="28FDD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263. </w:t>
      </w:r>
    </w:p>
    <w:p w14:paraId="2E712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5FF5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FCC9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- 614918524</w:t>
      </w:r>
    </w:p>
    <w:p w14:paraId="17FC59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- 28315032 [https://www.ncbi.nlm.nih.gov/pubmed/?term=28315032]</w:t>
      </w:r>
    </w:p>
    <w:p w14:paraId="470D0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Novel Indications for Fecal Microbial Transplantation: Update and Review of the Literature</w:t>
      </w:r>
    </w:p>
    <w:p w14:paraId="5A3338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Cohen N.A.</w:t>
      </w:r>
    </w:p>
    <w:p w14:paraId="7A0CD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Maharshak N. </w:t>
      </w:r>
    </w:p>
    <w:p w14:paraId="5AB9E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29052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and Aims: Fecal microbial transplantation (FMT) is an established successful treatment modality for recurrent Clostridium difficile infection (CDI). The safety profile and potential therapeutic advantages of FMT for diseases associated with dysbiosis and immune dysfunction have led to many publications, mainly case series, and while many studies and reviews have been published on the use of FMT for inflammatory bowel disease (IBD), its potential use for other disease conditions has not been thoroughly reviewed. The aim of this review was to investigate the evidence surrounding the use of FMT in conditions other than IBD and CDI. Method(s): A PubMed search was performed using the terms "Fecal microbiota transplantation" OR "FMT" OR "Bacteriotherapy." Results: A total of 26 articles describing the use of FMT in a variety of both intra-and extraintestinal disease conditions including gastrointestinal, hematologic, neurologic, metabolic, infectious, and autoimmune disorders have been included in this review and have demonstrated some positive results. The studies included were case reports, case series, controlled trials, and cohort studies. Conclusion(s): The findings of these studies demonstrate that FMT, particularly in conditions associated with gastrointestinal dysbiosis, shows promise to provide another effective tool in the therapeutic armament of the practicing physician. FMT was found to be possibly effective in various diseases, mostly associated with enteric dysbiosis or with immune dysfunction. Randomized clinical studies on large populations should be performed to explore the effectiveness of this therapy, and basic research studies should be designed to gain understanding of the mechanisms through which impact these disorders.Copyright © 2017, Springer Science+Business Media New York.</w:t>
      </w:r>
    </w:p>
    <w:p w14:paraId="45143F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graft versus host disease</w:t>
      </w:r>
    </w:p>
    <w:p w14:paraId="34C1D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disease</w:t>
      </w:r>
    </w:p>
    <w:p w14:paraId="0B366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hepatitis B</w:t>
      </w:r>
    </w:p>
    <w:p w14:paraId="41A3B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404387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79B2F8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61F2F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hematologic disease</w:t>
      </w:r>
    </w:p>
    <w:p w14:paraId="40F2D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400EA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C2AC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w:t>
      </w:r>
    </w:p>
    <w:p w14:paraId="5F18F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5BFFF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05433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7F4A5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621AF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3F0E0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17A180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w:t>
      </w:r>
    </w:p>
    <w:p w14:paraId="29BD6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 clearance</w:t>
      </w:r>
    </w:p>
    <w:p w14:paraId="6200E8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57E160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C2EF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31C7F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w:t>
      </w:r>
    </w:p>
    <w:p w14:paraId="5F3251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Digestive Diseases and Sciences</w:t>
      </w:r>
    </w:p>
    <w:p w14:paraId="287145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Dig. Dis. Sci.</w:t>
      </w:r>
    </w:p>
    <w:p w14:paraId="1C92A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114D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- 62</w:t>
      </w:r>
    </w:p>
    <w:p w14:paraId="56D0A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1CBB9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- 1131</w:t>
      </w:r>
    </w:p>
    <w:p w14:paraId="6323B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- 1145</w:t>
      </w:r>
    </w:p>
    <w:p w14:paraId="6B77C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DAB31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Springer New York LLC (E-mail: barbara.b.bertram@gsk.com)</w:t>
      </w:r>
    </w:p>
    <w:p w14:paraId="5B910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- 0163-2116</w:t>
      </w:r>
    </w:p>
    <w:p w14:paraId="65390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- 1573-2568</w:t>
      </w:r>
    </w:p>
    <w:p w14:paraId="57F99B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 Maharshak, Bacteriotherapy Clinic, Department of Gastroenterology and Liver Diseases, Tel Aviv Medical Center, 6 Weizman Street, Tel Aviv 6423906, Israel. E-mail: nitsanm@tlvmc.gov.il</w:t>
      </w:r>
    </w:p>
    <w:p w14:paraId="1DC8A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(Cohen) Department of Internal Medicine "B", Tel Aviv Medical Center, Tel Aviv, Israel</w:t>
      </w:r>
    </w:p>
    <w:p w14:paraId="35E100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(Maharshak) Bacteriotherapy Clinic, Department of Gastroenterology and Liver Diseases, Tel Aviv Medical Center, 6 Weizman Street, Tel Aviv 6423906, Israel</w:t>
      </w:r>
    </w:p>
    <w:p w14:paraId="13CCE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(Maharshak) Sackler Faculty of Medicine, Tel Aviv University, Tel Aviv, Israel</w:t>
      </w:r>
    </w:p>
    <w:p w14:paraId="379751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https://www.wkap.nl/journalhome.htm/0163-2116</w:t>
      </w:r>
    </w:p>
    <w:p w14:paraId="430FA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https://dx.doi.org/10.1007/s10620-017-4535-9</w:t>
      </w:r>
    </w:p>
    <w:p w14:paraId="4AF46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1CE47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http://ovidsp.ovid.com/ovidweb.cgi?T=JS&amp;PAGE=reference&amp;D=emed18&amp;NEWS=N&amp;AN=614918524</w:t>
      </w:r>
    </w:p>
    <w:p w14:paraId="03DA3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52AD3BB" w14:textId="77777777" w:rsidR="00240BD7" w:rsidRPr="00240BD7" w:rsidRDefault="00240BD7" w:rsidP="00240BD7">
      <w:pPr>
        <w:pStyle w:val="PlainText"/>
        <w:rPr>
          <w:rFonts w:ascii="Courier New" w:hAnsi="Courier New" w:cs="Courier New"/>
        </w:rPr>
      </w:pPr>
    </w:p>
    <w:p w14:paraId="370997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https://ovidsp.ovid.com/ovidweb.cgi?T=JS&amp;CSC=Y&amp;NEWS=N&amp;PAGE=fulltext&amp;D=emed18&amp;DO=10.1007%2fs10620-017-4535-9Link to the External Link Resolver: https://libkey.io/libraries/2281/openurl?genre=article&amp;aulast=Cohen&amp;issn=0163-2116&amp;title=Digestive+Diseases+and+Sciences&amp;atitle=Novel+Indications+for+Fecal+Microbial+Transplantation%3A+Update+and+Review+of+the+Literature&amp;volume=62&amp;issue=5&amp;spage=1131&amp;epage=1145&amp;date=2017&amp;doi=10.1007%2Fs10620-017-4535-9&amp;pmid=28315032&amp;sid=OVID:embase </w:t>
      </w:r>
    </w:p>
    <w:p w14:paraId="0610AE40" w14:textId="77777777" w:rsidR="00240BD7" w:rsidRPr="00240BD7" w:rsidRDefault="00240BD7" w:rsidP="00240BD7">
      <w:pPr>
        <w:pStyle w:val="PlainText"/>
        <w:rPr>
          <w:rFonts w:ascii="Courier New" w:hAnsi="Courier New" w:cs="Courier New"/>
        </w:rPr>
      </w:pPr>
    </w:p>
    <w:p w14:paraId="48F97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264. </w:t>
      </w:r>
    </w:p>
    <w:p w14:paraId="2484AB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0B3F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3687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- 619518652</w:t>
      </w:r>
    </w:p>
    <w:p w14:paraId="39867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Exploring the association between Alzheimer's disease, oral health, microbial endocrinology and nutrition</w:t>
      </w:r>
    </w:p>
    <w:p w14:paraId="7635A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Harding A.</w:t>
      </w:r>
    </w:p>
    <w:p w14:paraId="03F55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Gonder U.</w:t>
      </w:r>
    </w:p>
    <w:p w14:paraId="76B30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Robinson S.J.</w:t>
      </w:r>
    </w:p>
    <w:p w14:paraId="4C973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Crean S.</w:t>
      </w:r>
    </w:p>
    <w:p w14:paraId="5F204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Singhrao S.K. </w:t>
      </w:r>
    </w:p>
    <w:p w14:paraId="758071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5B7CE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Longitudinal monitoring of patients suggests a causal link between chronic periodontitis and the development of Alzheimer's disease (AD). However, the explanation of how periodontitis can lead to dementia remains unclear. A working hypothesis links extrinsic inflammation as a secondary cause of AD. This hypothesis suggests a compromised oral hygiene leads to a dysbiotic oral microbiome whereby Porphyromonas gingivalis, a keystone periodontal pathogen, with its companion species, orchestrates immune subversion in the host. Brushing and chewing on teeth supported by already injured soft tissues leads to bacteremias. As a result, a persistent systemic inflammatory response develops to periodontal pathogens. The pathogens, and the host's inflammatory response, subsequently lead to the initiation and progression of multiple metabolic and inflammatory co-morbidities, including AD. Insufficient levels of essential micronutrients can lead to microbial dysbiosis through the growth of periodontal pathogens such as demonstrated for P. gingivalis under low hemin bioavailability. An individual's diet also defines the consortium of microbial communities that take up residency in the oral and gastrointestinal (GI) tract microbiomes. Their imbalance can lead to behavioral changes. For example, probiotics enriched in Lactobacillus genus of bacteria, when ingested, exert some anti-inflammatory influence through common host/bacterial neurochemicals, both locally, and through sensory signaling back to the brain. Early life dietary behaviors may cause an imbalance in the host/microbial endocrinology through a dietary intake incompatible with a healthy GI tract microbiome later in life. This imbalance in host/microbial endocrinology may have a lasting impact on mental health. This observation opens up an opportunity to explore the mechanisms, which may underlie the previously detected relationship between diet, oral/GI microbial communities, to anxiety, cognition and sleep patterns. This review suggests healthy diet based interventions that together with improved life style/behavioral changes may reduce and/or delay the incidence of AD.Copyright © 2017 Harding, Gonder, Robinson, Crean and Singhrao.</w:t>
      </w:r>
    </w:p>
    <w:p w14:paraId="612AA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3BE35A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1C03E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5D5BB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change</w:t>
      </w:r>
    </w:p>
    <w:p w14:paraId="22862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0FBE0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09459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4D7419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drinking behavior</w:t>
      </w:r>
    </w:p>
    <w:p w14:paraId="79F953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6D088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educational status</w:t>
      </w:r>
    </w:p>
    <w:p w14:paraId="7B840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*endocrinology</w:t>
      </w:r>
    </w:p>
    <w:p w14:paraId="12D8A9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1CE9E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predisposition</w:t>
      </w:r>
    </w:p>
    <w:p w14:paraId="53851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3507A2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utilization</w:t>
      </w:r>
    </w:p>
    <w:p w14:paraId="00F12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w:t>
      </w:r>
    </w:p>
    <w:p w14:paraId="3E8C9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29A2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5DDF4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58E74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agent</w:t>
      </w:r>
    </w:p>
    <w:p w14:paraId="3AACA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0C3E01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41B9A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B907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4042B4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5A14FC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225E4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32C2A8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consortium</w:t>
      </w:r>
    </w:p>
    <w:p w14:paraId="70C04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growth</w:t>
      </w:r>
    </w:p>
    <w:p w14:paraId="1C361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26B2F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mouth flora</w:t>
      </w:r>
    </w:p>
    <w:p w14:paraId="4516D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neurochemistry</w:t>
      </w:r>
    </w:p>
    <w:p w14:paraId="1812D2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51A02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71DCD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periodontal disease</w:t>
      </w:r>
    </w:p>
    <w:p w14:paraId="413D99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periodontitis</w:t>
      </w:r>
    </w:p>
    <w:p w14:paraId="732CA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Porphyromonas gingivalis</w:t>
      </w:r>
    </w:p>
    <w:p w14:paraId="122CA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510B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7DF4C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w:t>
      </w:r>
    </w:p>
    <w:p w14:paraId="31884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5545C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status</w:t>
      </w:r>
    </w:p>
    <w:p w14:paraId="721F0E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supplementation</w:t>
      </w:r>
    </w:p>
    <w:p w14:paraId="2C8B2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Western diet</w:t>
      </w:r>
    </w:p>
    <w:p w14:paraId="71C9CA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ketone body</w:t>
      </w:r>
    </w:p>
    <w:p w14:paraId="65575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62906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 element</w:t>
      </w:r>
    </w:p>
    <w:p w14:paraId="597A3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w:t>
      </w:r>
    </w:p>
    <w:p w14:paraId="40052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 group</w:t>
      </w:r>
    </w:p>
    <w:p w14:paraId="211F95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Frontiers in Aging Neuroscience</w:t>
      </w:r>
    </w:p>
    <w:p w14:paraId="53A9A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Front. Aging Neurosci.</w:t>
      </w:r>
    </w:p>
    <w:p w14:paraId="2EE98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0B707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18A23B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DEC</w:t>
      </w:r>
    </w:p>
    <w:p w14:paraId="22D25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- 398</w:t>
      </w:r>
    </w:p>
    <w:p w14:paraId="7AFE8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Switzerland</w:t>
      </w:r>
    </w:p>
    <w:p w14:paraId="1278EE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Frontiers Media S.A. (E-mail: info@frontiersin.org)</w:t>
      </w:r>
    </w:p>
    <w:p w14:paraId="446DF0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- 1663-4365 (electronic)</w:t>
      </w:r>
    </w:p>
    <w:p w14:paraId="48BB1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- 1663-4365</w:t>
      </w:r>
    </w:p>
    <w:p w14:paraId="4DAE4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S.K. Singhrao, Dementia and Neurodegenerative Diseases Research Group, Faculty of Clinical and Biomedical Sciences, School of Dentistry, University of Central Lancashire, Preston, United Kingdom. E-mail: sksinghrao@uclan.ac.uk</w:t>
      </w:r>
    </w:p>
    <w:p w14:paraId="31278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(Harding, Crean, Singhrao) Dementia and Neurodegenerative Diseases Research Group, Faculty of Clinical and Biomedical Sciences, School of Dentistry, University of Central Lancashire, Preston, United Kingdom</w:t>
      </w:r>
    </w:p>
    <w:p w14:paraId="54391E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(Gonder) HunstettenGermany</w:t>
      </w:r>
    </w:p>
    <w:p w14:paraId="2E465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(Robinson) Faculty of Science and Technology, School of Psychology, University of Central Lancashire, Preston, United Kingdom</w:t>
      </w:r>
    </w:p>
    <w:p w14:paraId="5B6F2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https://www.frontiersin.org/articles/10.3389/fnagi.2017.00398/full</w:t>
      </w:r>
    </w:p>
    <w:p w14:paraId="524D7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https://dx.doi.org/10.3389/fnagi.2017.00398</w:t>
      </w:r>
    </w:p>
    <w:p w14:paraId="001FA2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89F1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http://ovidsp.ovid.com/ovidweb.cgi?T=JS&amp;PAGE=reference&amp;D=emed18&amp;NEWS=N&amp;AN=619518652</w:t>
      </w:r>
    </w:p>
    <w:p w14:paraId="6A2D7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56C7AD" w14:textId="77777777" w:rsidR="00240BD7" w:rsidRPr="00240BD7" w:rsidRDefault="00240BD7" w:rsidP="00240BD7">
      <w:pPr>
        <w:pStyle w:val="PlainText"/>
        <w:rPr>
          <w:rFonts w:ascii="Courier New" w:hAnsi="Courier New" w:cs="Courier New"/>
        </w:rPr>
      </w:pPr>
    </w:p>
    <w:p w14:paraId="35371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https://ovidsp.ovid.com/ovidweb.cgi?T=JS&amp;CSC=Y&amp;NEWS=N&amp;PAGE=fulltext&amp;D=emed18&amp;DO=10.3389%2ffnagi.2017.00398Link to the External Link Resolver: https://libkey.io/libraries/2281/openurl?genre=article&amp;aulast=Harding&amp;issn=1663-4365&amp;title=Frontiers+in+Aging+Neuroscience&amp;atitle=Exploring+the+association+between+Alzheimer%27s+disease%2C+oral+health%2C+microbial+endocrinology+and+nutrition&amp;volume=9&amp;issue=DEC&amp;spage=398&amp;epage=&amp;date=2017&amp;doi=10.3389%2Ffnagi.2017.00398&amp;pmid=&amp;sid=OVID:embase </w:t>
      </w:r>
    </w:p>
    <w:p w14:paraId="1EAE07AB" w14:textId="77777777" w:rsidR="00240BD7" w:rsidRPr="00240BD7" w:rsidRDefault="00240BD7" w:rsidP="00240BD7">
      <w:pPr>
        <w:pStyle w:val="PlainText"/>
        <w:rPr>
          <w:rFonts w:ascii="Courier New" w:hAnsi="Courier New" w:cs="Courier New"/>
        </w:rPr>
      </w:pPr>
    </w:p>
    <w:p w14:paraId="1568E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265. </w:t>
      </w:r>
    </w:p>
    <w:p w14:paraId="73784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7899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5AFF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- 618848656</w:t>
      </w:r>
    </w:p>
    <w:p w14:paraId="69DC6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- 1H NMR-Based Metabonomic Study of Functional Dyspepsia in Stressed Rats Treated with Chinese Medicine Weikangning</w:t>
      </w:r>
    </w:p>
    <w:p w14:paraId="4671C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Guo Y.</w:t>
      </w:r>
    </w:p>
    <w:p w14:paraId="15097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Z.</w:t>
      </w:r>
    </w:p>
    <w:p w14:paraId="27853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Liu X.</w:t>
      </w:r>
    </w:p>
    <w:p w14:paraId="3CDFD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Su X.</w:t>
      </w:r>
    </w:p>
    <w:p w14:paraId="71715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 Y.</w:t>
      </w:r>
    </w:p>
    <w:p w14:paraId="23ECD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Zhu J.</w:t>
      </w:r>
    </w:p>
    <w:p w14:paraId="50FDC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Song Y.</w:t>
      </w:r>
    </w:p>
    <w:p w14:paraId="32C7C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P.</w:t>
      </w:r>
    </w:p>
    <w:p w14:paraId="3675D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Chen J.D.Z.</w:t>
      </w:r>
    </w:p>
    <w:p w14:paraId="60D8E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 R.</w:t>
      </w:r>
    </w:p>
    <w:p w14:paraId="7C22B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J.</w:t>
      </w:r>
    </w:p>
    <w:p w14:paraId="5A9058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Wei W. </w:t>
      </w:r>
    </w:p>
    <w:p w14:paraId="6EA6C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Yang, Jianqin; ORCID: https://orcid.org/0000-0001-9949-4247</w:t>
      </w:r>
    </w:p>
    <w:p w14:paraId="0FDCA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Wei, Wei; ORCID: https://orcid.org/0000-0001-8572-921X</w:t>
      </w:r>
    </w:p>
    <w:p w14:paraId="1E275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Zhu, Jiajie; ORCID: https://orcid.org/0000-0002-0900-3502</w:t>
      </w:r>
    </w:p>
    <w:p w14:paraId="66C417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Chen, Jiande D. Z.; ORCID: https://orcid.org/0000-0002-0191-5697</w:t>
      </w:r>
    </w:p>
    <w:p w14:paraId="0BCC5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38B152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- 1H NMR-based metabolic profiling combined with multivariate data analysis was used to explore the metabolic phenotype of functional dyspepsia (FD) in stressed rats and evaluate the intervention effects of the Chinese medicine Weikangning (WKN). After a 7-day period of model establishment, a 14-day drug administration schedule was conducted in a WKN-treated group of rats, with the model and normal control groups serving as negative controls. Based on 1H NMR spectra of urine and serum from rats, PCA, PLS-DA, and OPLS-DA were performed to identify changing metabolic profiles. According to the key metabolites determined by OPLS-DA, alterations in energy metabolism, stress-related metabolism, and gut microbiota were found in FD model rats after stress stimulation, and these alterations were restored to normal after WKN administration. This study may provide new insights into the relationship between FD and psychological stress and assist in research into the metabolic mechanisms involved in Chinese medicine.Copyright © 2017 Yu Guo et al.</w:t>
      </w:r>
    </w:p>
    <w:p w14:paraId="05AD70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9CAD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25911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4A1EA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5C22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herb</w:t>
      </w:r>
    </w:p>
    <w:p w14:paraId="54C5AE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medicine</w:t>
      </w:r>
    </w:p>
    <w:p w14:paraId="3EBCE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Codonopsis pilosula</w:t>
      </w:r>
    </w:p>
    <w:p w14:paraId="70B9C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21AA0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13C6B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Coptis</w:t>
      </w:r>
    </w:p>
    <w:p w14:paraId="4A0F2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Corydalis</w:t>
      </w:r>
    </w:p>
    <w:p w14:paraId="432C7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Curcuma aromatica</w:t>
      </w:r>
    </w:p>
    <w:p w14:paraId="1C938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62BC8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*dyspepsia/dt [Drug Therapy]</w:t>
      </w:r>
    </w:p>
    <w:p w14:paraId="7496E1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dyspepsia/dt [Drug Therapy]</w:t>
      </w:r>
    </w:p>
    <w:p w14:paraId="5B48B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metabolism</w:t>
      </w:r>
    </w:p>
    <w:p w14:paraId="0ECA3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fruit</w:t>
      </w:r>
    </w:p>
    <w:p w14:paraId="7FDB8A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ginger</w:t>
      </w:r>
    </w:p>
    <w:p w14:paraId="245AF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Glycyrrhiza uralensis</w:t>
      </w:r>
    </w:p>
    <w:p w14:paraId="50566E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performance liquid chromatography</w:t>
      </w:r>
    </w:p>
    <w:p w14:paraId="1EDB78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649F3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AC470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jujube</w:t>
      </w:r>
    </w:p>
    <w:p w14:paraId="6D2819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Magnolia officinalis</w:t>
      </w:r>
    </w:p>
    <w:p w14:paraId="36748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08E50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stress</w:t>
      </w:r>
    </w:p>
    <w:p w14:paraId="5EC199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metabolite</w:t>
      </w:r>
    </w:p>
    <w:p w14:paraId="44272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*metabolomics</w:t>
      </w:r>
    </w:p>
    <w:p w14:paraId="2D979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BAED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phenotype</w:t>
      </w:r>
    </w:p>
    <w:p w14:paraId="6E701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Pinellia</w:t>
      </w:r>
    </w:p>
    <w:p w14:paraId="5C54B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*proton nuclear magnetic resonance</w:t>
      </w:r>
    </w:p>
    <w:p w14:paraId="3A123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radix bupleuri</w:t>
      </w:r>
    </w:p>
    <w:p w14:paraId="69055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0D52D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w:t>
      </w:r>
    </w:p>
    <w:p w14:paraId="3DAC5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Scutellaria baicalensis</w:t>
      </w:r>
    </w:p>
    <w:p w14:paraId="1811F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w:t>
      </w:r>
    </w:p>
    <w:p w14:paraId="05534D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w:t>
      </w:r>
    </w:p>
    <w:p w14:paraId="67C05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intubation</w:t>
      </w:r>
    </w:p>
    <w:p w14:paraId="58B0F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systems biology</w:t>
      </w:r>
    </w:p>
    <w:p w14:paraId="18FF78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w:t>
      </w:r>
    </w:p>
    <w:p w14:paraId="1BB09E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- 3 hydroxybutyric acid/ec [Endogenous Compound]</w:t>
      </w:r>
    </w:p>
    <w:p w14:paraId="61B788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 acid/ec [Endogenous Compound]</w:t>
      </w:r>
    </w:p>
    <w:p w14:paraId="59037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baicalin/pr [Pharmaceutics]</w:t>
      </w:r>
    </w:p>
    <w:p w14:paraId="76297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berberine/pr [Pharmaceutics]</w:t>
      </w:r>
    </w:p>
    <w:p w14:paraId="30B12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170A2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carboxylic acid/ec [Endogenous Compound]</w:t>
      </w:r>
    </w:p>
    <w:p w14:paraId="7C9B4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drug/dt [Drug Therapy]</w:t>
      </w:r>
    </w:p>
    <w:p w14:paraId="6B0956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*Chinese drug/pr [Pharmaceutics]</w:t>
      </w:r>
    </w:p>
    <w:p w14:paraId="60517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citric acid/ec [Endogenous Compound]</w:t>
      </w:r>
    </w:p>
    <w:p w14:paraId="3132A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formic acid/ec [Endogenous Compound]</w:t>
      </w:r>
    </w:p>
    <w:p w14:paraId="7E8E4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3413C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glutamic acid/ec [Endogenous Compound]</w:t>
      </w:r>
    </w:p>
    <w:p w14:paraId="76810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glycerol/ec [Endogenous Compound]</w:t>
      </w:r>
    </w:p>
    <w:p w14:paraId="4ED98F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hange shashin to/pr [Pharmaceutics]</w:t>
      </w:r>
    </w:p>
    <w:p w14:paraId="0B6BC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herbaceous agent/dt [Drug Therapy]</w:t>
      </w:r>
    </w:p>
    <w:p w14:paraId="3FF26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herbaceous agent/pr [Pharmaceutics]</w:t>
      </w:r>
    </w:p>
    <w:p w14:paraId="511CE9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isoleucine/ec [Endogenous Compound]</w:t>
      </w:r>
    </w:p>
    <w:p w14:paraId="5D2D9B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leucine/ec [Endogenous Compound]</w:t>
      </w:r>
    </w:p>
    <w:p w14:paraId="39A93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methanol/ec [Endogenous Compound]</w:t>
      </w:r>
    </w:p>
    <w:p w14:paraId="2C77E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methionine/ec [Endogenous Compound]</w:t>
      </w:r>
    </w:p>
    <w:p w14:paraId="0EFE5A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phenylalanine/ec [Endogenous Compound]</w:t>
      </w:r>
    </w:p>
    <w:p w14:paraId="4EDD8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proline/ec [Endogenous Compound]</w:t>
      </w:r>
    </w:p>
    <w:p w14:paraId="24CAB9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radix paeoniae alba/pr [Pharmaceutics]</w:t>
      </w:r>
    </w:p>
    <w:p w14:paraId="1029B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2AC36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spectrometer</w:t>
      </w:r>
    </w:p>
    <w:p w14:paraId="25DF2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phenotype</w:t>
      </w:r>
    </w:p>
    <w:p w14:paraId="7E331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*metabonomics</w:t>
      </w:r>
    </w:p>
    <w:p w14:paraId="0A2E0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- 1 methylhistidine/ec [Endogenous Compound]</w:t>
      </w:r>
    </w:p>
    <w:p w14:paraId="223CF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*weikangning/dt [Drug Therapy]</w:t>
      </w:r>
    </w:p>
    <w:p w14:paraId="19008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*weikangning/ig [Intragastric Drug Administration]</w:t>
      </w:r>
    </w:p>
    <w:p w14:paraId="452EF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*weikangning/pr [Pharmaceutics]</w:t>
      </w:r>
    </w:p>
    <w:p w14:paraId="36C63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xiaoyaosan/pr [Pharmaceutics]</w:t>
      </w:r>
    </w:p>
    <w:p w14:paraId="6E576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VARIAN VNMRS 600 MHz</w:t>
      </w:r>
    </w:p>
    <w:p w14:paraId="2A3E6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Chinese drug</w:t>
      </w:r>
    </w:p>
    <w:p w14:paraId="37F2C7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herbaceous agent</w:t>
      </w:r>
    </w:p>
    <w:p w14:paraId="77E81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drug therapy / weikangning</w:t>
      </w:r>
    </w:p>
    <w:p w14:paraId="1EE9C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Chinese drug / drug therapy / dyspepsia</w:t>
      </w:r>
    </w:p>
    <w:p w14:paraId="0987A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herbaceous agent / drug therapy / dyspepsia</w:t>
      </w:r>
    </w:p>
    <w:p w14:paraId="3432C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weikangning / drug therapy / dyspepsia</w:t>
      </w:r>
    </w:p>
    <w:p w14:paraId="1C2E59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Evidence-based Complementary and Alternative Medicine</w:t>
      </w:r>
    </w:p>
    <w:p w14:paraId="39248B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Evid.-Based Complement. Altern. Med.</w:t>
      </w:r>
    </w:p>
    <w:p w14:paraId="4A134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FC9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- 2017</w:t>
      </w:r>
    </w:p>
    <w:p w14:paraId="798F0D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- 4039425</w:t>
      </w:r>
    </w:p>
    <w:p w14:paraId="00114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3160B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Hindawi Limited (410 Park Avenue, 15th Floor, 287 pmb, New York NY 10022, United States)</w:t>
      </w:r>
    </w:p>
    <w:p w14:paraId="66F0B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- 1741-427X</w:t>
      </w:r>
    </w:p>
    <w:p w14:paraId="3BBB7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- 1741-4288</w:t>
      </w:r>
    </w:p>
    <w:p w14:paraId="20EECB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Yang, Department of Gastroenterology, Wangjing Hospital of China Academy of Chinese Medical Sciences, Huajiadi Street, Chaoyang District, Beijing 10102, China. E-mail: 26191102@qq.com</w:t>
      </w:r>
    </w:p>
    <w:p w14:paraId="0405F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(Guo, Su, Zhang, Yang, Wei) Department of Gastroenterology, Wangjing Hospital of China Academy of Chinese Medical Sciences, Huajiadi Street, Chaoyang District, Beijing 10102, China</w:t>
      </w:r>
    </w:p>
    <w:p w14:paraId="75221E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(Guo, Li, Zhu, Song) Beijing University of Chinese Medicine, 11 North Third Ring Road East Road, Chaoyang District, Beijing 10029, China</w:t>
      </w:r>
    </w:p>
    <w:p w14:paraId="38EC6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(Li, Liu) Department of Chemistry, Capital Normal University, 105 West Third Ring Road North Road, Haidian District, Beijing 100048, China</w:t>
      </w:r>
    </w:p>
    <w:p w14:paraId="6172E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(Chen) Division of Gastroenterology and Hepatology, Johns Hopkins Medicine, Baltimore, MD 21224, United States</w:t>
      </w:r>
    </w:p>
    <w:p w14:paraId="0F7D3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(Wei) Department of Chemistry, College of Sciences and Health Professions, Cleveland State University, Cleveland, OH 44115, United States</w:t>
      </w:r>
    </w:p>
    <w:p w14:paraId="5198F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VARIAN VNMRS 600 MHz: Varian [United States]</w:t>
      </w:r>
    </w:p>
    <w:p w14:paraId="73D0B2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VARIAN VNMRS 600 MHz: Varian [United States]</w:t>
      </w:r>
    </w:p>
    <w:p w14:paraId="285499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Varian [United States]</w:t>
      </w:r>
    </w:p>
    <w:p w14:paraId="50927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http://www.hindawi.com/journals/ecam/contents.html</w:t>
      </w:r>
    </w:p>
    <w:p w14:paraId="1F1FDE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https://dx.doi.org/10.1155/2017/4039425</w:t>
      </w:r>
    </w:p>
    <w:p w14:paraId="24B12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3C85E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http://ovidsp.ovid.com/ovidweb.cgi?T=JS&amp;PAGE=reference&amp;D=emed18&amp;NEWS=N&amp;AN=618848656</w:t>
      </w:r>
    </w:p>
    <w:p w14:paraId="7849B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F03B4BF" w14:textId="77777777" w:rsidR="00240BD7" w:rsidRPr="00240BD7" w:rsidRDefault="00240BD7" w:rsidP="00240BD7">
      <w:pPr>
        <w:pStyle w:val="PlainText"/>
        <w:rPr>
          <w:rFonts w:ascii="Courier New" w:hAnsi="Courier New" w:cs="Courier New"/>
        </w:rPr>
      </w:pPr>
    </w:p>
    <w:p w14:paraId="0C39E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https://ovidsp.ovid.com/ovidweb.cgi?T=JS&amp;CSC=Y&amp;NEWS=N&amp;PAGE=fulltext&amp;D=emed18&amp;DO=10.1155%2f2017%2f4039425Link to the External Link Resolver: https://libkey.io/libraries/2281/openurl?genre=article&amp;aulast=Guo&amp;issn=1741-427X&amp;title=Evidence-based+Complementary+and+Alternative+Medicine&amp;atitle=1H+NMR-Based+Metabonomic+Study+of+Functional+Dyspepsia+in+Stressed+Rats+Treated+with+Chinese+Medicine+Weikangning&amp;volume=2017&amp;issue=&amp;spage=4039425&amp;epage=&amp;date=2017&amp;doi=10.1155%2F2017%2F4039425&amp;pmid=&amp;sid=OVID:embase </w:t>
      </w:r>
    </w:p>
    <w:p w14:paraId="24643AAC" w14:textId="77777777" w:rsidR="00240BD7" w:rsidRPr="00240BD7" w:rsidRDefault="00240BD7" w:rsidP="00240BD7">
      <w:pPr>
        <w:pStyle w:val="PlainText"/>
        <w:rPr>
          <w:rFonts w:ascii="Courier New" w:hAnsi="Courier New" w:cs="Courier New"/>
        </w:rPr>
      </w:pPr>
    </w:p>
    <w:p w14:paraId="342BA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266. </w:t>
      </w:r>
    </w:p>
    <w:p w14:paraId="0A4B3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2C34D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98ADB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- 623188995</w:t>
      </w:r>
    </w:p>
    <w:p w14:paraId="7F0DD7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Late Breaking Abstracts: 11th EMAS Congress 2017</w:t>
      </w:r>
    </w:p>
    <w:p w14:paraId="51097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- 11th Congress of the European Menopause and Andropause Society, EMAS 2017. Amsterdam Netherlands.</w:t>
      </w:r>
    </w:p>
    <w:p w14:paraId="739AC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Anonymous.</w:t>
      </w:r>
    </w:p>
    <w:p w14:paraId="14811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37119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proceedings contain 14 papers. The topics discussed include: bespoke or one size fits all - vitamin D fortification, targeted supplementation in risk groups or individual measurement?; sarcopenia as a predictor of all-cause mortality among community-dwelling older people: a systematic review and meta-analysis; estrogen-gut microbiome axis: physiological and clinical implications; the role of estrogen in cutaneous ageing and repair; laser therapy for the genitourinary syndrome of menopause. a systematic review and meta-analysis; serum ferritin level is positively associated with insulin resistance and metabolic syndrome in postmenopausal women: a nationwide population-based study; adherence to the western, prudent and Mediterranean dietary patterns and breast cancer risk: MCC-Spain study; the reshaping care for older people programme and changes in unscheduled hospital care: analysis of routinely collected hospital data; poor quality of life in Australian men: cross-sectional associations with obesity, mobility, lifestyle and psychiatric symptoms; self-rated health and all-cause and cause-specific mortality of older adults: individual data metaanalysis of prospective cohort studies in the CHANCES consortium; access to anti-osteoporosis medication after hip fracture in Korean elderly patients; and recommendations of the Spanish menopause society on the consumption of omega-3 polyunsaturated fatty acids by postmenopausal women.</w:t>
      </w:r>
    </w:p>
    <w:p w14:paraId="3836BE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27440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78A84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 cause mortality</w:t>
      </w:r>
    </w:p>
    <w:p w14:paraId="6A44F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Australian</w:t>
      </w:r>
    </w:p>
    <w:p w14:paraId="72F5C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w:t>
      </w:r>
    </w:p>
    <w:p w14:paraId="5992E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risk</w:t>
      </w:r>
    </w:p>
    <w:p w14:paraId="73D30E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02D17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38E82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w:t>
      </w:r>
    </w:p>
    <w:p w14:paraId="3DCA0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09954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ferritin blood level</w:t>
      </w:r>
    </w:p>
    <w:p w14:paraId="3DCCF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7B440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population</w:t>
      </w:r>
    </w:p>
    <w:p w14:paraId="7C676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 fracture</w:t>
      </w:r>
    </w:p>
    <w:p w14:paraId="271FB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care</w:t>
      </w:r>
    </w:p>
    <w:p w14:paraId="07D929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1123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tissue</w:t>
      </w:r>
    </w:p>
    <w:p w14:paraId="21D42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64300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level laser therapy</w:t>
      </w:r>
    </w:p>
    <w:p w14:paraId="2160B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61A5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0B82A7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2E53B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5BE274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9A087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 (topic)</w:t>
      </w:r>
    </w:p>
    <w:p w14:paraId="3E753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129E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F952A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w:t>
      </w:r>
    </w:p>
    <w:p w14:paraId="0892A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postmenopause</w:t>
      </w:r>
    </w:p>
    <w:p w14:paraId="7DFA1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7E82C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expression</w:t>
      </w:r>
    </w:p>
    <w:p w14:paraId="7A217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1FAB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sarcopenia</w:t>
      </w:r>
    </w:p>
    <w:p w14:paraId="39E94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Spain</w:t>
      </w:r>
    </w:p>
    <w:p w14:paraId="451ACE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3063AB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urogenital tract disease</w:t>
      </w:r>
    </w:p>
    <w:p w14:paraId="7AC66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28A1F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estrogen</w:t>
      </w:r>
    </w:p>
    <w:p w14:paraId="67D08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w:t>
      </w:r>
    </w:p>
    <w:p w14:paraId="45822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review</w:t>
      </w:r>
    </w:p>
    <w:p w14:paraId="2C158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Maturitas</w:t>
      </w:r>
    </w:p>
    <w:p w14:paraId="50EA7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Maturitas</w:t>
      </w:r>
    </w:p>
    <w:p w14:paraId="4E6781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3E8F6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- 103</w:t>
      </w:r>
    </w:p>
    <w:p w14:paraId="4B528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37D38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86F4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Ireland Ltd</w:t>
      </w:r>
    </w:p>
    <w:p w14:paraId="703C7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- 1873-4111</w:t>
      </w:r>
    </w:p>
    <w:p w14:paraId="5BE8F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Review</w:t>
      </w:r>
    </w:p>
    <w:p w14:paraId="143EE6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http://ovidsp.ovid.com/ovidweb.cgi?T=JS&amp;PAGE=reference&amp;D=emed18&amp;NEWS=N&amp;AN=623188995</w:t>
      </w:r>
    </w:p>
    <w:p w14:paraId="4C294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663CE33" w14:textId="77777777" w:rsidR="00240BD7" w:rsidRPr="00240BD7" w:rsidRDefault="00240BD7" w:rsidP="00240BD7">
      <w:pPr>
        <w:pStyle w:val="PlainText"/>
        <w:rPr>
          <w:rFonts w:ascii="Courier New" w:hAnsi="Courier New" w:cs="Courier New"/>
        </w:rPr>
      </w:pPr>
    </w:p>
    <w:p w14:paraId="1DEA6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https://ovidsp.ovid.com/ovidweb.cgi?T=JS&amp;CSC=Y&amp;NEWS=N&amp;PAGE=fulltext&amp;D=emed18&amp;AN=623188995Link to the External Link Resolver: https://libkey.io/libraries/2281/openurl?genre=article&amp;aulast=&amp;issn=1873-4111&amp;title=Maturitas&amp;atitle=Late+Breaking+Abstracts%3A+11th+EMAS+Congress+2017&amp;volume=103&amp;issue=&amp;spage=&amp;epage=&amp;date=2017&amp;doi=&amp;pmid=&amp;sid=OVID:embase </w:t>
      </w:r>
    </w:p>
    <w:p w14:paraId="43E9B258" w14:textId="77777777" w:rsidR="00240BD7" w:rsidRPr="00240BD7" w:rsidRDefault="00240BD7" w:rsidP="00240BD7">
      <w:pPr>
        <w:pStyle w:val="PlainText"/>
        <w:rPr>
          <w:rFonts w:ascii="Courier New" w:hAnsi="Courier New" w:cs="Courier New"/>
        </w:rPr>
      </w:pPr>
    </w:p>
    <w:p w14:paraId="776BA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267. </w:t>
      </w:r>
    </w:p>
    <w:p w14:paraId="78DE0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91ABD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1D97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- 619891752</w:t>
      </w:r>
    </w:p>
    <w:p w14:paraId="5E58C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dysbiosis can lead to visceral hypersensitivity and depression in germ-free rats</w:t>
      </w:r>
    </w:p>
    <w:p w14:paraId="0FD7C6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- 25th United European Gastroenterology Week, UEG 2017. Barcelona Spain.</w:t>
      </w:r>
    </w:p>
    <w:p w14:paraId="63F78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L.</w:t>
      </w:r>
    </w:p>
    <w:p w14:paraId="2AA31A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J.</w:t>
      </w:r>
    </w:p>
    <w:p w14:paraId="4E4478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Zhu S.</w:t>
      </w:r>
    </w:p>
    <w:p w14:paraId="33BDA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Zhang W.</w:t>
      </w:r>
    </w:p>
    <w:p w14:paraId="0D0CE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Duan L. </w:t>
      </w:r>
    </w:p>
    <w:p w14:paraId="43561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58C5F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Gut dysbiosis is implicated in both irritable bowel syndrome (IBS) and depression, which are often comorbid with each other, but the causal relationship is not verified. Our previous study found similar structure but different function of gut microbiota between IBS-D and depression patients. Aims &amp; Methods: Aim: To verify whether shift of gut microbiota function can disturb brain-gut axis function by transplanting fecal microbiota obtained from IBS-D patients and depression patients to germ-free (GF) rats respectively. Method(s): Fecal samples from a health control, an IBS-D patient and a depression patient recruited in our previous study were transplanted to 7 weeks old GF rats by gavage (once/rat, n=5-6/group). Fourteen days after transplantation, fecal samples of rats were collected for 16S rRNA gene sequencing on Illumina Miseq and short-chain fatty acids (SCFAs) measurement on UPLC-MS/MS; open field test, sucrose preference test, forced swimming test (FST) and colorectal barostat were performed for anxiety, depression behavior and visceral sensitivity, respectively. Result(s): The abdominal withdrawal reflex (AWR) is higher in IBS-D recipient (GI) rats than in health control (GH) and depression (GD) recipient rats at colorectal distension of 20 mmHg, 40mmHg and 60 mmHg, and higher in GI and GD rats than in GH rats at 80 mmHg. The percentage of time in open field center area of GD rats was lower than that of GH and GI rats; the sucrose preference rate is lower in GD rats than in GH and GI rats; the immobile time of GD and GI rats in the FST was longer than that of GH rats. Principle component analysis revealed that the fecal microbiota structure of the three groups of rats was significantly different. Fecal formate level was higher in GI rats than in GH and GD rats; fecal acetate and propionate levels were higher in GH rats than in GI and GD rats; fecal valerate level was lower in GD rats than in GH and GI rats (see Table). Conclusion(s): Gut microbiota from IBS-D patients can lead to visceral hypersensitivity, from depression patients can lead to depression behavior in GF rats. Those suggest an important role of gut microbiota in the pathogenesis of IBS-D and depression; and provide clues for the influence of gut microbiota on brain-gut axis.</w:t>
      </w:r>
    </w:p>
    <w:p w14:paraId="3D569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D59A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32EB0A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7DEFB1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F77B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E606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barostat</w:t>
      </w:r>
    </w:p>
    <w:p w14:paraId="33FD6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1ACE2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71BAB1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22334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253E4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61BC4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swim test</w:t>
      </w:r>
    </w:p>
    <w:p w14:paraId="0F6C9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sequence</w:t>
      </w:r>
    </w:p>
    <w:p w14:paraId="53302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genetically hypertensive rat</w:t>
      </w:r>
    </w:p>
    <w:p w14:paraId="7A6C0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*germfree rat</w:t>
      </w:r>
    </w:p>
    <w:p w14:paraId="1D0F6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43D3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*hypersensitivity</w:t>
      </w:r>
    </w:p>
    <w:p w14:paraId="6C5A4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FB3D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12831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liquid chromatography-mass spectrometry</w:t>
      </w:r>
    </w:p>
    <w:p w14:paraId="4911B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47742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EB4E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open field test</w:t>
      </w:r>
    </w:p>
    <w:p w14:paraId="0C4B3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3D253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recipient</w:t>
      </w:r>
    </w:p>
    <w:p w14:paraId="58ACF2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sucrose preference test</w:t>
      </w:r>
    </w:p>
    <w:p w14:paraId="7DCD2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transplantation</w:t>
      </w:r>
    </w:p>
    <w:p w14:paraId="41FB1A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withdrawal reflex</w:t>
      </w:r>
    </w:p>
    <w:p w14:paraId="59243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acetic acid</w:t>
      </w:r>
    </w:p>
    <w:p w14:paraId="5DA4BC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13CE8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formic acid</w:t>
      </w:r>
    </w:p>
    <w:p w14:paraId="75145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propionic acid</w:t>
      </w:r>
    </w:p>
    <w:p w14:paraId="28C03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70FF8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sucrose</w:t>
      </w:r>
    </w:p>
    <w:p w14:paraId="16A708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valeric acid</w:t>
      </w:r>
    </w:p>
    <w:p w14:paraId="20ED44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United European Gastroenterology Journal</w:t>
      </w:r>
    </w:p>
    <w:p w14:paraId="4966D1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United Eur. Gastroenterol. J.</w:t>
      </w:r>
    </w:p>
    <w:p w14:paraId="0886D0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6E6C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w:t>
      </w:r>
    </w:p>
    <w:p w14:paraId="4E88E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 Supplement 1</w:t>
      </w:r>
    </w:p>
    <w:p w14:paraId="75EEA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A29</w:t>
      </w:r>
    </w:p>
    <w:p w14:paraId="6016D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6A45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Ltd</w:t>
      </w:r>
    </w:p>
    <w:p w14:paraId="4A102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- 2050-6414</w:t>
      </w:r>
    </w:p>
    <w:p w14:paraId="69DBF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 Zhang, Gastroenterology, Peking University Third Hospital, Beijing, China. E-mail: zhanglu@bjmu.edu.cn</w:t>
      </w:r>
    </w:p>
    <w:p w14:paraId="3705E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(Zhang, Zhang, Zhu, Zhang, Duan) Gastroenterology, Peking University Third Hospital, Beijing, China</w:t>
      </w:r>
    </w:p>
    <w:p w14:paraId="78515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https://dx.doi.org/10.1177/2050640617725668</w:t>
      </w:r>
    </w:p>
    <w:p w14:paraId="632ABD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9AB2D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http://ovidsp.ovid.com/ovidweb.cgi?T=JS&amp;PAGE=reference&amp;D=emed18&amp;NEWS=N&amp;AN=619891752</w:t>
      </w:r>
    </w:p>
    <w:p w14:paraId="370B9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2353737" w14:textId="77777777" w:rsidR="00240BD7" w:rsidRPr="00240BD7" w:rsidRDefault="00240BD7" w:rsidP="00240BD7">
      <w:pPr>
        <w:pStyle w:val="PlainText"/>
        <w:rPr>
          <w:rFonts w:ascii="Courier New" w:hAnsi="Courier New" w:cs="Courier New"/>
        </w:rPr>
      </w:pPr>
    </w:p>
    <w:p w14:paraId="5E942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https://ovidsp.ovid.com/ovidweb.cgi?T=JS&amp;CSC=Y&amp;NEWS=N&amp;PAGE=fulltext&amp;D=emed18&amp;DO=10.1177%2f2050640617725668Link to the External Link Resolver: https://libkey.io/libraries/2281/openurl?genre=article&amp;aulast=Zhang&amp;issn=2050-6414&amp;title=United+European+Gastroenterology+Journal&amp;atitle=Gut+dysbiosis+can+lead+to+visceral+hypersensitivity+and+depression+in+germ-free+rats&amp;volume=5&amp;issue=5+Supplement+1&amp;spage=A29&amp;epage=&amp;date=2017&amp;doi=10.1177%2F2050640617725668&amp;pmid=&amp;sid=OVID:embase </w:t>
      </w:r>
    </w:p>
    <w:p w14:paraId="754EC9AB" w14:textId="77777777" w:rsidR="00240BD7" w:rsidRPr="00240BD7" w:rsidRDefault="00240BD7" w:rsidP="00240BD7">
      <w:pPr>
        <w:pStyle w:val="PlainText"/>
        <w:rPr>
          <w:rFonts w:ascii="Courier New" w:hAnsi="Courier New" w:cs="Courier New"/>
        </w:rPr>
      </w:pPr>
    </w:p>
    <w:p w14:paraId="6A9BA0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268. </w:t>
      </w:r>
    </w:p>
    <w:p w14:paraId="6F561C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57D4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19F0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- 619069717</w:t>
      </w:r>
    </w:p>
    <w:p w14:paraId="0E34B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Microbiome in cystic fibrosis with and without diabetes</w:t>
      </w:r>
    </w:p>
    <w:p w14:paraId="16773C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- 31st Annual North American Cystic Fibrosis Conference. Indianapolis, IN United States.</w:t>
      </w:r>
    </w:p>
    <w:p w14:paraId="774FF2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Hao Y.</w:t>
      </w:r>
    </w:p>
    <w:p w14:paraId="51221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Varga J.</w:t>
      </w:r>
    </w:p>
    <w:p w14:paraId="234F8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Kapuria K.</w:t>
      </w:r>
    </w:p>
    <w:p w14:paraId="3E4F00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Wei J.</w:t>
      </w:r>
    </w:p>
    <w:p w14:paraId="77D7F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Goldberg J.</w:t>
      </w:r>
    </w:p>
    <w:p w14:paraId="33327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Stecenko A.</w:t>
      </w:r>
    </w:p>
    <w:p w14:paraId="3356B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Brown S. </w:t>
      </w:r>
    </w:p>
    <w:p w14:paraId="21AD9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1B7C2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Background: The development of CF-related diabetes (CFRD) is associated with accelerated rates of decline in lung function, more frequent acute pulmonary exacerbations, and increased mortality compared to CF without diabetes. We hypothesize that CFRD accelerates lung function deterioration via modifying the lung microbiome composition. Method(s): After obtaining informed consent, expectorated sputum was collected in CF patients with or without diabetes. CFRD was diagnosed by a CF endocrinologist and CF without diabetes was defined by having normal glucose tolerance (NGT) on an oral glucose tolerance test performed within one year of sample collection. A total of 77 sputum samples from clinically stable patients (39 CFRD and 38 NGT) were collected. Patient information including age, sex, height, BMI, CFTR genotype, degree of glucose control (HbA1c), and lung function (percent predicted FEV1-ppFEV1) were obtained. Microbiome compositions were determined through Illumina sequencing the V4 region of 16S rDNA gene. A linear model simplification process was employed to determine the factors affecting ppFEV1. We visualized the association between microbiome structure and ppFEV1, HbA1c, CFRD, respectively (using principle components analysis of UniFrac distances); and non-parametric MANOVA was used to test their statistical significance. Result(s): The statistical model indicates that ppFEV1 was significantly lower in CFRD patients (F=10.0, p&lt;0.01), with higher age (F=20.8, p&lt;0.01), higher HbA1c (F=4.2, p&lt;0.05) and higher P. aeruginosa carriage (F=8.7, p&lt;0.01). The significance of the age and CFRD interaction (F=8.3, p&lt;0.01) indicates that lung function of young CFRD patients is already decreased to a significantly lower level, while young NGT patients maintained a higher ppFEV1. We found a significant association between ppFEV1 and CF lung microbiome variation (F=11.9, p&lt;0.001); but no association between microbiome composition and HbA1c (F=1.24, p=0.27) or CFRD status (F=0.47, p=0.77). Conclusion(s): We did not find that the presence of CFRD is predictive of microbiome structure. In contrast we did find significant differentiation in microbiome structure among patients with differing degrees of lung function (ppFEV1) and relevant to CFRD we found that elevated HbA1c values (which indicates poor glycemic control) is associated with decreased lung function. Our current working hypothesis for these relationships is that decreased glucose control leads to physiological and potential microbiome gene expression changes in the lung environment which drive lung damage. The resulting lung deterioration and microbiome structure may then have reciprocal effects on each other. HbA1c -&gt; microbiome gene-expression -&gt; lung damage &lt;-&gt; microbiome structure.</w:t>
      </w:r>
    </w:p>
    <w:p w14:paraId="04756A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278B3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glucose monitoring</w:t>
      </w:r>
    </w:p>
    <w:p w14:paraId="22554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3C0C5F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41C1E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deterioration</w:t>
      </w:r>
    </w:p>
    <w:p w14:paraId="464A19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patient</w:t>
      </w:r>
    </w:p>
    <w:p w14:paraId="23AF26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115806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differentiation</w:t>
      </w:r>
    </w:p>
    <w:p w14:paraId="78FB7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endocrinologist</w:t>
      </w:r>
    </w:p>
    <w:p w14:paraId="61F99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F545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21ACC2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BA23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19210D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2418F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height</w:t>
      </w:r>
    </w:p>
    <w:p w14:paraId="6C2E9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2D2B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informed consent</w:t>
      </w:r>
    </w:p>
    <w:p w14:paraId="781E1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development</w:t>
      </w:r>
    </w:p>
    <w:p w14:paraId="36187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641FE1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w:t>
      </w:r>
    </w:p>
    <w:p w14:paraId="361CDD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C73E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68EF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44AAE9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multivariate analysis of variance</w:t>
      </w:r>
    </w:p>
    <w:p w14:paraId="6BDC2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8EB9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glucose tolerance test</w:t>
      </w:r>
    </w:p>
    <w:p w14:paraId="00438F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information</w:t>
      </w:r>
    </w:p>
    <w:p w14:paraId="3AE7DA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w:t>
      </w:r>
    </w:p>
    <w:p w14:paraId="6BC8D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sputum</w:t>
      </w:r>
    </w:p>
    <w:p w14:paraId="128F4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statistical significance</w:t>
      </w:r>
    </w:p>
    <w:p w14:paraId="1C9AE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16S</w:t>
      </w:r>
    </w:p>
    <w:p w14:paraId="7E1B89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17310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w:t>
      </w:r>
    </w:p>
    <w:p w14:paraId="36588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7D4C6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775F2F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9A03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- 52</w:t>
      </w:r>
    </w:p>
    <w:p w14:paraId="327FA3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47</w:t>
      </w:r>
    </w:p>
    <w:p w14:paraId="65B5A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- 372</w:t>
      </w:r>
    </w:p>
    <w:p w14:paraId="04578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E30E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25AF3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4DFF04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Y. Hao, Georgia Institute of Technology, Atlanta, GA, United States</w:t>
      </w:r>
    </w:p>
    <w:p w14:paraId="4B656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(Hao, Kapuria, Brown) Georgia Institute of Technology, Atlanta, GA, United States</w:t>
      </w:r>
    </w:p>
    <w:p w14:paraId="0C034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(Varga, Wei, Goldberg, Stecenko) Emory+Children's Center for Cystic Fibrosis Research, Atlanta, GA, United States</w:t>
      </w:r>
    </w:p>
    <w:p w14:paraId="74869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https://dx.doi.org/10.1002/ppul.23840</w:t>
      </w:r>
    </w:p>
    <w:p w14:paraId="6AF05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28DF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http://ovidsp.ovid.com/ovidweb.cgi?T=JS&amp;PAGE=reference&amp;D=emed18&amp;NEWS=N&amp;AN=619069717</w:t>
      </w:r>
    </w:p>
    <w:p w14:paraId="3AF4EA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0D46F9C" w14:textId="77777777" w:rsidR="00240BD7" w:rsidRPr="00240BD7" w:rsidRDefault="00240BD7" w:rsidP="00240BD7">
      <w:pPr>
        <w:pStyle w:val="PlainText"/>
        <w:rPr>
          <w:rFonts w:ascii="Courier New" w:hAnsi="Courier New" w:cs="Courier New"/>
        </w:rPr>
      </w:pPr>
    </w:p>
    <w:p w14:paraId="50CAA8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https://ovidsp.ovid.com/ovidweb.cgi?T=JS&amp;CSC=Y&amp;NEWS=N&amp;PAGE=fulltext&amp;D=emed18&amp;DO=10.1002%2fppul.23840Link to the External Link Resolver: https://libkey.io/libraries/2281/openurl?genre=article&amp;aulast=Hao&amp;issn=1099-0496&amp;title=Pediatric+Pulmonology&amp;atitle=Microbiome+in+cystic+fibrosis+with+and+without+diabetes&amp;volume=52&amp;issue=Supplement+47&amp;spage=372&amp;epage=&amp;date=2017&amp;doi=10.1002%2Fppul.23840&amp;pmid=&amp;sid=OVID:embase </w:t>
      </w:r>
    </w:p>
    <w:p w14:paraId="09A8BDF7" w14:textId="77777777" w:rsidR="00240BD7" w:rsidRPr="00240BD7" w:rsidRDefault="00240BD7" w:rsidP="00240BD7">
      <w:pPr>
        <w:pStyle w:val="PlainText"/>
        <w:rPr>
          <w:rFonts w:ascii="Courier New" w:hAnsi="Courier New" w:cs="Courier New"/>
        </w:rPr>
      </w:pPr>
    </w:p>
    <w:p w14:paraId="298C7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269. </w:t>
      </w:r>
    </w:p>
    <w:p w14:paraId="0C617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36EB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9D8BB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- 617069974</w:t>
      </w:r>
    </w:p>
    <w:p w14:paraId="2AA90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role of nutrition in chronic lung diseases in childhood</w:t>
      </w:r>
    </w:p>
    <w:p w14:paraId="30A50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- 16th Congress of the International Pediatric Pulmonology, CIPP 2017. Lisbon Portugal.</w:t>
      </w:r>
    </w:p>
    <w:p w14:paraId="4648A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Soto-Martinez M.E. </w:t>
      </w:r>
    </w:p>
    <w:p w14:paraId="6C4C27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40A126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Chronic lung diseases, such as asthma or COPD, affectmillions of people and are a major cause of premature death in children and adults worldwide. It is now generally accepted that many chronic lung diseases result from complex genetics and environmental interactions. Therefore, increasing attention has been given to many environmental and lifestyle factors, such as air pollution, smoking, physical activity and diet. Research shows that early nutrition plays a critical role in healthy lung development, and can underpin the increasing propensity for many respiratory and other non-communicable diseases. Diet may be an important modifiable risk factor for the development, progression and management of chronic lung diseases in children and adults (e.g. bronchopulmonary dysplasia (BPD), asthma, cystic fibrosis (CF) and COPD). Under-nutrition and over-nutrition may have significant effects on pulmonary function, poor growth and risk for chronic lung disease. In early life, malnutrition has been related to impaired immunity, which results in more frequent and severe respiratory infections. Additionally, nutritional depletion is a common problem in patients with severe chronic lung diseases such as BPD, CF, and others. Hypermetabolism, malabsorption and depletion of fat free mass are associated with increased morbidity and significant impairment of health status. Obesity has also been related to poor lung function, an increase in the prevalence of asthma and asthma severity. In addition, several of these nutritional deficiencies rarely occur in isolation. Dietary intervention has a potential role in reducing acute respiratory illness related morbidity and mortality, especially in developing countries. In most chronic lung diseases, nutritional interventions have proven to be effective in preventing or improving outcomes, but evidence is scarce in others. Micro- and Macronutrients Related to Chronic Respiratory Diseases Pregnant women (hence, their babies) and children under 5 years of age are particularly vulnerable to micronutrient deficiency, increasing their susceptibility to acute and chronic lung diseases in childhood. In addition, multiple micronutrient deficiencies coexist in the same individuals. Vitamin A deficiency is related to impaired immune function and cell differentiation. Zinc deficiency has been associated with a higher incidence of acute respiratory infections, a major cause of death in children under 5 years in developing countries [1]. Instead, nutritional interventions or diets rich in fruits and vegetables seem to be protective. A recent meta-analysis on the effect of childhood nutrient intake and the risk of developing wheezing or asthma showed that there was some evidence of protective effects from Vitamin A, D and E, zinc, fruit and vegetables, and of a Mediterranean diet against the development of asthma [2]. Also, Saadeh et al. showed that fruit and green vegetable intake was associated with a low prevalence of wheezing and asthma in school children aged 8-12 years old [3]. Adequate dietary vitamin C intake has also been related to reduced wheezing in some observational studies in children. Vitamin D has been extensively investigated in the last 20 years. It has a well-established immunomodulatory effect within the lung. Epidemiological studies show significant associations between vitamin D and several acute and chronic lung diseases such as asthma. There is some evidence on the role of vitamin D deficiency in disease onset, progression and exacerbation in respiratory infections, asthma and COPD [4]. Several observational studies have shown associations between asthma and high intake of omega-6 Long chain polyunsaturated fatty acids (LCPUFAs), whereas omega-3 LCPUFA have been shown to be anti-inflammatory, as they decrease inflammatory cell production of pro-inflammatory prostaglandin E2, Leukotriene B4 and activity of nuclear factor-kappaB (NF-kappaB). Maternal dietary intake of oily fish was found to be protective of asthma in children 5 years of age if born to mothers with asthma. A systematic review of omega-3 fatty acid supplementation studies in women during pregnancy found that the risk of asthma development in children was reduced (OR 0.349, 95% CI 0.15, 0.78) [5]. Asthma Various dietary patterns have been linked to the risk of respiratory diseases. In asthma, dietary exposures (nutrients and diet), and the periods of introduction (antenatal or childhood) are relevant to disease pathogenesis. Several cohort studies have suggested a link between reduced maternal consumption of some micronutrients and childhood asthma. In a systematic review, it was noted that higher maternal intake of vitamin D, vitamin E, and zinc was associated with lower odds of wheeze during childhood [6]. In relation to dietary patterns, the Mediterranean diet (high intake of minimally processed plant foods and low intake of dairy food, fish, poultry and minimal intake of red meat) has been found to have a protective effect for allergic respiratory disease in several epidemiological studies [7]. On the contrary, the "Western" dietary pattern (characterized by high consumption of refined grains, cured and red meats, desserts and sweets, french fries, and high-fat dairy products) has been associated to obesity and increased risk of asthma in children. Observational studies on vitamin D in children with asthma have shown a strong relationship between low levels of vitamin D and lower lung function, increased corticosteroid use, and asthma exacerbations [8]. Over-nutrition and resulting obesity are clearly linked with respiratory disease, particularly asthma [9]. Obese children with asthma have a decreased lung function, reduced response to inhaled corticosteroids, lower quality of life and higher morbidity. Recently, Forno et al. reported that obesity is associated with airway dysanapsis, which is associated with severe disease exacerbations in obese children with asthma [10]. In the obese state, several causal mechanistic pathways have been reported: anatomical changes of airway, circulating free fatty acids which activate immune responses leading to increased inflammation, production of adipokines, higher concentrations of circulating leptin, epigenetics and also microbiome. Chronic Lung Disease of Prematurity (CLDP) or Bronchopulmonary Dysplasia Inadequate growth, weight gain and malnutrition are well-recognized complications of BPD. Given the fact that nutrition plays an important role in lung development and maturation, specific nutritional deficiency in combination with other risk factors may aggravate pulmonary injury involved in BPD. Some of these factors for BPD development include oxygen toxicity, immaturity, mechanical ventilation, infection and inadequate nutritional support. Infants with BPD have low energy intake and increased energy utilization when compared to term infants [11]. This results in a negative energy balance which leads to malnutrition. Following discharge, some infants with BPD are at high risk for persistent growth failure. Possible explanations include increased energy expenditure, poor oral feeding skills and tolerance, concomitant dysfunction of other organs, and recurrent infections and hospitalizations. Therefore, an adequate nutritional intervention is essential to match the increased energy requirements in infants at risk of and with BPD. Although there is no consensus regarding the optimal nutritional management for BPD, many have suggested specific nutrient supplementation (e.g. glutamine, Selenium, LCPUFAs, cysteine, larginine, l-citrulline, inositol, vitamins A, E and C, and others) to prevent or treat BPD. Theoretically, some of these nutrients may curb hyperoxia-induced injury or improve alveolar development. However, evidence for supplementation is still controversial for most of these and their effects on BPD need to be further studied [12]. Current evidence shows that supplementation of vitamin A and omega-3 LCPUFA are effective in preventing BPD. Cystic Fibrosis (CF) There is an intimate close relationship between nutritional status and CF prognosis. Early nutritional interventions and monitoring for respiratory disease in infants and preschoolers with CF is priority to improve long-term outcomes. Poor nutrition leads to poor lung function and increased number of infections. But poor lung function also causes increased energy utilization and growth failure, which ends with unsatisfactory outcomes. Most CF patients are pancreatic insufficient and approximately one third of patients are below the 5th percentile of weight for age. Several studies have shown that malnutrition in early life is related to imparted lung function during childhood [13]. Micronutrient deficiencies also occur in CF patients because of their pancreatic insufficiency and secondary malabsorption. Vitamin A and E deficiency, as well as zinc and magnesium, may be present when either intake or nutrient absorption is inadequate. These deficiencies may also increase susceptibility to respiratory infections and malnutrition. Normal growth in patients with CF is associated with improved pulmonary function and survival. Yen, et al. [14] showed that better nutritional status at age 4 years in children with cystic fibrosis was associated with better lung function, fewer complications and greater survival. Oral supplements have been used with conflicting evidence, therefore, they should be considered with other nutritional and behavioral approaches. Gastrostomy tube feeding has been shown to improve weight and (in some studies) pulmonary function. Also, poor adherence to pancreatic enzymes has been related to difficulties in correcting malabsorption, hence, worst nutrition and outcomes.</w:t>
      </w:r>
    </w:p>
    <w:p w14:paraId="01590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disease</w:t>
      </w:r>
    </w:p>
    <w:p w14:paraId="4F928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42702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pollution</w:t>
      </w:r>
    </w:p>
    <w:p w14:paraId="640FC4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4BFA6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5F4DFA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w:t>
      </w:r>
    </w:p>
    <w:p w14:paraId="4D8999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32C6F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candy</w:t>
      </w:r>
    </w:p>
    <w:p w14:paraId="16453C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cause of death</w:t>
      </w:r>
    </w:p>
    <w:p w14:paraId="7932B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2A2524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6DFC1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7C632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cohort analysis</w:t>
      </w:r>
    </w:p>
    <w:p w14:paraId="02B16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6B300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consensus</w:t>
      </w:r>
    </w:p>
    <w:p w14:paraId="2C9EE0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cystic fibrosis</w:t>
      </w:r>
    </w:p>
    <w:p w14:paraId="661780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dairy product</w:t>
      </w:r>
    </w:p>
    <w:p w14:paraId="2EA839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developing country</w:t>
      </w:r>
    </w:p>
    <w:p w14:paraId="06B7E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57D81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combination</w:t>
      </w:r>
    </w:p>
    <w:p w14:paraId="191A6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balance</w:t>
      </w:r>
    </w:p>
    <w:p w14:paraId="246999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022F9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epigenetics</w:t>
      </w:r>
    </w:p>
    <w:p w14:paraId="77461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exposure</w:t>
      </w:r>
    </w:p>
    <w:p w14:paraId="56E4D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free mass</w:t>
      </w:r>
    </w:p>
    <w:p w14:paraId="23F43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6AF81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4AB5B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fruit</w:t>
      </w:r>
    </w:p>
    <w:p w14:paraId="37680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2E14B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genetics</w:t>
      </w:r>
    </w:p>
    <w:p w14:paraId="6C75C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disorder</w:t>
      </w:r>
    </w:p>
    <w:p w14:paraId="7D433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status</w:t>
      </w:r>
    </w:p>
    <w:p w14:paraId="164BB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0B53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3DFC0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hypermetabolism</w:t>
      </w:r>
    </w:p>
    <w:p w14:paraId="69DAE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hyperoxia</w:t>
      </w:r>
    </w:p>
    <w:p w14:paraId="0E13F5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2ECDF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2F253B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cell</w:t>
      </w:r>
    </w:p>
    <w:p w14:paraId="425EE7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4DD2F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development</w:t>
      </w:r>
    </w:p>
    <w:p w14:paraId="3180F1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dysplasia</w:t>
      </w:r>
    </w:p>
    <w:p w14:paraId="3AC7B6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1AC0B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w:t>
      </w:r>
    </w:p>
    <w:p w14:paraId="6F8A9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macronutrient</w:t>
      </w:r>
    </w:p>
    <w:p w14:paraId="33A668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12117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maturation</w:t>
      </w:r>
    </w:p>
    <w:p w14:paraId="438D5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20228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72AF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monitoring</w:t>
      </w:r>
    </w:p>
    <w:p w14:paraId="778EF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4256BD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mother</w:t>
      </w:r>
    </w:p>
    <w:p w14:paraId="14BD3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w:t>
      </w:r>
    </w:p>
    <w:p w14:paraId="3AA30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1AC7D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normal human</w:t>
      </w:r>
    </w:p>
    <w:p w14:paraId="7EA05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689B1C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support</w:t>
      </w:r>
    </w:p>
    <w:p w14:paraId="21B37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7C2FC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observational study</w:t>
      </w:r>
    </w:p>
    <w:p w14:paraId="4F5F4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w:t>
      </w:r>
    </w:p>
    <w:p w14:paraId="15A1D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toxicity</w:t>
      </w:r>
    </w:p>
    <w:p w14:paraId="7CB22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pancreatic insufficiency</w:t>
      </w:r>
    </w:p>
    <w:p w14:paraId="5A4A4C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6F63B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poultry</w:t>
      </w:r>
    </w:p>
    <w:p w14:paraId="60B2B4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42BAC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pregnant woman</w:t>
      </w:r>
    </w:p>
    <w:p w14:paraId="11FC88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preschool child</w:t>
      </w:r>
    </w:p>
    <w:p w14:paraId="20168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1A942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prognosis</w:t>
      </w:r>
    </w:p>
    <w:p w14:paraId="40218B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61FE5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infection</w:t>
      </w:r>
    </w:p>
    <w:p w14:paraId="74777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 meat</w:t>
      </w:r>
    </w:p>
    <w:p w14:paraId="25A630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refined grain</w:t>
      </w:r>
    </w:p>
    <w:p w14:paraId="7391E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w:t>
      </w:r>
    </w:p>
    <w:p w14:paraId="3ECC6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w:t>
      </w:r>
    </w:p>
    <w:p w14:paraId="4238EE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 deficiency</w:t>
      </w:r>
    </w:p>
    <w:p w14:paraId="1D0F4B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6EDE6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school child</w:t>
      </w:r>
    </w:p>
    <w:p w14:paraId="64A10B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skill</w:t>
      </w:r>
    </w:p>
    <w:p w14:paraId="11422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32076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tube</w:t>
      </w:r>
    </w:p>
    <w:p w14:paraId="6120E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survival</w:t>
      </w:r>
    </w:p>
    <w:p w14:paraId="4697B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6164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vegetable</w:t>
      </w:r>
    </w:p>
    <w:p w14:paraId="5F8CC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 deficiency</w:t>
      </w:r>
    </w:p>
    <w:p w14:paraId="37FBA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gain</w:t>
      </w:r>
    </w:p>
    <w:p w14:paraId="4BBAB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wheezing</w:t>
      </w:r>
    </w:p>
    <w:p w14:paraId="543FCC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 deficiency</w:t>
      </w:r>
    </w:p>
    <w:p w14:paraId="2E995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adipocytokine</w:t>
      </w:r>
    </w:p>
    <w:p w14:paraId="4C08C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alpha tocopherol</w:t>
      </w:r>
    </w:p>
    <w:p w14:paraId="088F52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ascorbic acid</w:t>
      </w:r>
    </w:p>
    <w:p w14:paraId="7D5B7C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citrulline</w:t>
      </w:r>
    </w:p>
    <w:p w14:paraId="39B37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34777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cysteine</w:t>
      </w:r>
    </w:p>
    <w:p w14:paraId="6554F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06A6D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glutamine</w:t>
      </w:r>
    </w:p>
    <w:p w14:paraId="4AC35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w:t>
      </w:r>
    </w:p>
    <w:p w14:paraId="42FA2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inositol</w:t>
      </w:r>
    </w:p>
    <w:p w14:paraId="130D3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7CA88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leukotriene B4</w:t>
      </w:r>
    </w:p>
    <w:p w14:paraId="67686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w:t>
      </w:r>
    </w:p>
    <w:p w14:paraId="2C83B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w:t>
      </w:r>
    </w:p>
    <w:p w14:paraId="54F8D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enzyme</w:t>
      </w:r>
    </w:p>
    <w:p w14:paraId="694D5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E2</w:t>
      </w:r>
    </w:p>
    <w:p w14:paraId="5855D3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retinol</w:t>
      </w:r>
    </w:p>
    <w:p w14:paraId="6F99BD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selenium</w:t>
      </w:r>
    </w:p>
    <w:p w14:paraId="781AB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 element</w:t>
      </w:r>
    </w:p>
    <w:p w14:paraId="32E2F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49694B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6774B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035BB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6FDA9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FCFC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- 52</w:t>
      </w:r>
    </w:p>
    <w:p w14:paraId="52465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46</w:t>
      </w:r>
    </w:p>
    <w:p w14:paraId="709D1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S65</w:t>
      </w:r>
    </w:p>
    <w:p w14:paraId="56C660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S67</w:t>
      </w:r>
    </w:p>
    <w:p w14:paraId="136685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5F0E5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434848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47140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M.E. Soto-Martinez, Department Hospital Nacional de Ninos (National Childrens Hospital), San Jose, Costa Rica. E-mail: msotom@hnn.sa.cr</w:t>
      </w:r>
    </w:p>
    <w:p w14:paraId="657BC9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(Soto-Martinez) Department Hospital Nacional de Ninos (National Childrens Hospital), San Jose, Costa Rica</w:t>
      </w:r>
    </w:p>
    <w:p w14:paraId="58DD83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https://dx.doi.org/10.1002/ppul.23729</w:t>
      </w:r>
    </w:p>
    <w:p w14:paraId="451C7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714344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http://ovidsp.ovid.com/ovidweb.cgi?T=JS&amp;PAGE=reference&amp;D=emed18&amp;NEWS=N&amp;AN=617069974</w:t>
      </w:r>
    </w:p>
    <w:p w14:paraId="3CABC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4DF6EEA" w14:textId="77777777" w:rsidR="00240BD7" w:rsidRPr="00240BD7" w:rsidRDefault="00240BD7" w:rsidP="00240BD7">
      <w:pPr>
        <w:pStyle w:val="PlainText"/>
        <w:rPr>
          <w:rFonts w:ascii="Courier New" w:hAnsi="Courier New" w:cs="Courier New"/>
        </w:rPr>
      </w:pPr>
    </w:p>
    <w:p w14:paraId="2AAEDF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https://ovidsp.ovid.com/ovidweb.cgi?T=JS&amp;CSC=Y&amp;NEWS=N&amp;PAGE=fulltext&amp;D=emed18&amp;DO=10.1002%2fppul.23729Link to the External Link Resolver: https://libkey.io/libraries/2281/openurl?genre=article&amp;aulast=Soto-Martinez&amp;issn=1099-0496&amp;title=Pediatric+Pulmonology&amp;atitle=The+role+of+nutrition+in+chronic+lung+diseases+in+childhood&amp;volume=52&amp;issue=Supplement+46&amp;spage=S65&amp;epage=S67&amp;date=2017&amp;doi=10.1002%2Fppul.23729&amp;pmid=&amp;sid=OVID:embase </w:t>
      </w:r>
    </w:p>
    <w:p w14:paraId="11BE18F7" w14:textId="77777777" w:rsidR="00240BD7" w:rsidRPr="00240BD7" w:rsidRDefault="00240BD7" w:rsidP="00240BD7">
      <w:pPr>
        <w:pStyle w:val="PlainText"/>
        <w:rPr>
          <w:rFonts w:ascii="Courier New" w:hAnsi="Courier New" w:cs="Courier New"/>
        </w:rPr>
      </w:pPr>
    </w:p>
    <w:p w14:paraId="44D07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270. </w:t>
      </w:r>
    </w:p>
    <w:p w14:paraId="0B723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74132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B488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- 617069722</w:t>
      </w:r>
    </w:p>
    <w:p w14:paraId="07CA0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Sleep-disordered breathing in obese children</w:t>
      </w:r>
    </w:p>
    <w:p w14:paraId="6D01C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- 16th Congress of the International Pediatric Pulmonology, CIPP 2017. Lisbon Portugal.</w:t>
      </w:r>
    </w:p>
    <w:p w14:paraId="77493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Praud J.-P. </w:t>
      </w:r>
    </w:p>
    <w:p w14:paraId="4EC5C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14D3E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worldwide obesity epidemic is responsible for very significant respiratory problems in children and adults. As typically observed for chronic respiratory problems, consequences of obesity on respiration are more pronounced during sleep. The present short update focuses on the respiratory consequences of obesity during sleep in children and adolescents. Nevertheless, I will first briefly summarize the overall consequences of obesity on lung function, which is necessary for a complete understanding of sleep disordered breathing in obese children. Overall Effects of Obesity on Lung Function The most consistent effect of obesity on lung function is decreased functional residual capacity which, in morbid obesity, approaches residual volume. The decrease in functional residual capacity is due to the mass load on the lung of adipose tissue in the abdomen, as well as in the thoracic cavity and around the rib cage. Consequently, resting ventilation takes place at lower lung volumes while the tethering action of the elastic parenchyma on the alveoli and the intrapulmonary bronchi is reduced, leading in turn to deleterious consequences as follows. First, low lung volumes decrease lung compliance and increase work of breathing. Secondly, decreased functional residual capacity decreases pulmonary oxygen stores and increases the risk of bronchial closure during tidal breathing, especially in the lower pulmonary regions. Consequently, ventilation-perfusion mismatch is frequent in these regions, where perfusion is predominant, which explains the frequent mild hypoxemia observed with obesity. In summary, the bronchopulmonary consequences of obesity increase the work of breathing and favor mild hypoxemia, even at rest during wakefulness. Sleep-Disordered Breathing in Obese Children Even in the absence of significant sleep-related upper airway obstruction, the deleterious effects of obesity on lung function tend to be more pronounced at night. Indeed, in the recumbent position, the hyperpression on the diaphragm and the lower pulmonary regions due to the increased abdominal fat mass is the highest. In addition, sleep is normally associated with alterations in breathing, such as the loss of the "wakefulness stimulus" to breathe and a decrease in upper airway and thoracic respiratory muscle activity, especially during REM sleep. Obesity is an important risk factor (4.5-fold) for sleep-disordered breathing (SDB), with at least 30% of obese children potentially having SDB. In addition, the severity of SDB is proportional to the degree of obesity in children, such that every body mass index (BMI) increment of one leads to a 12% increase in the risk of SDB. The Mechanisms of Sleep-Disordered Breathing in obese children have been found to be multiple. First, as described above, the mechanical effects of the adipose tissue mass on lung function are more pronounced in the supine position. Secondly, a number of mechanisms tend to promote upper airway obstruction, explaining the high frequency of obstructive sleep-disordered breathing (OSDB): * Fatty infiltration of the upper airways, especially at the level of the tongue and parapharyngeal pads, is often considered to be the primary causal factor for upper airway obstruction. However, a magnetic resonance imaging study performed in obese adolescents found that, even at this age, adenotonsillar hypertrophy remains the main factor for explaining upper airway obstruction (1). * A higher frequency of malocclusions has been recently reported in obese vs. non-obese children with OSDB (2). * The obesity-related decrease in lung volumes is responsible for a reduced tension on the trachea and upper airways. In turn, the consequent increase in upper airway compliance promotes upper airway collapse. * Visceral adiposity is now held responsible for upper airway obstruction via inflammation. The high metabolic activity of visceral adipocytes produces pro-inflammatory mediators, which would lead, among others, to upper airway inflammation. In the same vein, OSDB is considered to be one manifestation of the metabolic syndrome, secondary to visceral adiposity (3). * The release of growth factors secondary to the obesity/insulin resistance statemay lead to soft tissue edemain the upper airways. * Finally, blunted respiratory reflexes, such as the ventilatory response to CO2, and reduced ventilatory drive, especially to the upper airway dilator muscles, are observed in some patients. Such reduction in ventilatory drive is seemingly related, among others, to a resistance to leptin, a cytokine and hormone secreted in large amount by adipocytes. The Diagnosis of Obstructive Sleep-Disordered Breathing must be made with a high index of suspicion in obese children. Snoring, apneas and breathing difficulties at night are frequently reported at history taking, as well as nocturnal enuresis, excessive daytime sleepiness, hyperactivity, behavioral problems and/or academic difficulties. At clinical examination, in addition to systematically investigating for systemic arterial hypertension, the presence of risk factors for OSDB such as nasal obstruction, orthodontic anomaly, adenotonsillar hypertrophy should be noted. The neck-to-waist ratio independently predicts obstructive sleep apnea syndrome (OSAS) (RR&gt;2.16 per 0.1 unit) and a value&gt;0.41 has been proposed as a screening test to help prioritize overweight and obese children for polysomnography (4). Usual laboratory tests investigating for metabolic syndrome are especially important in the diagnostic workup in obese children. As usual in children, diagnosing the severity ofOSDB is strongly advised and an overnight, attended polysomnography is the preferred test to establish the diagnosis ofOSAS.However, long waiting lists are the rule, and the higher severity of OSDB in obese children requires an early diagnosis and treatment. Although home sleep apnea testing has been reported as a viable alternative for diagnosing pediatric OSAS, the frequency of nocturnal hypoventilation in obese children necessitates performing CO2 monitoring (5). In addition, recent results suggest that an overnight pulse oximetry + clinical examination can help to predict OSAS in obese children in a suggestive clinical context (2). Beyond the above tests seeking to establish the diagnosis of OSAS, drug-induced sleep sedation is gaining popularity to substantiate the site of upper airway obstruction and guide surgical treatment, including in the presence of obesity (6). Whether the test is indicated in all surgical-naive patients or only when OSDB persists following adenotonsillectomy remains a matter of debate. Complications of OSDB Overall, OSDB and obesity potentiate each other to yield more frequent and severe complications compared to OSDB in non-obese children. Cardiovascular Complications. Childhood obesity is a leading cause of arterial hypertension, and OSDB is accompanied by higher sympathetic activity and reactivity, as well as increased arterial stiffness (7). In addition, both childhood obesity and OSDB are responsible for endothelial inflammation and dysfunction. Consequently, both obesity and OSDB favor cardiovascular complications, especially systemic arterial hypertension. Metabolic Syndrome. Both OSDB and obesity interact to provoke metabolic dysfunction, especially via chronic low-grade systemic inflammation. One current hypothesis states that the gut microbiome is the inflammatory connection between obesity and OSDB. Disrupted sleep and other factors facilitating obesity (e.g., a high-fat diet) would alter the gut microbiome and increase the passage of lipopolysaccharides into the systemic circulation, leading in turn to systemic inflammation. Neurobehavioral Consequences. Both OSDB and obesity lead to neurodevelopmental and behavioral consequences, especially hyperactivity/ attention disorder (8) and lower school performance. Hence, obesity and SDB again have an additive effect on neurobehavioral consequences. Quality of Life and Depression. Obesity is associated with lower selfesteem, anxiety disorders and depressive symptoms (9). An extreme reduction in health-related quality of life, similar to children with cancer, has been reported with morbid obesity. A decreased quality of life has also been shown with OSDB. Again, OSDB and obesity potentiate each other to reduce quality of life in affected children. Treatment of Obstructive Sleep-Disordered Breathing in Obese Children Adenotonsillectomy must remain the first line of treatment to consider. However, a recent meta-analysis has shown that, following adenotonsillectomy, OSAS is cured in only ~33% of obese children (10). Postoperative follow-up is thus important to detect residual OSAS, ideally with overnight polysomnography. In addition, obesity in children is a risk factor for postoperative cardiorespiratory complications (25% vs. 1%), such that overnight hospitalization and monitoring is mandatory following adenotonsillectomy. Further treatment options in obese children with OSDB include an intensive weight reduction program, CPAP, exercise aswell as bariatric surgery inmorbidly obese adolescents. Obesity-Hypoventilation Syndrome Obesity-hypoventilation syndrome (Pickwickian syndrome) is defined by the association of a body mass index&gt;30 kg/m2, arterial hypercapnia during wakefulness and SDB in the absence of other causes of alveolar hypoventilation. Children with obesity-hypoventilation syndrome are considered to be at the extreme of the OSDB spectrum. Their lung physiology is grossly impaired due to severe obesity, the marked mechanical loading of the respiratory system being responsible for increased work of breathing and gross ventilation/perfusion anomalies, leading in turn to chronic hypoxemia + hypercapnia.</w:t>
      </w:r>
    </w:p>
    <w:p w14:paraId="1FD6F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abdomen</w:t>
      </w:r>
    </w:p>
    <w:p w14:paraId="1470D7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academic achievement</w:t>
      </w:r>
    </w:p>
    <w:p w14:paraId="480A5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adenotonsillar hypertrophy</w:t>
      </w:r>
    </w:p>
    <w:p w14:paraId="50042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adenotonsillectomy</w:t>
      </w:r>
    </w:p>
    <w:p w14:paraId="49990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adipocyte</w:t>
      </w:r>
    </w:p>
    <w:p w14:paraId="0FFFEE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w:t>
      </w:r>
    </w:p>
    <w:p w14:paraId="688006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obesity</w:t>
      </w:r>
    </w:p>
    <w:p w14:paraId="127D85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746E79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anamnesis</w:t>
      </w:r>
    </w:p>
    <w:p w14:paraId="4D412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569DB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apnea monitoring</w:t>
      </w:r>
    </w:p>
    <w:p w14:paraId="7C8FB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stiffness</w:t>
      </w:r>
    </w:p>
    <w:p w14:paraId="319B6B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attention</w:t>
      </w:r>
    </w:p>
    <w:p w14:paraId="32826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bariatric surgery</w:t>
      </w:r>
    </w:p>
    <w:p w14:paraId="50801E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5E177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muscle</w:t>
      </w:r>
    </w:p>
    <w:p w14:paraId="45A16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reflex</w:t>
      </w:r>
    </w:p>
    <w:p w14:paraId="5D47F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bronchus</w:t>
      </w:r>
    </w:p>
    <w:p w14:paraId="2CEC0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76E2F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7D5AC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examination</w:t>
      </w:r>
    </w:p>
    <w:p w14:paraId="1ED920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study</w:t>
      </w:r>
    </w:p>
    <w:p w14:paraId="0AB16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collapse</w:t>
      </w:r>
    </w:p>
    <w:p w14:paraId="51CF4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complication</w:t>
      </w:r>
    </w:p>
    <w:p w14:paraId="174EE0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daytime somnolence</w:t>
      </w:r>
    </w:p>
    <w:p w14:paraId="480523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826E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588CF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diaphragm</w:t>
      </w:r>
    </w:p>
    <w:p w14:paraId="32C9A8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w:t>
      </w:r>
    </w:p>
    <w:p w14:paraId="7D5F5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early diagnosis</w:t>
      </w:r>
    </w:p>
    <w:p w14:paraId="4D2CA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epidemic</w:t>
      </w:r>
    </w:p>
    <w:p w14:paraId="44ECFB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52661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21CF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1B9E1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1A874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51B918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44EA7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30AF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hypercapnia</w:t>
      </w:r>
    </w:p>
    <w:p w14:paraId="072BB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hypoxemia</w:t>
      </w:r>
    </w:p>
    <w:p w14:paraId="32254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AE41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intraperitoneal fat</w:t>
      </w:r>
    </w:p>
    <w:p w14:paraId="7ABF8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 test</w:t>
      </w:r>
    </w:p>
    <w:p w14:paraId="1FF99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diet</w:t>
      </w:r>
    </w:p>
    <w:p w14:paraId="45A73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alveolus hypoventilation</w:t>
      </w:r>
    </w:p>
    <w:p w14:paraId="3C142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compliance</w:t>
      </w:r>
    </w:p>
    <w:p w14:paraId="6CD1F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4DD326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869E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neoplasm</w:t>
      </w:r>
    </w:p>
    <w:p w14:paraId="52615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malocclusion</w:t>
      </w:r>
    </w:p>
    <w:p w14:paraId="7BBE9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mediator</w:t>
      </w:r>
    </w:p>
    <w:p w14:paraId="59D00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1C12F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1DF988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 obesity</w:t>
      </w:r>
    </w:p>
    <w:p w14:paraId="0902E5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function</w:t>
      </w:r>
    </w:p>
    <w:p w14:paraId="4F1D4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neck</w:t>
      </w:r>
    </w:p>
    <w:p w14:paraId="31E37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nocturnal enuresis</w:t>
      </w:r>
    </w:p>
    <w:p w14:paraId="7EF37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DB470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nose obstruction</w:t>
      </w:r>
    </w:p>
    <w:p w14:paraId="6E4A8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nuclear magnetic resonance imaging</w:t>
      </w:r>
    </w:p>
    <w:p w14:paraId="3C00B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 hypoventilation syndrome</w:t>
      </w:r>
    </w:p>
    <w:p w14:paraId="0385C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orthodontics</w:t>
      </w:r>
    </w:p>
    <w:p w14:paraId="3DDE3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parenchyma</w:t>
      </w:r>
    </w:p>
    <w:p w14:paraId="11971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perfusion</w:t>
      </w:r>
    </w:p>
    <w:p w14:paraId="6D8EC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physiology</w:t>
      </w:r>
    </w:p>
    <w:p w14:paraId="19E0B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polysomnography</w:t>
      </w:r>
    </w:p>
    <w:p w14:paraId="5C01F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positive end expiratory pressure</w:t>
      </w:r>
    </w:p>
    <w:p w14:paraId="534C3C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problem behavior</w:t>
      </w:r>
    </w:p>
    <w:p w14:paraId="2EBA2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35821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REM sleep</w:t>
      </w:r>
    </w:p>
    <w:p w14:paraId="5B6A94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residual volume</w:t>
      </w:r>
    </w:p>
    <w:p w14:paraId="22DE4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rest</w:t>
      </w:r>
    </w:p>
    <w:p w14:paraId="44721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rib cage</w:t>
      </w:r>
    </w:p>
    <w:p w14:paraId="681D7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E3691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screening test</w:t>
      </w:r>
    </w:p>
    <w:p w14:paraId="1E8B15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sedation</w:t>
      </w:r>
    </w:p>
    <w:p w14:paraId="58BB85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snoring</w:t>
      </w:r>
    </w:p>
    <w:p w14:paraId="2CF6C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w:t>
      </w:r>
    </w:p>
    <w:p w14:paraId="1241E7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supine position</w:t>
      </w:r>
    </w:p>
    <w:p w14:paraId="05656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surgery</w:t>
      </w:r>
    </w:p>
    <w:p w14:paraId="1E033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sympathetic tone</w:t>
      </w:r>
    </w:p>
    <w:p w14:paraId="7CD48E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circulation</w:t>
      </w:r>
    </w:p>
    <w:p w14:paraId="0167E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tension</w:t>
      </w:r>
    </w:p>
    <w:p w14:paraId="0A8AA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thoracic cavity</w:t>
      </w:r>
    </w:p>
    <w:p w14:paraId="041301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tongue</w:t>
      </w:r>
    </w:p>
    <w:p w14:paraId="6839BA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trachea</w:t>
      </w:r>
    </w:p>
    <w:p w14:paraId="09B3D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respiratory tract obstruction</w:t>
      </w:r>
    </w:p>
    <w:p w14:paraId="52B51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vein</w:t>
      </w:r>
    </w:p>
    <w:p w14:paraId="07FA7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wakefulness</w:t>
      </w:r>
    </w:p>
    <w:p w14:paraId="2E8ECF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loss program</w:t>
      </w:r>
    </w:p>
    <w:p w14:paraId="37ABC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 of breathing</w:t>
      </w:r>
    </w:p>
    <w:p w14:paraId="535C3E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carbon dioxide</w:t>
      </w:r>
    </w:p>
    <w:p w14:paraId="14CA6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w:t>
      </w:r>
    </w:p>
    <w:p w14:paraId="34FE5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endogenous compound</w:t>
      </w:r>
    </w:p>
    <w:p w14:paraId="1D7B1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factor</w:t>
      </w:r>
    </w:p>
    <w:p w14:paraId="16D52B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w:t>
      </w:r>
    </w:p>
    <w:p w14:paraId="0B021F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w:t>
      </w:r>
    </w:p>
    <w:p w14:paraId="6B7D5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lipopolysaccharide</w:t>
      </w:r>
    </w:p>
    <w:p w14:paraId="41EBA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w:t>
      </w:r>
    </w:p>
    <w:p w14:paraId="077994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Pediatric Pulmonology</w:t>
      </w:r>
    </w:p>
    <w:p w14:paraId="5E556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Pediatr. Pulmonol.</w:t>
      </w:r>
    </w:p>
    <w:p w14:paraId="0D7A3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50243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- 52</w:t>
      </w:r>
    </w:p>
    <w:p w14:paraId="62DD1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46</w:t>
      </w:r>
    </w:p>
    <w:p w14:paraId="577F2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S91</w:t>
      </w:r>
    </w:p>
    <w:p w14:paraId="442A0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S93</w:t>
      </w:r>
    </w:p>
    <w:p w14:paraId="1B9CC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68B321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w:t>
      </w:r>
    </w:p>
    <w:p w14:paraId="3B2BD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- 1099-0496</w:t>
      </w:r>
    </w:p>
    <w:p w14:paraId="1C1D8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J.-P. Praud, Pediatric Pulmonology, Division University of Sherbrooke, QC, Canada. E-mail: Jean-Paul.Praud@USherbrooke.ca</w:t>
      </w:r>
    </w:p>
    <w:p w14:paraId="34EDC2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(Praud) Pediatric Pulmonology, Division University of Sherbrooke, QC, Canada</w:t>
      </w:r>
    </w:p>
    <w:p w14:paraId="205D4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https://dx.doi.org/10.1002/ppul.23729</w:t>
      </w:r>
    </w:p>
    <w:p w14:paraId="36C49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2F8B4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http://ovidsp.ovid.com/ovidweb.cgi?T=JS&amp;PAGE=reference&amp;D=emed18&amp;NEWS=N&amp;AN=617069722</w:t>
      </w:r>
    </w:p>
    <w:p w14:paraId="0C26CB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76B5DC8" w14:textId="77777777" w:rsidR="00240BD7" w:rsidRPr="00240BD7" w:rsidRDefault="00240BD7" w:rsidP="00240BD7">
      <w:pPr>
        <w:pStyle w:val="PlainText"/>
        <w:rPr>
          <w:rFonts w:ascii="Courier New" w:hAnsi="Courier New" w:cs="Courier New"/>
        </w:rPr>
      </w:pPr>
    </w:p>
    <w:p w14:paraId="7CF98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https://ovidsp.ovid.com/ovidweb.cgi?T=JS&amp;CSC=Y&amp;NEWS=N&amp;PAGE=fulltext&amp;D=emed18&amp;DO=10.1002%2fppul.23729Link to the External Link Resolver: https://libkey.io/libraries/2281/openurl?genre=article&amp;aulast=Praud&amp;issn=1099-0496&amp;title=Pediatric+Pulmonology&amp;atitle=Sleep-disordered+breathing+in+obese+children&amp;volume=52&amp;issue=Supplement+46&amp;spage=S91&amp;epage=S93&amp;date=2017&amp;doi=10.1002%2Fppul.23729&amp;pmid=&amp;sid=OVID:embase </w:t>
      </w:r>
    </w:p>
    <w:p w14:paraId="0C59A522" w14:textId="77777777" w:rsidR="00240BD7" w:rsidRPr="00240BD7" w:rsidRDefault="00240BD7" w:rsidP="00240BD7">
      <w:pPr>
        <w:pStyle w:val="PlainText"/>
        <w:rPr>
          <w:rFonts w:ascii="Courier New" w:hAnsi="Courier New" w:cs="Courier New"/>
        </w:rPr>
      </w:pPr>
    </w:p>
    <w:p w14:paraId="6620D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271. </w:t>
      </w:r>
    </w:p>
    <w:p w14:paraId="13EFC0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FBA86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1C541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- 617790374</w:t>
      </w:r>
    </w:p>
    <w:p w14:paraId="6765D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- 28542707 [https://www.ncbi.nlm.nih.gov/pubmed/?term=28542707]</w:t>
      </w:r>
    </w:p>
    <w:p w14:paraId="49E37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"Urinary Tract Infection"-Requiem for a Heavyweight</w:t>
      </w:r>
    </w:p>
    <w:p w14:paraId="35FBE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Finucane T.E. </w:t>
      </w:r>
    </w:p>
    <w:p w14:paraId="1B0F6A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- 2017//</w:t>
      </w:r>
    </w:p>
    <w:p w14:paraId="39756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"Urinary tract infection" ("UTI") is an ambiguous, expansive, overused diagnosis that can lead to marked, harmful antibiotic overtreatment. "Significant bacteriuria," central to most definitions of "UTI," has little significance in identifying individuals who will benefit from treatment. "Urinary symptoms" are similarly uninformative. Neither criterion is well defined. Bacteriuria and symptoms remit and recur spontaneously. Treatment is standard for acute uncomplicated cystitis and common for asymptomatic bacteriuria, but definite benefits are few. Treatment for "UTI" in older adults with delirium and bacteriuria is widespread but no evidence supports the practice, and expert opinion opposes it. Sensitive diagnostic tests now demonstrate that healthy urinary tracts host a ubiquitous, complex microbial community. Recognition of this microbiome, largely undetectable using standard agar-based cultures, offers a new perspective on "UTI." Everyone is bacteriuric. From this perspective, most people who are treated for a "UTI" would probably be better off without treatment. Elderly adults, little studied in this regard, face particular risk. Invasive bacterial diseases such as pyelonephritis and bacteremic bacteriuria are also "UTIs.". Mindful decisions about antibiotic use will require a far better understanding of how pathogenicity arises within microbial communities. It is likely that public education and meaningful informed-consent discussions about antibiotic treatment of bacteriuria, emphasizing potential harms and uncertain benefits, would reduce overtreatment. Emphasizing the microbiome's significance and using the term "urinary tract dysbiosis" instead of "UTI" might also help and might encourage mindful study of the relationships among host, aging, microbiome, disease, and antibiotic treatment.© 2017, Copyright the Author Journal compilation © 2017, The American Geriatrics Society</w:t>
      </w:r>
    </w:p>
    <w:p w14:paraId="66FF4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6A21C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2C5275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27C22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asymptomatic bacteriuria</w:t>
      </w:r>
    </w:p>
    <w:p w14:paraId="1F348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bacteriuria</w:t>
      </w:r>
    </w:p>
    <w:p w14:paraId="3E82E4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w:t>
      </w:r>
    </w:p>
    <w:p w14:paraId="3E80D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70455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2E6CD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21C098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geriatric disorder</w:t>
      </w:r>
    </w:p>
    <w:p w14:paraId="74B37B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24851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lower urinary tract symptom</w:t>
      </w:r>
    </w:p>
    <w:p w14:paraId="221C39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2FE39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safety</w:t>
      </w:r>
    </w:p>
    <w:p w14:paraId="4A18A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pyuria</w:t>
      </w:r>
    </w:p>
    <w:p w14:paraId="2F72D9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replacement arthroplasty</w:t>
      </w:r>
    </w:p>
    <w:p w14:paraId="64114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06E22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2E1DC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48738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12084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antibiotic agent</w:t>
      </w:r>
    </w:p>
    <w:p w14:paraId="62E2E0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urinary tract infection</w:t>
      </w:r>
    </w:p>
    <w:p w14:paraId="34D7DC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the American Geriatrics Society</w:t>
      </w:r>
    </w:p>
    <w:p w14:paraId="5845A3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Am. Geriatr. Soc.</w:t>
      </w:r>
    </w:p>
    <w:p w14:paraId="02A55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D43B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- 65</w:t>
      </w:r>
    </w:p>
    <w:p w14:paraId="49193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- 8</w:t>
      </w:r>
    </w:p>
    <w:p w14:paraId="67C7AF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- 1650</w:t>
      </w:r>
    </w:p>
    <w:p w14:paraId="72930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- 1655</w:t>
      </w:r>
    </w:p>
    <w:p w14:paraId="0E9155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88C45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Inc. (E-mail: subscrip@blackwellpub.com)</w:t>
      </w:r>
    </w:p>
    <w:p w14:paraId="3860E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- 0002-8614</w:t>
      </w:r>
    </w:p>
    <w:p w14:paraId="796C3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- 1532-5415</w:t>
      </w:r>
    </w:p>
    <w:p w14:paraId="46F52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T.E. Finucane, Johns Hopkins Bayview Medical Center, Baltimore, MD, United States. E-mail: tfinucan@jhmi.edu</w:t>
      </w:r>
    </w:p>
    <w:p w14:paraId="45BE20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(Finucane) Johns Hopkins Bayview Medical Center, Baltimore, MD, United States</w:t>
      </w:r>
    </w:p>
    <w:p w14:paraId="29F9D7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http://www.blackwellpublishing.com/journal.asp?ref=0002-8614&amp;site=1</w:t>
      </w:r>
    </w:p>
    <w:p w14:paraId="70DAE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https://dx.doi.org/10.1111/jgs.14907</w:t>
      </w:r>
    </w:p>
    <w:p w14:paraId="182D1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150C5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http://ovidsp.ovid.com/ovidweb.cgi?T=JS&amp;PAGE=reference&amp;D=emed18&amp;NEWS=N&amp;AN=617790374</w:t>
      </w:r>
    </w:p>
    <w:p w14:paraId="1501F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77DF5FB" w14:textId="77777777" w:rsidR="00240BD7" w:rsidRPr="00240BD7" w:rsidRDefault="00240BD7" w:rsidP="00240BD7">
      <w:pPr>
        <w:pStyle w:val="PlainText"/>
        <w:rPr>
          <w:rFonts w:ascii="Courier New" w:hAnsi="Courier New" w:cs="Courier New"/>
        </w:rPr>
      </w:pPr>
    </w:p>
    <w:p w14:paraId="06524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https://ovidsp.ovid.com/ovidweb.cgi?T=JS&amp;CSC=Y&amp;NEWS=N&amp;PAGE=fulltext&amp;D=emed18&amp;DO=10.1111%2fjgs.14907Link to the External Link Resolver: https://libkey.io/libraries/2281/openurl?genre=article&amp;aulast=Finucane&amp;issn=0002-8614&amp;title=Journal+of+the+American+Geriatrics+Society&amp;atitle=%22Urinary+Tract+Infection%22-Requiem+for+a+Heavyweight&amp;volume=65&amp;issue=8&amp;spage=1650&amp;epage=1655&amp;date=2017&amp;doi=10.1111%2Fjgs.14907&amp;pmid=28542707&amp;sid=OVID:embase </w:t>
      </w:r>
    </w:p>
    <w:p w14:paraId="1DB201FA" w14:textId="77777777" w:rsidR="00240BD7" w:rsidRPr="00240BD7" w:rsidRDefault="00240BD7" w:rsidP="00240BD7">
      <w:pPr>
        <w:pStyle w:val="PlainText"/>
        <w:rPr>
          <w:rFonts w:ascii="Courier New" w:hAnsi="Courier New" w:cs="Courier New"/>
        </w:rPr>
      </w:pPr>
    </w:p>
    <w:p w14:paraId="51028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272. </w:t>
      </w:r>
    </w:p>
    <w:p w14:paraId="6A3552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ABC7E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C458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- 608981491</w:t>
      </w:r>
    </w:p>
    <w:p w14:paraId="220AF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- 26855301 [https://www.ncbi.nlm.nih.gov/pubmed/?term=26855301]</w:t>
      </w:r>
    </w:p>
    <w:p w14:paraId="1ADBF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Use of inhaled corticosteroids in COPD: Improving efficacy</w:t>
      </w:r>
    </w:p>
    <w:p w14:paraId="02D54E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I.A.</w:t>
      </w:r>
    </w:p>
    <w:p w14:paraId="4C344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Shaw J.G.</w:t>
      </w:r>
    </w:p>
    <w:p w14:paraId="0D967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Goddard J.R.</w:t>
      </w:r>
    </w:p>
    <w:p w14:paraId="5F62E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Clarke M.S.</w:t>
      </w:r>
    </w:p>
    <w:p w14:paraId="6F553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Reid D.W. </w:t>
      </w:r>
    </w:p>
    <w:p w14:paraId="32DCB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58C33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Chronic obstructive pulmonary disease (COPD) is a chronic, inflammatory lung disease characterized by airflow limitation that is not fully reversible. The pathological changes in COPD lead to alveolar destruction (emphysema) and chronic airway inflammation, resulting in airflow obstruction and recurrent exacerbations. Inhaled corticosteroids (ICS) are anti-inflammatory agents that are widely used, especially in combination with long-acting beta-agonists, in patients with COPD. Here, we will summarize the benefits and risks of ICS use for COPD, and discuss approaches to more personalized medicine when selecting COPD patients to commence (or withdraw) ICS use. The conclusion arising is that further validation of clinical and biological markers should be undertaken in COPD, in order to individualize ICS therapy to maximize efficacy for patients.Copyright © 2016 Taylor &amp; Francis.</w:t>
      </w:r>
    </w:p>
    <w:p w14:paraId="543E01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 cortex atrophy/si [Side Effect]</w:t>
      </w:r>
    </w:p>
    <w:p w14:paraId="69D28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adrenal insufficiency/si [Side Effect]</w:t>
      </w:r>
    </w:p>
    <w:p w14:paraId="4D642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avascular necrosis/si [Side Effect]</w:t>
      </w:r>
    </w:p>
    <w:p w14:paraId="1735C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absorption</w:t>
      </w:r>
    </w:p>
    <w:p w14:paraId="05AE3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calcium excretion</w:t>
      </w:r>
    </w:p>
    <w:p w14:paraId="072E8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cataract/si [Side Effect]</w:t>
      </w:r>
    </w:p>
    <w:p w14:paraId="1F8DD5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disease/dt [Drug Therapy]</w:t>
      </w:r>
    </w:p>
    <w:p w14:paraId="1F4DC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disease/et [Etiology]</w:t>
      </w:r>
    </w:p>
    <w:p w14:paraId="06B44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collagen synthesis</w:t>
      </w:r>
    </w:p>
    <w:p w14:paraId="4DD54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 therapy</w:t>
      </w:r>
    </w:p>
    <w:p w14:paraId="09556A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corticotropin release</w:t>
      </w:r>
    </w:p>
    <w:p w14:paraId="2CD95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2A368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effect</w:t>
      </w:r>
    </w:p>
    <w:p w14:paraId="09475C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11A56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10FA5F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withdrawal</w:t>
      </w:r>
    </w:p>
    <w:p w14:paraId="70268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fracture/si [Side Effect]</w:t>
      </w:r>
    </w:p>
    <w:p w14:paraId="120C4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genomics</w:t>
      </w:r>
    </w:p>
    <w:p w14:paraId="7BD3DE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glaucoma/si [Side Effect]</w:t>
      </w:r>
    </w:p>
    <w:p w14:paraId="0A135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transport</w:t>
      </w:r>
    </w:p>
    <w:p w14:paraId="23AF3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2FEE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hyperglycemia/si [Side Effect]</w:t>
      </w:r>
    </w:p>
    <w:p w14:paraId="5825F1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42B4B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hypogonadism/si [Side Effect]</w:t>
      </w:r>
    </w:p>
    <w:p w14:paraId="29BB4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resistance/si [Side Effect]</w:t>
      </w:r>
    </w:p>
    <w:p w14:paraId="10DC5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6F428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5C038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atrophy/si [Side Effect]</w:t>
      </w:r>
    </w:p>
    <w:p w14:paraId="1A400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mellitus/si [Side Effect]</w:t>
      </w:r>
    </w:p>
    <w:p w14:paraId="2680A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1DDD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osteoporosis/si [Side Effect]</w:t>
      </w:r>
    </w:p>
    <w:p w14:paraId="25BD2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644BF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 hormone release</w:t>
      </w:r>
    </w:p>
    <w:p w14:paraId="512282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pathology</w:t>
      </w:r>
    </w:p>
    <w:p w14:paraId="33E63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223B8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peptic ulcer/si [Side Effect]</w:t>
      </w:r>
    </w:p>
    <w:p w14:paraId="60E61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personalized medicine</w:t>
      </w:r>
    </w:p>
    <w:p w14:paraId="755BEF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631304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6BAF9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psychosis/si [Side Effect]</w:t>
      </w:r>
    </w:p>
    <w:p w14:paraId="4A4F9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6A0B2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809A2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349B8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4E6D6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atrophy/si [Side Effect]</w:t>
      </w:r>
    </w:p>
    <w:p w14:paraId="56138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retention</w:t>
      </w:r>
    </w:p>
    <w:p w14:paraId="452CC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 (topic)</w:t>
      </w:r>
    </w:p>
    <w:p w14:paraId="6270F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 retention</w:t>
      </w:r>
    </w:p>
    <w:p w14:paraId="23104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41EAA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*corticosteroid/ae [Adverse Drug Reaction]</w:t>
      </w:r>
    </w:p>
    <w:p w14:paraId="620201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01F2C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*corticosteroid/ih [Inhalational Drug Administration]</w:t>
      </w:r>
    </w:p>
    <w:p w14:paraId="5A954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*corticosteroid/pd [Pharmacology]</w:t>
      </w:r>
    </w:p>
    <w:p w14:paraId="2B71A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glucocorticoid/dt [Drug Therapy]</w:t>
      </w:r>
    </w:p>
    <w:p w14:paraId="42FD5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glucocorticoid/pd [Pharmacology]</w:t>
      </w:r>
    </w:p>
    <w:p w14:paraId="0C531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protein/ec [Endogenous Compound]</w:t>
      </w:r>
    </w:p>
    <w:p w14:paraId="6AAEB3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parathyroid hormone/ec [Endogenous Compound]</w:t>
      </w:r>
    </w:p>
    <w:p w14:paraId="4B2B44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microbiome</w:t>
      </w:r>
    </w:p>
    <w:p w14:paraId="55E51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adrenal cortex atrophy / side effect / corticosteroid</w:t>
      </w:r>
    </w:p>
    <w:p w14:paraId="51EE3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adrenal insufficiency / side effect / corticosteroid</w:t>
      </w:r>
    </w:p>
    <w:p w14:paraId="3B096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avascular necrosis / side effect / corticosteroid</w:t>
      </w:r>
    </w:p>
    <w:p w14:paraId="730C48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cataract / side effect / corticosteroid</w:t>
      </w:r>
    </w:p>
    <w:p w14:paraId="39496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obstructive lung disease / drug therapy / corticosteroid</w:t>
      </w:r>
    </w:p>
    <w:p w14:paraId="4F960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obstructive lung disease / drug therapy / glucocorticoid</w:t>
      </w:r>
    </w:p>
    <w:p w14:paraId="492E9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corticosteroid</w:t>
      </w:r>
    </w:p>
    <w:p w14:paraId="1C179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fracture / side effect / corticosteroid</w:t>
      </w:r>
    </w:p>
    <w:p w14:paraId="50766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glaucoma / side effect / corticosteroid</w:t>
      </w:r>
    </w:p>
    <w:p w14:paraId="6A792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corticosteroid</w:t>
      </w:r>
    </w:p>
    <w:p w14:paraId="457AC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corticosteroid</w:t>
      </w:r>
    </w:p>
    <w:p w14:paraId="1332D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hypogonadism / side effect / corticosteroid</w:t>
      </w:r>
    </w:p>
    <w:p w14:paraId="20ED4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insulin resistance / side effect / corticosteroid</w:t>
      </w:r>
    </w:p>
    <w:p w14:paraId="4B1F3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atrophy / side effect / corticosteroid</w:t>
      </w:r>
    </w:p>
    <w:p w14:paraId="0789D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side effect / corticosteroid</w:t>
      </w:r>
    </w:p>
    <w:p w14:paraId="4D2B5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osteoporosis / side effect / corticosteroid</w:t>
      </w:r>
    </w:p>
    <w:p w14:paraId="13616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peptic ulcer / side effect / corticosteroid</w:t>
      </w:r>
    </w:p>
    <w:p w14:paraId="1A028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corticosteroid</w:t>
      </w:r>
    </w:p>
    <w:p w14:paraId="6F2F5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corticosteroid</w:t>
      </w:r>
    </w:p>
    <w:p w14:paraId="06876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corticosteroid</w:t>
      </w:r>
    </w:p>
    <w:p w14:paraId="149BFA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atrophy / side effect / corticosteroid</w:t>
      </w:r>
    </w:p>
    <w:p w14:paraId="3EF6A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adrenal cortex atrophy</w:t>
      </w:r>
    </w:p>
    <w:p w14:paraId="16ED34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adrenal insufficiency</w:t>
      </w:r>
    </w:p>
    <w:p w14:paraId="24FC9D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avascular necrosis</w:t>
      </w:r>
    </w:p>
    <w:p w14:paraId="0A371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cataract</w:t>
      </w:r>
    </w:p>
    <w:p w14:paraId="7E0D1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depression</w:t>
      </w:r>
    </w:p>
    <w:p w14:paraId="57F7DA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fracture</w:t>
      </w:r>
    </w:p>
    <w:p w14:paraId="5A92E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glaucoma</w:t>
      </w:r>
    </w:p>
    <w:p w14:paraId="506B5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hyperglycemia</w:t>
      </w:r>
    </w:p>
    <w:p w14:paraId="3FF4E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hypertension</w:t>
      </w:r>
    </w:p>
    <w:p w14:paraId="3133F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hypogonadism</w:t>
      </w:r>
    </w:p>
    <w:p w14:paraId="32BC1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insulin resistance</w:t>
      </w:r>
    </w:p>
    <w:p w14:paraId="745CB4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muscle atrophy</w:t>
      </w:r>
    </w:p>
    <w:p w14:paraId="23850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non insulin dependent diabetes mellitus</w:t>
      </w:r>
    </w:p>
    <w:p w14:paraId="417745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osteoporosis</w:t>
      </w:r>
    </w:p>
    <w:p w14:paraId="17B923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peptic ulcer</w:t>
      </w:r>
    </w:p>
    <w:p w14:paraId="34916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pneumonia</w:t>
      </w:r>
    </w:p>
    <w:p w14:paraId="49970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psychosis</w:t>
      </w:r>
    </w:p>
    <w:p w14:paraId="41BBAF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side effect</w:t>
      </w:r>
    </w:p>
    <w:p w14:paraId="5836BF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skin atrophy</w:t>
      </w:r>
    </w:p>
    <w:p w14:paraId="475B1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chronic obstructive lung disease</w:t>
      </w:r>
    </w:p>
    <w:p w14:paraId="0D81F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glucocorticoid / drug therapy / chronic obstructive lung disease</w:t>
      </w:r>
    </w:p>
    <w:p w14:paraId="4D911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Expert Review of Respiratory Medicine</w:t>
      </w:r>
    </w:p>
    <w:p w14:paraId="52566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Expert Rev. Respir. Med.</w:t>
      </w:r>
    </w:p>
    <w:p w14:paraId="5908A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C785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w:t>
      </w:r>
    </w:p>
    <w:p w14:paraId="6F1DF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6B1518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- 339</w:t>
      </w:r>
    </w:p>
    <w:p w14:paraId="23479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- 350</w:t>
      </w:r>
    </w:p>
    <w:p w14:paraId="0CF2E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5EB7F7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w:t>
      </w:r>
    </w:p>
    <w:p w14:paraId="52AAC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- 1747-6348</w:t>
      </w:r>
    </w:p>
    <w:p w14:paraId="7BE33E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- 1747-6356</w:t>
      </w:r>
    </w:p>
    <w:p w14:paraId="57D7C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I.A. Yang, Department of Thoracic Medicine, Prince Charles Hospital, Metro North Hospital and Health Service, Brisbane, QLD, Australia. E-mail: Ian.Yang@health.qld.gov.au</w:t>
      </w:r>
    </w:p>
    <w:p w14:paraId="0B475A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Shaw, Goddard, Reid) Department of Thoracic Medicine, Prince Charles Hospital, Metro North Hospital and Health Service, Brisbane, QLD, Australia</w:t>
      </w:r>
    </w:p>
    <w:p w14:paraId="4B5A3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Shaw, Goddard, Clarke, Reid) School of Medicine, University of Queensland, Brisbane, QLD, Australia</w:t>
      </w:r>
    </w:p>
    <w:p w14:paraId="5ECDE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(Clarke) Department of Endocrinology, Royal Brisbane and Women's Hospital, Brisbane, QLD, Australia</w:t>
      </w:r>
    </w:p>
    <w:p w14:paraId="1B6B5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(Reid) Lung Infection and Inflammation Laboratory, QIMR Berghofer Medical Research Institute, Brisbane, QLD, Australia</w:t>
      </w:r>
    </w:p>
    <w:p w14:paraId="7FCB7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http://www.tandfonline.com/loi/ierx20</w:t>
      </w:r>
    </w:p>
    <w:p w14:paraId="3AF5A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https://dx.doi.org/10.1586/17476348.2016.1151789</w:t>
      </w:r>
    </w:p>
    <w:p w14:paraId="7E60C1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0F50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http://ovidsp.ovid.com/ovidweb.cgi?T=JS&amp;PAGE=reference&amp;D=emed17&amp;NEWS=N&amp;AN=608981491</w:t>
      </w:r>
    </w:p>
    <w:p w14:paraId="33FC0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7AFE091" w14:textId="77777777" w:rsidR="00240BD7" w:rsidRPr="00240BD7" w:rsidRDefault="00240BD7" w:rsidP="00240BD7">
      <w:pPr>
        <w:pStyle w:val="PlainText"/>
        <w:rPr>
          <w:rFonts w:ascii="Courier New" w:hAnsi="Courier New" w:cs="Courier New"/>
        </w:rPr>
      </w:pPr>
    </w:p>
    <w:p w14:paraId="61470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https://ovidsp.ovid.com/ovidweb.cgi?T=JS&amp;CSC=Y&amp;NEWS=N&amp;PAGE=fulltext&amp;D=emed17&amp;DO=10.1586%2f17476348.2016.1151789Link to the External Link Resolver: https://libkey.io/libraries/2281/openurl?genre=article&amp;aulast=Yang&amp;issn=1747-6348&amp;title=Expert+Review+of+Respiratory+Medicine&amp;atitle=Use+of+inhaled+corticosteroids+in+COPD%3A+Improving+efficacy&amp;volume=10&amp;issue=3&amp;spage=339&amp;epage=350&amp;date=2016&amp;doi=10.1586%2F17476348.2016.1151789&amp;pmid=26855301&amp;sid=OVID:embase </w:t>
      </w:r>
    </w:p>
    <w:p w14:paraId="7D77D715" w14:textId="77777777" w:rsidR="00240BD7" w:rsidRPr="00240BD7" w:rsidRDefault="00240BD7" w:rsidP="00240BD7">
      <w:pPr>
        <w:pStyle w:val="PlainText"/>
        <w:rPr>
          <w:rFonts w:ascii="Courier New" w:hAnsi="Courier New" w:cs="Courier New"/>
        </w:rPr>
      </w:pPr>
    </w:p>
    <w:p w14:paraId="79833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273. </w:t>
      </w:r>
    </w:p>
    <w:p w14:paraId="3B387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1609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2A86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- 612502713</w:t>
      </w:r>
    </w:p>
    <w:p w14:paraId="42BA9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- 27698624 [https://www.ncbi.nlm.nih.gov/pubmed/?term=27698624]</w:t>
      </w:r>
    </w:p>
    <w:p w14:paraId="0A6376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Integrative therapies in anxiety treatment with special emphasis on the gut microbiome</w:t>
      </w:r>
    </w:p>
    <w:p w14:paraId="24C61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Schnorr S.L.</w:t>
      </w:r>
    </w:p>
    <w:p w14:paraId="5D973E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Bachner H.A. </w:t>
      </w:r>
    </w:p>
    <w:p w14:paraId="0E557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001BD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Over the past decade, research has shown that diet and gut health affects symptoms expressed in stress related disorders, depression, and anxiety through changes in the gut microbiota. Psycho-behavioral function and somatic health interaction have often been ignored in health care with resulting deficits in treatment quality and outcomes. While mental health care requires the professional training in counseling, psychotherapy and psychiatry, complimentary therapeutic strategies, such as attention to a nutritional and diverse diet and supplementation of probiotic foods, may be integrated alongside psychotherapy treatment models. Development of these alternative strategies is predicated on experimental evidence and diligent research on the biology of stress, fear, anxiety-related behaviors, and the gut-brain connection. This article provides a brief overview on biological markers of anxiety and the expanding nutritional literature relating to brain health and mental disorders. A case study demonstrates an example of a biopsychosocial approach integrating cognitive psychotherapy, dietary changes, and mindfulness activities, in treating symptoms of anxiety. This case study shows a possible treatment protocol to explore the efficacy of targeting the gut-brain-axis that may be used as an impetus for future controlled studies.Copyright © 2016.</w:t>
      </w:r>
    </w:p>
    <w:p w14:paraId="473619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018C5E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disorder/th [Therapy]</w:t>
      </w:r>
    </w:p>
    <w:p w14:paraId="011BD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251E3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Beck Anxiety Inventory</w:t>
      </w:r>
    </w:p>
    <w:p w14:paraId="1390A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2F2606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effectiveness</w:t>
      </w:r>
    </w:p>
    <w:p w14:paraId="60D7D0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5272D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emotionality</w:t>
      </w:r>
    </w:p>
    <w:p w14:paraId="19CBE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3F04E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3AD3F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024A6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904A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52C708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8AC5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4779C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*mindfulness</w:t>
      </w:r>
    </w:p>
    <w:p w14:paraId="25A2A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panic</w:t>
      </w:r>
    </w:p>
    <w:p w14:paraId="6CEFD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counseling</w:t>
      </w:r>
    </w:p>
    <w:p w14:paraId="492D9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74B79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437AE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*psychotherapy</w:t>
      </w:r>
    </w:p>
    <w:p w14:paraId="5DD34A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glucose/ec [Endogenous Compound]</w:t>
      </w:r>
    </w:p>
    <w:p w14:paraId="0DE87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2A90C3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Yale Journal of Biology and Medicine</w:t>
      </w:r>
    </w:p>
    <w:p w14:paraId="0EA25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Yale J. Biol. Med.</w:t>
      </w:r>
    </w:p>
    <w:p w14:paraId="04670A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01A5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- 89</w:t>
      </w:r>
    </w:p>
    <w:p w14:paraId="0E172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298D9F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- 397</w:t>
      </w:r>
    </w:p>
    <w:p w14:paraId="3928F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- 422</w:t>
      </w:r>
    </w:p>
    <w:p w14:paraId="7420F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FDF65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Yale Journal of Biology and Medicine Inc.</w:t>
      </w:r>
    </w:p>
    <w:p w14:paraId="28589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- 0044-0086</w:t>
      </w:r>
    </w:p>
    <w:p w14:paraId="6AEFF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S.L. Schnorr, Department of Anthropology, University of Oklahoma, 101 David L. Boren Blvd., Norman, OK 73019. E-mail: schnorr@ou.edu</w:t>
      </w:r>
    </w:p>
    <w:p w14:paraId="120E91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(Schnorr) Laboratories of Molecular Anthropology and Microbiome Research, Department of Anthropology, University of Oklahoma, Norman, OK, United States</w:t>
      </w:r>
    </w:p>
    <w:p w14:paraId="53E0B7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(Bachner) Department of Psychology and Counseling, Pittsburg State University, Pittsburg, KS, United States</w:t>
      </w:r>
    </w:p>
    <w:p w14:paraId="6EE8F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https://www.ncbi.nlm.nih.gov/pmc/articles/PMC5045149/pdf/yjbm_89_3_397.pdf</w:t>
      </w:r>
    </w:p>
    <w:p w14:paraId="7A40F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28BC1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http://ovidsp.ovid.com/ovidweb.cgi?T=JS&amp;PAGE=reference&amp;D=emed17&amp;NEWS=N&amp;AN=612502713</w:t>
      </w:r>
    </w:p>
    <w:p w14:paraId="52E31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D2F3233" w14:textId="77777777" w:rsidR="00240BD7" w:rsidRPr="00240BD7" w:rsidRDefault="00240BD7" w:rsidP="00240BD7">
      <w:pPr>
        <w:pStyle w:val="PlainText"/>
        <w:rPr>
          <w:rFonts w:ascii="Courier New" w:hAnsi="Courier New" w:cs="Courier New"/>
        </w:rPr>
      </w:pPr>
    </w:p>
    <w:p w14:paraId="46A5B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https://ovidsp.ovid.com/ovidweb.cgi?T=JS&amp;CSC=Y&amp;NEWS=N&amp;PAGE=fulltext&amp;D=emed17&amp;AN=612502713Link to the External Link Resolver: https://libkey.io/libraries/2281/openurl?genre=article&amp;aulast=Schnorr&amp;issn=0044-0086&amp;title=Yale+Journal+of+Biology+and+Medicine&amp;atitle=Integrative+therapies+in+anxiety+treatment+with+special+emphasis+on+the+gut+microbiome&amp;volume=89&amp;issue=3&amp;spage=397&amp;epage=422&amp;date=2016&amp;doi=&amp;pmid=27698624&amp;sid=OVID:embase </w:t>
      </w:r>
    </w:p>
    <w:p w14:paraId="5D7521AB" w14:textId="77777777" w:rsidR="00240BD7" w:rsidRPr="00240BD7" w:rsidRDefault="00240BD7" w:rsidP="00240BD7">
      <w:pPr>
        <w:pStyle w:val="PlainText"/>
        <w:rPr>
          <w:rFonts w:ascii="Courier New" w:hAnsi="Courier New" w:cs="Courier New"/>
        </w:rPr>
      </w:pPr>
    </w:p>
    <w:p w14:paraId="719984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274. </w:t>
      </w:r>
    </w:p>
    <w:p w14:paraId="297DD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B797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CD65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- 612982488</w:t>
      </w:r>
    </w:p>
    <w:p w14:paraId="253A1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- 27363327 [https://www.ncbi.nlm.nih.gov/pubmed/?term=27363327]</w:t>
      </w:r>
    </w:p>
    <w:p w14:paraId="40995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Systematic review of loperamide: No proof of antibiotics being superior to loperamide in treatment of mild/moderate travellers' diarrhoea</w:t>
      </w:r>
    </w:p>
    <w:p w14:paraId="569239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Laaveri T.</w:t>
      </w:r>
    </w:p>
    <w:p w14:paraId="42B85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Sterne J.</w:t>
      </w:r>
    </w:p>
    <w:p w14:paraId="36375E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Rombo L.</w:t>
      </w:r>
    </w:p>
    <w:p w14:paraId="0538B9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Kantele A. </w:t>
      </w:r>
    </w:p>
    <w:p w14:paraId="6C3B6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Kantele, Anu; ORCID: https://orcid.org/0000-0002-0004-1000</w:t>
      </w:r>
    </w:p>
    <w:p w14:paraId="3E9D71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3923D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Looking at the worldwide emergency of antimicrobial resistance, international travellers appear to have a central role in spreading the bacteria across the globe. Travellers' diarrhoea (TD) is the most common disease encountered by visitors to the (sub)tropics. Both TD and its treatment with antibiotics have proved significant independent risk factors of colonization by resistant intestinal bacteria while travelling. Travellers should therefore be given preventive advice regarding TD and cautioned about taking antibiotics: mild or moderate TD does not require antibiotics. Logical alternatives are medications with effects on gastrointestinal function, such as loperamide. The present review explores literature on loperamide in treating TD. Adhering to manufacturer's dosage recommendations, loperamide offers a safe and effective alternative for relieving mild and moderate symptoms. Moreover, loperamide taken singly does no predispose to contracting MDR bacteria. Most importantly, we found no proof that would show antibiotics to be significantly more effective than loperamide in treating mild/moderate TD.Copyright © 2016 The Authors</w:t>
      </w:r>
    </w:p>
    <w:p w14:paraId="2EDBB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cramp/si [Side Effect]</w:t>
      </w:r>
    </w:p>
    <w:p w14:paraId="3D717A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pancreatitis/si [Side Effect]</w:t>
      </w:r>
    </w:p>
    <w:p w14:paraId="457B2C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anaphylaxis/si [Side Effect]</w:t>
      </w:r>
    </w:p>
    <w:p w14:paraId="216A6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091C8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anticholinergic syndrome/si [Side Effect]</w:t>
      </w:r>
    </w:p>
    <w:p w14:paraId="25A40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bacteremia/si [Side Effect]</w:t>
      </w:r>
    </w:p>
    <w:p w14:paraId="20D86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colonization</w:t>
      </w:r>
    </w:p>
    <w:p w14:paraId="284E89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Campylobacter</w:t>
      </w:r>
    </w:p>
    <w:p w14:paraId="68074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catatonia/si [Side Effect]</w:t>
      </w:r>
    </w:p>
    <w:p w14:paraId="7ACB1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perforation/si [Side Effect]</w:t>
      </w:r>
    </w:p>
    <w:p w14:paraId="5BAA4E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2F8514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dose response</w:t>
      </w:r>
    </w:p>
    <w:p w14:paraId="1F73F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3DE4C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overdose/si [Side Effect]</w:t>
      </w:r>
    </w:p>
    <w:p w14:paraId="0DC295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7CF5F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03DDB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faintness/si [Side Effect]</w:t>
      </w:r>
    </w:p>
    <w:p w14:paraId="6CFA8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 function</w:t>
      </w:r>
    </w:p>
    <w:p w14:paraId="62A1AE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6FAC1F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arrhythmia/si [Side Effect]</w:t>
      </w:r>
    </w:p>
    <w:p w14:paraId="3946F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tachycardia/si [Side Effect]</w:t>
      </w:r>
    </w:p>
    <w:p w14:paraId="737E65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30344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F771A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QT syndrome/si [Side Effect]</w:t>
      </w:r>
    </w:p>
    <w:p w14:paraId="57472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5EBBD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enterocolitis/si [Side Effect]</w:t>
      </w:r>
    </w:p>
    <w:p w14:paraId="669F3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paralytic ileus/si [Side Effect]</w:t>
      </w:r>
    </w:p>
    <w:p w14:paraId="053A4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279A5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prospective study</w:t>
      </w:r>
    </w:p>
    <w:p w14:paraId="6752C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6E419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669E4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depression/si [Side Effect]</w:t>
      </w:r>
    </w:p>
    <w:p w14:paraId="625DC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4284F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30C69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E492E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287C3B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40FDC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megacolon/si [Side Effect]</w:t>
      </w:r>
    </w:p>
    <w:p w14:paraId="634DA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travel</w:t>
      </w:r>
    </w:p>
    <w:p w14:paraId="34491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*traveller diarrhea/dt [Drug Therapy]</w:t>
      </w:r>
    </w:p>
    <w:p w14:paraId="730CC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traveller diarrhea/dt [Drug Therapy]</w:t>
      </w:r>
    </w:p>
    <w:p w14:paraId="4D143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1BD7B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agent/ae [Adverse Drug Reaction]</w:t>
      </w:r>
    </w:p>
    <w:p w14:paraId="3CA40C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agent/cm [Drug Comparison]</w:t>
      </w:r>
    </w:p>
    <w:p w14:paraId="7C87A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7B3026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cotrimoxazole/cm [Drug Comparison]</w:t>
      </w:r>
    </w:p>
    <w:p w14:paraId="013FA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cotrimoxazole/dt [Drug Therapy]</w:t>
      </w:r>
    </w:p>
    <w:p w14:paraId="033B50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*loperamide/ae [Adverse Drug Reaction]</w:t>
      </w:r>
    </w:p>
    <w:p w14:paraId="157EE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*loperamide/cm [Drug Comparison]</w:t>
      </w:r>
    </w:p>
    <w:p w14:paraId="40468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*loperamide/dt [Drug Therapy]</w:t>
      </w:r>
    </w:p>
    <w:p w14:paraId="6C8DA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macrolide/dt [Drug Therapy]</w:t>
      </w:r>
    </w:p>
    <w:p w14:paraId="106EA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agent/dt [Drug Therapy]</w:t>
      </w:r>
    </w:p>
    <w:p w14:paraId="00E504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rifaximin/cm [Drug Comparison]</w:t>
      </w:r>
    </w:p>
    <w:p w14:paraId="6CF82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rifaximin/dt [Drug Therapy]</w:t>
      </w:r>
    </w:p>
    <w:p w14:paraId="0654F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loperamide</w:t>
      </w:r>
    </w:p>
    <w:p w14:paraId="04C156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pancreatitis / side effect / loperamide</w:t>
      </w:r>
    </w:p>
    <w:p w14:paraId="082E8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anaphylaxis / side effect / loperamide</w:t>
      </w:r>
    </w:p>
    <w:p w14:paraId="7CEE4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anticholinergic syndrome / side effect / loperamide</w:t>
      </w:r>
    </w:p>
    <w:p w14:paraId="5BD5B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bacteremia / side effect / loperamide</w:t>
      </w:r>
    </w:p>
    <w:p w14:paraId="316DA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catatonia / side effect / loperamide</w:t>
      </w:r>
    </w:p>
    <w:p w14:paraId="5687C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perforation / side effect / loperamide</w:t>
      </w:r>
    </w:p>
    <w:p w14:paraId="323584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loperamide</w:t>
      </w:r>
    </w:p>
    <w:p w14:paraId="4A354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overdose / side effect / loperamide</w:t>
      </w:r>
    </w:p>
    <w:p w14:paraId="78A51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faintness / side effect / loperamide</w:t>
      </w:r>
    </w:p>
    <w:p w14:paraId="6FEDC5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loperamide</w:t>
      </w:r>
    </w:p>
    <w:p w14:paraId="0FBBA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arrhythmia / side effect / loperamide</w:t>
      </w:r>
    </w:p>
    <w:p w14:paraId="2E42F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ventricle tachycardia / side effect / loperamide</w:t>
      </w:r>
    </w:p>
    <w:p w14:paraId="5A2DE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long QT syndrome / side effect / loperamide</w:t>
      </w:r>
    </w:p>
    <w:p w14:paraId="2DCE7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loperamide</w:t>
      </w:r>
    </w:p>
    <w:p w14:paraId="6515F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necrotizing enterocolitis / side effect / loperamide</w:t>
      </w:r>
    </w:p>
    <w:p w14:paraId="172C9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paralytic ileus / side effect / loperamide</w:t>
      </w:r>
    </w:p>
    <w:p w14:paraId="259EF2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loperamide</w:t>
      </w:r>
    </w:p>
    <w:p w14:paraId="5DD84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respiration depression / side effect / loperamide</w:t>
      </w:r>
    </w:p>
    <w:p w14:paraId="4CC04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antibiotic agent</w:t>
      </w:r>
    </w:p>
    <w:p w14:paraId="087894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toxic megacolon / side effect / loperamide</w:t>
      </w:r>
    </w:p>
    <w:p w14:paraId="14F00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antibiotic agent</w:t>
      </w:r>
    </w:p>
    <w:p w14:paraId="589CE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cotrimoxazole</w:t>
      </w:r>
    </w:p>
    <w:p w14:paraId="15522C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loperamide</w:t>
      </w:r>
    </w:p>
    <w:p w14:paraId="0C716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macrolide</w:t>
      </w:r>
    </w:p>
    <w:p w14:paraId="75A47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quinoline derived antiinfective agent</w:t>
      </w:r>
    </w:p>
    <w:p w14:paraId="421AE5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traveller diarrhea / drug therapy / rifaximin</w:t>
      </w:r>
    </w:p>
    <w:p w14:paraId="1CEB1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loperamide</w:t>
      </w:r>
    </w:p>
    <w:p w14:paraId="0197B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adverse drug reaction / side effect</w:t>
      </w:r>
    </w:p>
    <w:p w14:paraId="35A8E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comparison / loperamide</w:t>
      </w:r>
    </w:p>
    <w:p w14:paraId="2C123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antibiotic agent / drug therapy / traveller diarrhea</w:t>
      </w:r>
    </w:p>
    <w:p w14:paraId="51C4A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comparison / loperamide</w:t>
      </w:r>
    </w:p>
    <w:p w14:paraId="01231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cotrimoxazole / drug therapy / traveller diarrhea</w:t>
      </w:r>
    </w:p>
    <w:p w14:paraId="39444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abdominal cramp</w:t>
      </w:r>
    </w:p>
    <w:p w14:paraId="0C785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acute pancreatitis</w:t>
      </w:r>
    </w:p>
    <w:p w14:paraId="7F10D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anaphylaxis</w:t>
      </w:r>
    </w:p>
    <w:p w14:paraId="440BB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anticholinergic syndrome</w:t>
      </w:r>
    </w:p>
    <w:p w14:paraId="10E4BC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bacteremia</w:t>
      </w:r>
    </w:p>
    <w:p w14:paraId="321F72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catatonia</w:t>
      </w:r>
    </w:p>
    <w:p w14:paraId="7B7B8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colon perforation</w:t>
      </w:r>
    </w:p>
    <w:p w14:paraId="4CA7B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constipation</w:t>
      </w:r>
    </w:p>
    <w:p w14:paraId="593BE6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drug overdose</w:t>
      </w:r>
    </w:p>
    <w:p w14:paraId="6A015F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faintness</w:t>
      </w:r>
    </w:p>
    <w:p w14:paraId="51CA7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headache</w:t>
      </w:r>
    </w:p>
    <w:p w14:paraId="5F7B63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heart arrhythmia</w:t>
      </w:r>
    </w:p>
    <w:p w14:paraId="1B9FB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heart ventricle tachycardia</w:t>
      </w:r>
    </w:p>
    <w:p w14:paraId="596B9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long QT syndrome</w:t>
      </w:r>
    </w:p>
    <w:p w14:paraId="100A9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nausea</w:t>
      </w:r>
    </w:p>
    <w:p w14:paraId="0145E8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necrotizing enterocolitis</w:t>
      </w:r>
    </w:p>
    <w:p w14:paraId="71E2B7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paralytic ileus</w:t>
      </w:r>
    </w:p>
    <w:p w14:paraId="21B983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rash</w:t>
      </w:r>
    </w:p>
    <w:p w14:paraId="64FAD2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respiration depression</w:t>
      </w:r>
    </w:p>
    <w:p w14:paraId="055B5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toxic megacolon</w:t>
      </w:r>
    </w:p>
    <w:p w14:paraId="1D611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adverse drug reaction / vomiting</w:t>
      </w:r>
    </w:p>
    <w:p w14:paraId="301D2C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comparison / antibiotic agent</w:t>
      </w:r>
    </w:p>
    <w:p w14:paraId="6A4BC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comparison / cotrimoxazole</w:t>
      </w:r>
    </w:p>
    <w:p w14:paraId="78A83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comparison / rifaximin</w:t>
      </w:r>
    </w:p>
    <w:p w14:paraId="6840E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therapy / traveller diarrhea</w:t>
      </w:r>
    </w:p>
    <w:p w14:paraId="1E283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drug therapy / traveller diarrhea</w:t>
      </w:r>
    </w:p>
    <w:p w14:paraId="07041E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traveller diarrhea</w:t>
      </w:r>
    </w:p>
    <w:p w14:paraId="44023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comparison / loperamide</w:t>
      </w:r>
    </w:p>
    <w:p w14:paraId="2411A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traveller diarrhea</w:t>
      </w:r>
    </w:p>
    <w:p w14:paraId="54D30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Travel Medicine and Infectious Disease</w:t>
      </w:r>
    </w:p>
    <w:p w14:paraId="3EA15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Travel Med. Infect. Dis.</w:t>
      </w:r>
    </w:p>
    <w:p w14:paraId="4FE1C8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3C72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- 14</w:t>
      </w:r>
    </w:p>
    <w:p w14:paraId="29848A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5CAF36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- 299</w:t>
      </w:r>
    </w:p>
    <w:p w14:paraId="48DC3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- 312</w:t>
      </w:r>
    </w:p>
    <w:p w14:paraId="42935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2AC04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USA</w:t>
      </w:r>
    </w:p>
    <w:p w14:paraId="2E9B30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- 1477-8939</w:t>
      </w:r>
    </w:p>
    <w:p w14:paraId="129B3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- 1873-0442</w:t>
      </w:r>
    </w:p>
    <w:p w14:paraId="672F8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Kantele, Inflammation Center, Division of Infectious Diseases, University of Helsinki and Helsinki University Hospital, POB 348, FIN-00029 HUS, Helsinki, Finland. E-mail: anu.kantele@hus.fi</w:t>
      </w:r>
    </w:p>
    <w:p w14:paraId="25D223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(Laaveri, Kantele) Inflammation Center, Division of Infectious Diseases, University of Helsinki and Helsinki University Hospital, POB 348, FIN-00029 HUS, Helsinki, Finland</w:t>
      </w:r>
    </w:p>
    <w:p w14:paraId="09A3C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(Sterne, Rombo) Centre for Clinical Research, Sormland County Council, Eskilstuna and University of Uppsala, Eskilstuna SE 631 88, Sweden</w:t>
      </w:r>
    </w:p>
    <w:p w14:paraId="6C0127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(Rombo, Kantele) Karolinska Institutet, Department of Medicine/Solna, Unit for Infectious Diseases, Stockholm SE 17176, Sweden</w:t>
      </w:r>
    </w:p>
    <w:p w14:paraId="035EF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(Kantele) Department of Medicine, University of Helsinki, Finland</w:t>
      </w:r>
    </w:p>
    <w:p w14:paraId="6E179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http://www.elsevier.com/wps/find/journaldescription.cws_home/643125/description#description</w:t>
      </w:r>
    </w:p>
    <w:p w14:paraId="1B116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https://dx.doi.org/10.1016/j.tmaid.2016.06.006</w:t>
      </w:r>
    </w:p>
    <w:p w14:paraId="055534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0CD5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http://ovidsp.ovid.com/ovidweb.cgi?T=JS&amp;PAGE=reference&amp;D=emed17&amp;NEWS=N&amp;AN=612982488</w:t>
      </w:r>
    </w:p>
    <w:p w14:paraId="505E4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BEB4EDA" w14:textId="77777777" w:rsidR="00240BD7" w:rsidRPr="00240BD7" w:rsidRDefault="00240BD7" w:rsidP="00240BD7">
      <w:pPr>
        <w:pStyle w:val="PlainText"/>
        <w:rPr>
          <w:rFonts w:ascii="Courier New" w:hAnsi="Courier New" w:cs="Courier New"/>
        </w:rPr>
      </w:pPr>
    </w:p>
    <w:p w14:paraId="1D3CD3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https://ovidsp.ovid.com/ovidweb.cgi?T=JS&amp;CSC=Y&amp;NEWS=N&amp;PAGE=fulltext&amp;D=emed17&amp;DO=10.1016%2fj.tmaid.2016.06.006Link to the External Link Resolver: https://libkey.io/libraries/2281/openurl?genre=article&amp;aulast=Laaveri&amp;issn=1477-8939&amp;title=Travel+Medicine+and+Infectious+Disease&amp;atitle=Systematic+review+of+loperamide%3A+No+proof+of+antibiotics+being+superior+to+loperamide+in+treatment+of+mild%2Fmoderate+travellers%27+diarrhoea&amp;volume=14&amp;issue=4&amp;spage=299&amp;epage=312&amp;date=2016&amp;doi=10.1016%2Fj.tmaid.2016.06.006&amp;pmid=27363327&amp;sid=OVID:embase </w:t>
      </w:r>
    </w:p>
    <w:p w14:paraId="4180C764" w14:textId="77777777" w:rsidR="00240BD7" w:rsidRPr="00240BD7" w:rsidRDefault="00240BD7" w:rsidP="00240BD7">
      <w:pPr>
        <w:pStyle w:val="PlainText"/>
        <w:rPr>
          <w:rFonts w:ascii="Courier New" w:hAnsi="Courier New" w:cs="Courier New"/>
        </w:rPr>
      </w:pPr>
    </w:p>
    <w:p w14:paraId="046E2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275. </w:t>
      </w:r>
    </w:p>
    <w:p w14:paraId="10E6F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76C4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F202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- 611083280</w:t>
      </w:r>
    </w:p>
    <w:p w14:paraId="6FFAA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Controversies in omega-3 efficacy and novel concepts for application</w:t>
      </w:r>
    </w:p>
    <w:p w14:paraId="7EA7A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Radcliffe J.E.</w:t>
      </w:r>
    </w:p>
    <w:p w14:paraId="0183C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Thomas J.</w:t>
      </w:r>
    </w:p>
    <w:p w14:paraId="36BA8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Bramley A.L.</w:t>
      </w:r>
    </w:p>
    <w:p w14:paraId="2E016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Kouris-Blazos A.</w:t>
      </w:r>
    </w:p>
    <w:p w14:paraId="065D0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Radford B.E.</w:t>
      </w:r>
    </w:p>
    <w:p w14:paraId="394955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Scholey A.B.</w:t>
      </w:r>
    </w:p>
    <w:p w14:paraId="4D5DC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Pipingas A.</w:t>
      </w:r>
    </w:p>
    <w:p w14:paraId="22707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Thomas C.J.</w:t>
      </w:r>
    </w:p>
    <w:p w14:paraId="50035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Itsiopoulos C. </w:t>
      </w:r>
    </w:p>
    <w:p w14:paraId="2B5070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AO  - Radcliffe J.E.; ORCID: https://orcid.org/0000-0001-7416-0320</w:t>
      </w:r>
    </w:p>
    <w:p w14:paraId="47F58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321B8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Interest in the cardioprotective effects of long chain omega-3 polyunsaturated fatty acids (LCn3) was largely influenced by the low rates of cardiovascular disease (CVD) amongst the Inuits of Greenland who consumed a high marine fat diet rich in LCn3s. This finding stimulated years of epidemiological and clinical studies investigating the cardioprotective effects of LCn3s, thought to be primarily mediated through anti-inflammatory (and anti-aggregatory) prostaglandins that protect the vascular wall from pro-inflammatory effects of metabolic stress precipitated by poor diet and lifestyle. Although the original hypothesis of the link between LCn3s and CVD protection was based on a high LCn3 containing diet (namely a high marine fat diet) the majority of clinical trials since have focussed on EPA and DHA supplementation, and results of repeated meta-analyses have not shown conclusive evidence in support of their beneficial health effects. In this review we focus on the controversies that surround the efficacy of LCn3s in cardiovascular and other chronic diseases and present emerging areas of research for novel applications. We will examine factors that can impact on the efficacy of LCn3s such as source (plant vs marine vs supplements (algal vs marine)), stability of product, dose, trial duration, ratio of EPA:DHA, and ratio of LCn6:LCn3 fatty acids in the diet.Copyright © 2016</w:t>
      </w:r>
    </w:p>
    <w:p w14:paraId="65EAC6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wall</w:t>
      </w:r>
    </w:p>
    <w:p w14:paraId="7ADB4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49727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47FEB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12D5E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34464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086D1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false positive result</w:t>
      </w:r>
    </w:p>
    <w:p w14:paraId="5C31B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Greenland</w:t>
      </w:r>
    </w:p>
    <w:p w14:paraId="7B095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protection</w:t>
      </w:r>
    </w:p>
    <w:p w14:paraId="31670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9509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2DDB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w:t>
      </w:r>
    </w:p>
    <w:p w14:paraId="0EBE6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Mediterranean diet</w:t>
      </w:r>
    </w:p>
    <w:p w14:paraId="39E9D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5A0B3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stress</w:t>
      </w:r>
    </w:p>
    <w:p w14:paraId="7BF5F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266FE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2F459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1B25F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19F73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prophylaxis</w:t>
      </w:r>
    </w:p>
    <w:p w14:paraId="3BCFE2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stability</w:t>
      </w:r>
    </w:p>
    <w:p w14:paraId="31230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8698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*supplementation</w:t>
      </w:r>
    </w:p>
    <w:p w14:paraId="7381A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5100BD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chain fatty acid</w:t>
      </w:r>
    </w:p>
    <w:p w14:paraId="246B83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w:t>
      </w:r>
    </w:p>
    <w:p w14:paraId="4BAC0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prostaglandin/ec [Endogenous Compound]</w:t>
      </w:r>
    </w:p>
    <w:p w14:paraId="22500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73187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chain omega 3 polyunsaturated fatty acid</w:t>
      </w:r>
    </w:p>
    <w:p w14:paraId="0D996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Nutrition and Intermediary Metabolism</w:t>
      </w:r>
    </w:p>
    <w:p w14:paraId="519699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Nutr. Intermediary Metab.</w:t>
      </w:r>
    </w:p>
    <w:p w14:paraId="197B1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32F7E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w:t>
      </w:r>
    </w:p>
    <w:p w14:paraId="700B1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- 11</w:t>
      </w:r>
    </w:p>
    <w:p w14:paraId="75005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- 22</w:t>
      </w:r>
    </w:p>
    <w:p w14:paraId="281F5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563B29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36AD9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- 2352-3859 (electronic)</w:t>
      </w:r>
    </w:p>
    <w:p w14:paraId="3D697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- 2352-3859</w:t>
      </w:r>
    </w:p>
    <w:p w14:paraId="1282C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Itsiopoulos, Department of Rehabilitation, Nutrition and Sport, La Trobe University, Kingsbury Drive, Bundoora, Victoria 3086, Australia. E-mail: c.itsiopoulos@latrobe.edu.au</w:t>
      </w:r>
    </w:p>
    <w:p w14:paraId="3DEF3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(Radcliffe, Bramley, Kouris-Blazos, Radford, Itsiopoulos) Department of Rehabilitation, Nutrition and Sport, La Trobe University, Bundoora, Victoria, Australia</w:t>
      </w:r>
    </w:p>
    <w:p w14:paraId="1C120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(Thomas, Thomas) Department of Physiology, Anatomy and Microbiology, La Trobe University, Bundoora, Victoria, Australia</w:t>
      </w:r>
    </w:p>
    <w:p w14:paraId="7AD86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(Scholey, Pipingas) Centre for Human Psychopharmacology, Swinburne University of Technology, Hawthorn, Victoria, Australia</w:t>
      </w:r>
    </w:p>
    <w:p w14:paraId="5ACA2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http://www.journals.elsevier.com/journal-of-nutrition-and-intermediary-metabolism/</w:t>
      </w:r>
    </w:p>
    <w:p w14:paraId="17795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https://dx.doi.org/10.1016/j.jnim.2016.05.002</w:t>
      </w:r>
    </w:p>
    <w:p w14:paraId="25427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28BD4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http://ovidsp.ovid.com/ovidweb.cgi?T=JS&amp;PAGE=reference&amp;D=emed17&amp;NEWS=N&amp;AN=611083280</w:t>
      </w:r>
    </w:p>
    <w:p w14:paraId="4955B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85B547E" w14:textId="77777777" w:rsidR="00240BD7" w:rsidRPr="00240BD7" w:rsidRDefault="00240BD7" w:rsidP="00240BD7">
      <w:pPr>
        <w:pStyle w:val="PlainText"/>
        <w:rPr>
          <w:rFonts w:ascii="Courier New" w:hAnsi="Courier New" w:cs="Courier New"/>
        </w:rPr>
      </w:pPr>
    </w:p>
    <w:p w14:paraId="62C56B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https://ovidsp.ovid.com/ovidweb.cgi?T=JS&amp;CSC=Y&amp;NEWS=N&amp;PAGE=fulltext&amp;D=emed17&amp;DO=10.1016%2fj.jnim.2016.05.002Link to the External Link Resolver: https://libkey.io/libraries/2281/openurl?genre=article&amp;aulast=Radcliffe&amp;issn=2352-3859&amp;title=Journal+of+Nutrition+and+Intermediary+Metabolism&amp;atitle=Controversies+in+omega-3+efficacy+and+novel+concepts+for+application&amp;volume=5&amp;issue=&amp;spage=11&amp;epage=22&amp;date=2016&amp;doi=10.1016%2Fj.jnim.2016.05.002&amp;pmid=&amp;sid=OVID:embase </w:t>
      </w:r>
    </w:p>
    <w:p w14:paraId="4ABAAFFF" w14:textId="77777777" w:rsidR="00240BD7" w:rsidRPr="00240BD7" w:rsidRDefault="00240BD7" w:rsidP="00240BD7">
      <w:pPr>
        <w:pStyle w:val="PlainText"/>
        <w:rPr>
          <w:rFonts w:ascii="Courier New" w:hAnsi="Courier New" w:cs="Courier New"/>
        </w:rPr>
      </w:pPr>
    </w:p>
    <w:p w14:paraId="76FEA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276. </w:t>
      </w:r>
    </w:p>
    <w:p w14:paraId="23172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98EB7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31E0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- 608714619</w:t>
      </w:r>
    </w:p>
    <w:p w14:paraId="318355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Toward a Nuanced Understanding of the Role of Infection in Readmissions after Sepsis</w:t>
      </w:r>
    </w:p>
    <w:p w14:paraId="1682BD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Prescott H.C. </w:t>
      </w:r>
    </w:p>
    <w:p w14:paraId="30AFD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660A4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340FA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58DBB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7F9A9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hematuria</w:t>
      </w:r>
    </w:p>
    <w:p w14:paraId="69520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readmission</w:t>
      </w:r>
    </w:p>
    <w:p w14:paraId="0C2CD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2F437E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B54A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0A7052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1226E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9DBC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00562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057B9C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w:t>
      </w:r>
    </w:p>
    <w:p w14:paraId="72283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C5155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reliability</w:t>
      </w:r>
    </w:p>
    <w:p w14:paraId="27416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13E92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survivor</w:t>
      </w:r>
    </w:p>
    <w:p w14:paraId="727F8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failure</w:t>
      </w:r>
    </w:p>
    <w:p w14:paraId="22C24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Critical Care Medicine</w:t>
      </w:r>
    </w:p>
    <w:p w14:paraId="12A08A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Crit. Care Med.</w:t>
      </w:r>
    </w:p>
    <w:p w14:paraId="33FB9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72D0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- 44</w:t>
      </w:r>
    </w:p>
    <w:p w14:paraId="74C53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D172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- 634</w:t>
      </w:r>
    </w:p>
    <w:p w14:paraId="0BAAB1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- 635</w:t>
      </w:r>
    </w:p>
    <w:p w14:paraId="2E61B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76344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 (E-mail: kathiest.clai@apta.org)</w:t>
      </w:r>
    </w:p>
    <w:p w14:paraId="4DFC7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- 0090-3493</w:t>
      </w:r>
    </w:p>
    <w:p w14:paraId="68CD2E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- 1530-0293</w:t>
      </w:r>
    </w:p>
    <w:p w14:paraId="226D04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H.C. Prescott, Center for Clinical Management Research, Department of Veterans Affairs, Ann Arbor, MI, United States</w:t>
      </w:r>
    </w:p>
    <w:p w14:paraId="4B605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(Prescott) Department of Internal Medicine, Institute for Healthcare Policy and Innovation, University of Michigan, United States</w:t>
      </w:r>
    </w:p>
    <w:p w14:paraId="4B2CAF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(Prescott) Center for Clinical Management Research, Department of Veterans Affairs, Ann Arbor, MI, United States</w:t>
      </w:r>
    </w:p>
    <w:p w14:paraId="0C611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http://journals.lww.com/ccmjournal/pages/default.aspx</w:t>
      </w:r>
    </w:p>
    <w:p w14:paraId="0409D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https://dx.doi.org/10.1097/CCM.0000000000001508</w:t>
      </w:r>
    </w:p>
    <w:p w14:paraId="083B1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5D461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http://ovidsp.ovid.com/ovidweb.cgi?T=JS&amp;PAGE=reference&amp;D=emed17&amp;NEWS=N&amp;AN=608714619</w:t>
      </w:r>
    </w:p>
    <w:p w14:paraId="649CF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58F6368" w14:textId="77777777" w:rsidR="00240BD7" w:rsidRPr="00240BD7" w:rsidRDefault="00240BD7" w:rsidP="00240BD7">
      <w:pPr>
        <w:pStyle w:val="PlainText"/>
        <w:rPr>
          <w:rFonts w:ascii="Courier New" w:hAnsi="Courier New" w:cs="Courier New"/>
        </w:rPr>
      </w:pPr>
    </w:p>
    <w:p w14:paraId="18E59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https://ovidsp.ovid.com/ovidweb.cgi?T=JS&amp;CSC=Y&amp;NEWS=N&amp;PAGE=fulltext&amp;D=emed17&amp;DO=10.1097%2fCCM.0000000000001508Link to the External Link Resolver: https://libkey.io/libraries/2281/openurl?genre=article&amp;aulast=Prescott&amp;issn=0090-3493&amp;title=Critical+Care+Medicine&amp;atitle=Toward+a+Nuanced+Understanding+of+the+Role+of+Infection+in+Readmissions+after+Sepsis&amp;volume=44&amp;issue=3&amp;spage=634&amp;epage=635&amp;date=2016&amp;doi=10.1097%2FCCM.0000000000001508&amp;pmid=&amp;sid=OVID:embase </w:t>
      </w:r>
    </w:p>
    <w:p w14:paraId="3A6125A8" w14:textId="77777777" w:rsidR="00240BD7" w:rsidRPr="00240BD7" w:rsidRDefault="00240BD7" w:rsidP="00240BD7">
      <w:pPr>
        <w:pStyle w:val="PlainText"/>
        <w:rPr>
          <w:rFonts w:ascii="Courier New" w:hAnsi="Courier New" w:cs="Courier New"/>
        </w:rPr>
      </w:pPr>
    </w:p>
    <w:p w14:paraId="3BEE6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277. </w:t>
      </w:r>
    </w:p>
    <w:p w14:paraId="439C7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4CDD3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744E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- 612869095</w:t>
      </w:r>
    </w:p>
    <w:p w14:paraId="39685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All-cause hospital admissions decreased after fecal microbiota transplantation for recurrent clostridium difficile infection</w:t>
      </w:r>
    </w:p>
    <w:p w14:paraId="73DE0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- 81st Annual Scientific Meeting of the American College of Gastroenterology. Las Vegas, NV United States.</w:t>
      </w:r>
    </w:p>
    <w:p w14:paraId="28B18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Buers M.</w:t>
      </w:r>
    </w:p>
    <w:p w14:paraId="3D6094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Quatrara B.</w:t>
      </w:r>
    </w:p>
    <w:p w14:paraId="3D2C28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Niccum B.</w:t>
      </w:r>
    </w:p>
    <w:p w14:paraId="622C6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Vance S.</w:t>
      </w:r>
    </w:p>
    <w:p w14:paraId="5D161A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Hays R.A. </w:t>
      </w:r>
    </w:p>
    <w:p w14:paraId="33F5B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73CA7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Clostridium difficileinfection (CDI) is currently the most frequent health-care acquired infection. It is associated with debilitating diarrhea, sepsis, shock, renal failure, and intestinal perforation and has an initial recurrence rate of 20% rising to 65% with subsequent recurrences. Costs in the US are estimated at 4.8 billion annually. Fecal Microbiota Transplantation (FMT) is used to correct the dysbiosis associated with recurrent CDI (rCDI) and prevent future recurrence. We hypothesized a decrease in hospital admissions after successful FMT for rCDI. Method(s): A retrospective chart review was conducted of all recipients of FMT for rCDI at our institution from September 2013 to April 2016 to compare the frequency of CDI-associated hospital admissions in the six months before FMT to frequency six months after FMT. A similar comparison was done for all-cause admissions except CDI. One patient was excluded from analysis due to incomplete preparation for FMT. Result(s): 105 patients with rCDI underwent FMT with a median age of 69 and 74.7% were female. There were 130 hospitalizations for CDI documented in the six months prior to FMT. In the six months post FMT there were 11 admissions for CDI (mean 1.25 compared to 0.10). The cohort was admitted an additional 34 times in the six months prior to FMT for causes other than CDI which included diabetic ketoacidosis, sepsis, hypokalemia, dementia, hypertension, fall with subdural hematoma, altered mental status, alcohol withdrawal, and alcoholic ketoacidosis. In the six months after FMT there 27 admissions for causes other than CDI including feeding tube malfunction, sepsis, pneumonia, diabetes, altered mental status, urosepsis, urinary tract infection, dehydration, fall, subdural hematoma, epilepsy, lactic acidosis, cocaine abuse, and gastroparesis. The mean hospitalization rate decreased from 0.33 to 0.26. Conclusion(s): This retrospective study suggests that the number of hospital admissions for CDI may be dramatically reduced by FMT for rCDI in the six months post FMT. Our results also revealed a decreased number of admissions post FMT for other comorbidities, thus suggesting that FMT improves the overall health the overall health of patients with rCDI. Our results call for a multicenter study of 30-day and 6-month hospital admission rates pre- and post-FMT for rCDI as there may be a role for early intervention with FMT to decrease the deleterious effect of rCDI on all-cause illnesses.</w:t>
      </w:r>
    </w:p>
    <w:p w14:paraId="392F3A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3D88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withdrawal syndrome</w:t>
      </w:r>
    </w:p>
    <w:p w14:paraId="058BF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alcoholism</w:t>
      </w:r>
    </w:p>
    <w:p w14:paraId="66BAF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2D929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w:t>
      </w:r>
    </w:p>
    <w:p w14:paraId="6B0A8F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0F308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clinical trial</w:t>
      </w:r>
    </w:p>
    <w:p w14:paraId="53BAF9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6F28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dehydration</w:t>
      </w:r>
    </w:p>
    <w:p w14:paraId="62226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5CC18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ketoacidosis</w:t>
      </w:r>
    </w:p>
    <w:p w14:paraId="067AF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duration</w:t>
      </w:r>
    </w:p>
    <w:p w14:paraId="36182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withdrawal</w:t>
      </w:r>
    </w:p>
    <w:p w14:paraId="57226A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early intervention</w:t>
      </w:r>
    </w:p>
    <w:p w14:paraId="5E4E5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epilepsy</w:t>
      </w:r>
    </w:p>
    <w:p w14:paraId="7F095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transplantation</w:t>
      </w:r>
    </w:p>
    <w:p w14:paraId="24A06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apparatus</w:t>
      </w:r>
    </w:p>
    <w:p w14:paraId="3801D4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394CC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525AC8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7FCA5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1793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2AFF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w:t>
      </w:r>
    </w:p>
    <w:p w14:paraId="64D0F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lactic acidosis</w:t>
      </w:r>
    </w:p>
    <w:p w14:paraId="3F67C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A5AE3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BDDB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record review</w:t>
      </w:r>
    </w:p>
    <w:p w14:paraId="62F052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38A067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7C9D4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391A1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recipient</w:t>
      </w:r>
    </w:p>
    <w:p w14:paraId="39AB5E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relapse</w:t>
      </w:r>
    </w:p>
    <w:p w14:paraId="7E505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6C1041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paresis</w:t>
      </w:r>
    </w:p>
    <w:p w14:paraId="46BB2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subdural hematoma</w:t>
      </w:r>
    </w:p>
    <w:p w14:paraId="145A8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urosepsis</w:t>
      </w:r>
    </w:p>
    <w:p w14:paraId="6F36B8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cocaine</w:t>
      </w:r>
    </w:p>
    <w:p w14:paraId="2144D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Gastroenterology</w:t>
      </w:r>
    </w:p>
    <w:p w14:paraId="69CD3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Gastroenterol.</w:t>
      </w:r>
    </w:p>
    <w:p w14:paraId="00F11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3B0C5B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- 111</w:t>
      </w:r>
    </w:p>
    <w:p w14:paraId="64240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Supplement 1</w:t>
      </w:r>
    </w:p>
    <w:p w14:paraId="54F9D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S91</w:t>
      </w:r>
    </w:p>
    <w:p w14:paraId="10EC6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S92</w:t>
      </w:r>
    </w:p>
    <w:p w14:paraId="58E0F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49D36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Nature Publishing Group</w:t>
      </w:r>
    </w:p>
    <w:p w14:paraId="4F3830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- 1572-0241</w:t>
      </w:r>
    </w:p>
    <w:p w14:paraId="39B566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Buers, University of Virginia Medical Center, Charlottesville, VA, United States</w:t>
      </w:r>
    </w:p>
    <w:p w14:paraId="7F2C9B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(Buers, Quatrara, Niccum, Vance) University of Virginia Medical Center, Charlottesville, VA, United States</w:t>
      </w:r>
    </w:p>
    <w:p w14:paraId="6D5DDF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(Hays) University of Virginia Health System, Charlottesville, VA, United States</w:t>
      </w:r>
    </w:p>
    <w:p w14:paraId="454FF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https://dx.doi.org/10.1038/ajg.2016.352</w:t>
      </w:r>
    </w:p>
    <w:p w14:paraId="27B1E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6EC4D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http://ovidsp.ovid.com/ovidweb.cgi?T=JS&amp;PAGE=reference&amp;D=emed17&amp;NEWS=N&amp;AN=612869095</w:t>
      </w:r>
    </w:p>
    <w:p w14:paraId="0FF84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35B00BA" w14:textId="77777777" w:rsidR="00240BD7" w:rsidRPr="00240BD7" w:rsidRDefault="00240BD7" w:rsidP="00240BD7">
      <w:pPr>
        <w:pStyle w:val="PlainText"/>
        <w:rPr>
          <w:rFonts w:ascii="Courier New" w:hAnsi="Courier New" w:cs="Courier New"/>
        </w:rPr>
      </w:pPr>
    </w:p>
    <w:p w14:paraId="1537C0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https://ovidsp.ovid.com/ovidweb.cgi?T=JS&amp;CSC=Y&amp;NEWS=N&amp;PAGE=fulltext&amp;D=emed17&amp;DO=10.1038%2fajg.2016.352Link to the External Link Resolver: https://libkey.io/libraries/2281/openurl?genre=article&amp;aulast=Buers&amp;issn=1572-0241&amp;title=American+Journal+of+Gastroenterology&amp;atitle=All-cause+hospital+admissions+decreased+after+fecal+microbiota+transplantation+for+recurrent+clostridium+difficile+infection&amp;volume=111&amp;issue=Supplement+1&amp;spage=S91&amp;epage=S92&amp;date=2016&amp;doi=10.1038%2Fajg.2016.352&amp;pmid=&amp;sid=OVID:embase </w:t>
      </w:r>
    </w:p>
    <w:p w14:paraId="16DC16CB" w14:textId="77777777" w:rsidR="00240BD7" w:rsidRPr="00240BD7" w:rsidRDefault="00240BD7" w:rsidP="00240BD7">
      <w:pPr>
        <w:pStyle w:val="PlainText"/>
        <w:rPr>
          <w:rFonts w:ascii="Courier New" w:hAnsi="Courier New" w:cs="Courier New"/>
        </w:rPr>
      </w:pPr>
    </w:p>
    <w:p w14:paraId="14631D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278. </w:t>
      </w:r>
    </w:p>
    <w:p w14:paraId="39620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07A2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9A00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- 614006657</w:t>
      </w:r>
    </w:p>
    <w:p w14:paraId="3B004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Human gut microbiota - A lifetime history: From birth to adulthood (Riviera Maya, Mexico - June 26th, 2015)</w:t>
      </w:r>
    </w:p>
    <w:p w14:paraId="13EBA7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Microbiota intestinal humana - Una historia de vida: Del nacimiento a la edad adulta (Riviera Maya, Mexico - Junio 26, 2015)</w:t>
      </w:r>
    </w:p>
    <w:p w14:paraId="527F3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Fernandez L.B.</w:t>
      </w:r>
    </w:p>
    <w:p w14:paraId="769BC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Cohen H.</w:t>
      </w:r>
    </w:p>
    <w:p w14:paraId="511846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Guarner F.</w:t>
      </w:r>
    </w:p>
    <w:p w14:paraId="2B555C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Maruy A.</w:t>
      </w:r>
    </w:p>
    <w:p w14:paraId="04CCE5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Leon K.</w:t>
      </w:r>
    </w:p>
    <w:p w14:paraId="43976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Ramirez-Mayans J.</w:t>
      </w:r>
    </w:p>
    <w:p w14:paraId="2275B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Sdepanian V.</w:t>
      </w:r>
    </w:p>
    <w:p w14:paraId="19F58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Vandenplas Y. </w:t>
      </w:r>
    </w:p>
    <w:p w14:paraId="7B1A7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- 2016//</w:t>
      </w:r>
    </w:p>
    <w:p w14:paraId="42A31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objective of the Meeting was to raise recognition and expand knowledge of the gut microbiota among gastroenterologists, pediatricians and general practitioners in Latin American countries. Recognized international experts shared new findings on a number of topics including microbiota in health and disease, and probiotics in obtaining physiological effects and clinical benefits. This meeting report aims to provide a general overview of the topics discussed and the reader is referred to the cited references to gain further insight into the meeting's content.Copyright © 2016, Sociedad Argentina de Gastroenterologia. All Rights Reserved.</w:t>
      </w:r>
    </w:p>
    <w:p w14:paraId="04E75E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B10A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A056B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bioinformatics</w:t>
      </w:r>
    </w:p>
    <w:p w14:paraId="0CFA1F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729B8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53500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enterocolitis</w:t>
      </w:r>
    </w:p>
    <w:p w14:paraId="415F0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gastroenterologist</w:t>
      </w:r>
    </w:p>
    <w:p w14:paraId="74A5F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1EBB4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practitioner</w:t>
      </w:r>
    </w:p>
    <w:p w14:paraId="124403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susceptibility</w:t>
      </w:r>
    </w:p>
    <w:p w14:paraId="56532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F723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6B961B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sensitivity</w:t>
      </w:r>
    </w:p>
    <w:p w14:paraId="78A5B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830D8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knowledge</w:t>
      </w:r>
    </w:p>
    <w:p w14:paraId="54E20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E29A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colonization</w:t>
      </w:r>
    </w:p>
    <w:p w14:paraId="1E6E9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w:t>
      </w:r>
    </w:p>
    <w:p w14:paraId="133D9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3C3FB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process</w:t>
      </w:r>
    </w:p>
    <w:p w14:paraId="7319A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recognition</w:t>
      </w:r>
    </w:p>
    <w:p w14:paraId="3B1359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w:t>
      </w:r>
    </w:p>
    <w:p w14:paraId="70640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493C9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sequence analysis</w:t>
      </w:r>
    </w:p>
    <w:p w14:paraId="3512D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2F091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prebiotic agent</w:t>
      </w:r>
    </w:p>
    <w:p w14:paraId="0B93E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w:t>
      </w:r>
    </w:p>
    <w:p w14:paraId="451A2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Acta Gastroenterologica Latinoamericana</w:t>
      </w:r>
    </w:p>
    <w:p w14:paraId="17414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Acta Gastroenterol. Latinoam.</w:t>
      </w:r>
    </w:p>
    <w:p w14:paraId="3F007C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0AF0F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- 46</w:t>
      </w:r>
    </w:p>
    <w:p w14:paraId="26F8C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304994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- 375</w:t>
      </w:r>
    </w:p>
    <w:p w14:paraId="11CDB0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- 382</w:t>
      </w:r>
    </w:p>
    <w:p w14:paraId="1AE66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Argentina</w:t>
      </w:r>
    </w:p>
    <w:p w14:paraId="1467BB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Sociedad Argentina de Gastroenterologia (E-mail: secretaria@sage.org.ar)</w:t>
      </w:r>
    </w:p>
    <w:p w14:paraId="6A89C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- 0300-9033</w:t>
      </w:r>
    </w:p>
    <w:p w14:paraId="43827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L.B. Fernandez, Echeverria 2771, CABA 1428, Argentina. E-mail: luisbustosfernandez@gmail.com</w:t>
      </w:r>
    </w:p>
    <w:p w14:paraId="7EC388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(Fernandez) Centro Medico Bustos Fernandez, Ciudad Autonoma de Buenos Aires, Argentina</w:t>
      </w:r>
    </w:p>
    <w:p w14:paraId="2E4C63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(Cohen) Uruguay Medical School, Montevideo, Uruguay</w:t>
      </w:r>
    </w:p>
    <w:p w14:paraId="439C3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(Guarner) Hospital Vall d'Hebron, Barcelona, Spain</w:t>
      </w:r>
    </w:p>
    <w:p w14:paraId="5AFFD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(Maruy) Cayetano Heredia Hospital, Lima, Peru</w:t>
      </w:r>
    </w:p>
    <w:p w14:paraId="248B1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(Leon) Hospital General del Este "Dr Domingo Luciani", IVSS, Caracas, Venezuela</w:t>
      </w:r>
    </w:p>
    <w:p w14:paraId="0771D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(Ramirez-Mayans) Instituto Nacional de Pediatria, Mexico City, Mexico</w:t>
      </w:r>
    </w:p>
    <w:p w14:paraId="355CB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(Sdepanian) Sao Paulo Federal University, Sao Pab, Brazil</w:t>
      </w:r>
    </w:p>
    <w:p w14:paraId="410F9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(Vandenplas) Free University of Brussels, Brussels, Belgium</w:t>
      </w:r>
    </w:p>
    <w:p w14:paraId="0E9BB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http://www.actagastro.org/numeros-anteriores/2016/Vol-46-N4/Vol46N4-PDF14.pdf</w:t>
      </w:r>
    </w:p>
    <w:p w14:paraId="06F45B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7776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http://ovidsp.ovid.com/ovidweb.cgi?T=JS&amp;PAGE=reference&amp;D=emed17&amp;NEWS=N&amp;AN=614006657</w:t>
      </w:r>
    </w:p>
    <w:p w14:paraId="6C0DFF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16D0EF" w14:textId="77777777" w:rsidR="00240BD7" w:rsidRPr="00240BD7" w:rsidRDefault="00240BD7" w:rsidP="00240BD7">
      <w:pPr>
        <w:pStyle w:val="PlainText"/>
        <w:rPr>
          <w:rFonts w:ascii="Courier New" w:hAnsi="Courier New" w:cs="Courier New"/>
        </w:rPr>
      </w:pPr>
    </w:p>
    <w:p w14:paraId="365A64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https://ovidsp.ovid.com/ovidweb.cgi?T=JS&amp;CSC=Y&amp;NEWS=N&amp;PAGE=fulltext&amp;D=emed17&amp;AN=614006657Link to the External Link Resolver: https://libkey.io/libraries/2281/openurl?genre=article&amp;aulast=Fernandez&amp;issn=0300-9033&amp;title=Acta+Gastroenterologica+Latinoamericana&amp;atitle=Microbiota+intestinal+humana+-+Una+historia+de+vida%3A+Del+nacimiento+a+la+edad+adulta+%28Riviera+Maya%2C+Mexico+-+Junio+26%2C+2015%29&amp;volume=46&amp;issue=4&amp;spage=375&amp;epage=382&amp;date=2016&amp;doi=&amp;pmid=&amp;sid=OVID:embase </w:t>
      </w:r>
    </w:p>
    <w:p w14:paraId="44CD5557" w14:textId="77777777" w:rsidR="00240BD7" w:rsidRPr="00240BD7" w:rsidRDefault="00240BD7" w:rsidP="00240BD7">
      <w:pPr>
        <w:pStyle w:val="PlainText"/>
        <w:rPr>
          <w:rFonts w:ascii="Courier New" w:hAnsi="Courier New" w:cs="Courier New"/>
        </w:rPr>
      </w:pPr>
    </w:p>
    <w:p w14:paraId="144FCD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279. </w:t>
      </w:r>
    </w:p>
    <w:p w14:paraId="54806B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DBA5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10BC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- 606687891</w:t>
      </w:r>
    </w:p>
    <w:p w14:paraId="4C3FF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- 26432627 [https://www.ncbi.nlm.nih.gov/pubmed/?term=26432627]</w:t>
      </w:r>
    </w:p>
    <w:p w14:paraId="4DB11E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Update on a proper use of systemic fluoroquinolones in adult patients (ciprofloxacin, levofloxacin, moxifloxacin, norfloxacin, ofloxacin, pefloxacin)</w:t>
      </w:r>
    </w:p>
    <w:p w14:paraId="1EEFA9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Chidiac C.</w:t>
      </w:r>
    </w:p>
    <w:p w14:paraId="6B448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Cavallo J.D.</w:t>
      </w:r>
    </w:p>
    <w:p w14:paraId="3E0C8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Cohen R.</w:t>
      </w:r>
    </w:p>
    <w:p w14:paraId="018F63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Dupon M.</w:t>
      </w:r>
    </w:p>
    <w:p w14:paraId="74FAC1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Galperine T.</w:t>
      </w:r>
    </w:p>
    <w:p w14:paraId="52D6F7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Garraffo R.</w:t>
      </w:r>
    </w:p>
    <w:p w14:paraId="1BF2FB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Garo B.</w:t>
      </w:r>
    </w:p>
    <w:p w14:paraId="539C7A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Gauzit R.</w:t>
      </w:r>
    </w:p>
    <w:p w14:paraId="350C7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Gavazzi G.</w:t>
      </w:r>
    </w:p>
    <w:p w14:paraId="3B755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Kouzan S.</w:t>
      </w:r>
    </w:p>
    <w:p w14:paraId="206FE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Varon E.</w:t>
      </w:r>
    </w:p>
    <w:p w14:paraId="004A94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Lecompte T.</w:t>
      </w:r>
    </w:p>
    <w:p w14:paraId="48354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Leroy O.</w:t>
      </w:r>
    </w:p>
    <w:p w14:paraId="3F6A3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Senneville E.</w:t>
      </w:r>
    </w:p>
    <w:p w14:paraId="69ADE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Tattevin P.</w:t>
      </w:r>
    </w:p>
    <w:p w14:paraId="4F8B14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Thiebault-Bertrand A.</w:t>
      </w:r>
    </w:p>
    <w:p w14:paraId="25A8B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Voiriot P. </w:t>
      </w:r>
    </w:p>
    <w:p w14:paraId="55ADAF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03240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infection/dt [Drug Therapy]</w:t>
      </w:r>
    </w:p>
    <w:p w14:paraId="17F456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diarrhea/dt [Drug Therapy]</w:t>
      </w:r>
    </w:p>
    <w:p w14:paraId="13B477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sinusitis/dt [Drug Therapy]</w:t>
      </w:r>
    </w:p>
    <w:p w14:paraId="0D5F5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E34A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aging</w:t>
      </w:r>
    </w:p>
    <w:p w14:paraId="660CE3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177601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prophylaxis</w:t>
      </w:r>
    </w:p>
    <w:p w14:paraId="25147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1DB58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7BCD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ascites/dt [Drug Therapy]</w:t>
      </w:r>
    </w:p>
    <w:p w14:paraId="03275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meningitis/dt [Drug Therapy]</w:t>
      </w:r>
    </w:p>
    <w:p w14:paraId="17FBF5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bioterrorism</w:t>
      </w:r>
    </w:p>
    <w:p w14:paraId="380F4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infection/dt [Drug Therapy]</w:t>
      </w:r>
    </w:p>
    <w:p w14:paraId="3D08E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19542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bronchopneumonia/dt [Drug Therapy]</w:t>
      </w:r>
    </w:p>
    <w:p w14:paraId="4CA1C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 care</w:t>
      </w:r>
    </w:p>
    <w:p w14:paraId="76819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community acquired pneumonia/dt [Drug Therapy]</w:t>
      </w:r>
    </w:p>
    <w:p w14:paraId="64EDD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confusion/si [Side Effect]</w:t>
      </w:r>
    </w:p>
    <w:p w14:paraId="143D29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cystitis/dt [Drug Therapy]</w:t>
      </w:r>
    </w:p>
    <w:p w14:paraId="09606D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delirium/si [Side Effect]</w:t>
      </w:r>
    </w:p>
    <w:p w14:paraId="5363E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39A481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7707B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drowsiness/si [Side Effect]</w:t>
      </w:r>
    </w:p>
    <w:p w14:paraId="7F438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5CBBB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298312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blood level</w:t>
      </w:r>
    </w:p>
    <w:p w14:paraId="24680B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diffusion</w:t>
      </w:r>
    </w:p>
    <w:p w14:paraId="468BA7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regimen</w:t>
      </w:r>
    </w:p>
    <w:p w14:paraId="76B7BE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excretion</w:t>
      </w:r>
    </w:p>
    <w:p w14:paraId="02179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5F00C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indication</w:t>
      </w:r>
    </w:p>
    <w:p w14:paraId="3CBBB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08A29D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618DD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191301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endometritis/dt [Drug Therapy]</w:t>
      </w:r>
    </w:p>
    <w:p w14:paraId="0933E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febrile neutropenia/dt [Drug Therapy]</w:t>
      </w:r>
    </w:p>
    <w:p w14:paraId="270F1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gonococcal urethritis/dt [Drug Therapy]</w:t>
      </w:r>
    </w:p>
    <w:p w14:paraId="08557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hallucination/si [Side Effect]</w:t>
      </w:r>
    </w:p>
    <w:p w14:paraId="5319E7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23CDB8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arrhythmia/si [Side Effect]</w:t>
      </w:r>
    </w:p>
    <w:p w14:paraId="261B6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hemolytic anemia/si [Side Effect]</w:t>
      </w:r>
    </w:p>
    <w:p w14:paraId="04B88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acquired pneumonia/dt [Drug Therapy]</w:t>
      </w:r>
    </w:p>
    <w:p w14:paraId="35E52C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3D7D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hyperglycemia/si [Side Effect]</w:t>
      </w:r>
    </w:p>
    <w:p w14:paraId="7A91B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42863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vitro study</w:t>
      </w:r>
    </w:p>
    <w:p w14:paraId="315E71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infectious arthritis/dt [Drug Therapy]</w:t>
      </w:r>
    </w:p>
    <w:p w14:paraId="0F248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0773A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BFC8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w:t>
      </w:r>
    </w:p>
    <w:p w14:paraId="2304C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legionnaire disease/dt [Drug Therapy]</w:t>
      </w:r>
    </w:p>
    <w:p w14:paraId="08A42B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failure</w:t>
      </w:r>
    </w:p>
    <w:p w14:paraId="1D261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toxicity/si [Side Effect]</w:t>
      </w:r>
    </w:p>
    <w:p w14:paraId="5A7A5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meningococcosis/dt [Drug Therapy]</w:t>
      </w:r>
    </w:p>
    <w:p w14:paraId="228EE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5FD22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mutation</w:t>
      </w:r>
    </w:p>
    <w:p w14:paraId="1CE3C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myasthenia/si [Side Effect]</w:t>
      </w:r>
    </w:p>
    <w:p w14:paraId="6960A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myoclonus seizure/si [Side Effect]</w:t>
      </w:r>
    </w:p>
    <w:p w14:paraId="3AF34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21D524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08F529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404CA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neuropathy/si [Side Effect]</w:t>
      </w:r>
    </w:p>
    <w:p w14:paraId="58800F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pharmacodynamics</w:t>
      </w:r>
    </w:p>
    <w:p w14:paraId="43D86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photosensitivity/si [Side Effect]</w:t>
      </w:r>
    </w:p>
    <w:p w14:paraId="60D93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infection/dt [Drug Therapy]</w:t>
      </w:r>
    </w:p>
    <w:p w14:paraId="0848B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infection/pc [Prevention]</w:t>
      </w:r>
    </w:p>
    <w:p w14:paraId="680AC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000E4D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3FD254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prostatitis/dt [Drug Therapy]</w:t>
      </w:r>
    </w:p>
    <w:p w14:paraId="02F03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pyelonephritis/dt [Drug Therapy]</w:t>
      </w:r>
    </w:p>
    <w:p w14:paraId="54A4B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QT prolongation/si [Side Effect]</w:t>
      </w:r>
    </w:p>
    <w:p w14:paraId="4D9A6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restlessness/si [Side Effect]</w:t>
      </w:r>
    </w:p>
    <w:p w14:paraId="37A9C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063A1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salpingitis/dt [Drug Therapy]</w:t>
      </w:r>
    </w:p>
    <w:p w14:paraId="7D10F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seizure/si [Side Effect]</w:t>
      </w:r>
    </w:p>
    <w:p w14:paraId="0F260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shigellosis/dt [Drug Therapy]</w:t>
      </w:r>
    </w:p>
    <w:p w14:paraId="404658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drug dose</w:t>
      </w:r>
    </w:p>
    <w:p w14:paraId="65AAD6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infection/dt [Drug Therapy]</w:t>
      </w:r>
    </w:p>
    <w:p w14:paraId="65F60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infection/dt [Drug Therapy]</w:t>
      </w:r>
    </w:p>
    <w:p w14:paraId="2B9C1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tendinitis/si [Side Effect]</w:t>
      </w:r>
    </w:p>
    <w:p w14:paraId="1E7009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torsade des pointes/si [Side Effect]</w:t>
      </w:r>
    </w:p>
    <w:p w14:paraId="4B2C20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76E694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tuberculosis/dt [Drug Therapy]</w:t>
      </w:r>
    </w:p>
    <w:p w14:paraId="06CE7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typhoid fever/dt [Drug Therapy]</w:t>
      </w:r>
    </w:p>
    <w:p w14:paraId="3B104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7B21B1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cervicitis/dt [Drug Therapy]</w:t>
      </w:r>
    </w:p>
    <w:p w14:paraId="56B2C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agent/cb [Drug Combination]</w:t>
      </w:r>
    </w:p>
    <w:p w14:paraId="232D5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antibiotic agent/dt [Drug Therapy]</w:t>
      </w:r>
    </w:p>
    <w:p w14:paraId="1DA84F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 antibiotic/cb [Drug Combination]</w:t>
      </w:r>
    </w:p>
    <w:p w14:paraId="5CF66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lactam antibiotic/dt [Drug Therapy]</w:t>
      </w:r>
    </w:p>
    <w:p w14:paraId="74BBA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cephalosporin/cb [Drug Combination]</w:t>
      </w:r>
    </w:p>
    <w:p w14:paraId="5D0AE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cephalosporin/dt [Drug Therapy]</w:t>
      </w:r>
    </w:p>
    <w:p w14:paraId="062CA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*ciprofloxacin/ae [Adverse Drug Reaction]</w:t>
      </w:r>
    </w:p>
    <w:p w14:paraId="794A7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*ciprofloxacin/cr [Drug Concentration]</w:t>
      </w:r>
    </w:p>
    <w:p w14:paraId="388A7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34033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*ciprofloxacin/iv [Intravenous Drug Administration]</w:t>
      </w:r>
    </w:p>
    <w:p w14:paraId="7A02F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*ciprofloxacin/po [Oral Drug Administration]</w:t>
      </w:r>
    </w:p>
    <w:p w14:paraId="5EA86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*ciprofloxacin/pk [Pharmacokinetics]</w:t>
      </w:r>
    </w:p>
    <w:p w14:paraId="7E598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*levofloxacin/ae [Adverse Drug Reaction]</w:t>
      </w:r>
    </w:p>
    <w:p w14:paraId="4AEDF0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*levofloxacin/cr [Drug Concentration]</w:t>
      </w:r>
    </w:p>
    <w:p w14:paraId="252BB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*levofloxacin/dt [Drug Therapy]</w:t>
      </w:r>
    </w:p>
    <w:p w14:paraId="1902FA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*levofloxacin/iv [Intravenous Drug Administration]</w:t>
      </w:r>
    </w:p>
    <w:p w14:paraId="22600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*levofloxacin/po [Oral Drug Administration]</w:t>
      </w:r>
    </w:p>
    <w:p w14:paraId="591E9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*levofloxacin/pk [Pharmacokinetics]</w:t>
      </w:r>
    </w:p>
    <w:p w14:paraId="06218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macrolide/cb [Drug Combination]</w:t>
      </w:r>
    </w:p>
    <w:p w14:paraId="4ED92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macrolide/dt [Drug Therapy]</w:t>
      </w:r>
    </w:p>
    <w:p w14:paraId="7C3AE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*moxifloxacin/ae [Adverse Drug Reaction]</w:t>
      </w:r>
    </w:p>
    <w:p w14:paraId="7BCD3D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*moxifloxacin/cr [Drug Concentration]</w:t>
      </w:r>
    </w:p>
    <w:p w14:paraId="0BC6D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*moxifloxacin/dt [Drug Therapy]</w:t>
      </w:r>
    </w:p>
    <w:p w14:paraId="65D60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*moxifloxacin/iv [Intravenous Drug Administration]</w:t>
      </w:r>
    </w:p>
    <w:p w14:paraId="5EAD94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*moxifloxacin/po [Oral Drug Administration]</w:t>
      </w:r>
    </w:p>
    <w:p w14:paraId="4432A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*moxifloxacin/pk [Pharmacokinetics]</w:t>
      </w:r>
    </w:p>
    <w:p w14:paraId="6685BE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*norfloxacin/ae [Adverse Drug Reaction]</w:t>
      </w:r>
    </w:p>
    <w:p w14:paraId="33DF35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*norfloxacin/dt [Drug Therapy]</w:t>
      </w:r>
    </w:p>
    <w:p w14:paraId="1508AA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*norfloxacin/po [Oral Drug Administration]</w:t>
      </w:r>
    </w:p>
    <w:p w14:paraId="08860E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*norfloxacin/pk [Pharmacokinetics]</w:t>
      </w:r>
    </w:p>
    <w:p w14:paraId="19EC9F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*ofloxacin/ae [Adverse Drug Reaction]</w:t>
      </w:r>
    </w:p>
    <w:p w14:paraId="25C1A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*ofloxacin/cr [Drug Concentration]</w:t>
      </w:r>
    </w:p>
    <w:p w14:paraId="102E5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*ofloxacin/dt [Drug Therapy]</w:t>
      </w:r>
    </w:p>
    <w:p w14:paraId="5C3BC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*ofloxacin/iv [Intravenous Drug Administration]</w:t>
      </w:r>
    </w:p>
    <w:p w14:paraId="7B8C2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*ofloxacin/po [Oral Drug Administration]</w:t>
      </w:r>
    </w:p>
    <w:p w14:paraId="4BBFC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*ofloxacin/pk [Pharmacokinetics]</w:t>
      </w:r>
    </w:p>
    <w:p w14:paraId="172BC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*pefloxacin/ae [Adverse Drug Reaction]</w:t>
      </w:r>
    </w:p>
    <w:p w14:paraId="05BC3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*pefloxacin/dt [Drug Therapy]</w:t>
      </w:r>
    </w:p>
    <w:p w14:paraId="20671D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*pefloxacin/iv [Intravenous Drug Administration]</w:t>
      </w:r>
    </w:p>
    <w:p w14:paraId="2EE6A9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*pefloxacin/po [Oral Drug Administration]</w:t>
      </w:r>
    </w:p>
    <w:p w14:paraId="61F811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*pefloxacin/pk [Pharmacokinetics]</w:t>
      </w:r>
    </w:p>
    <w:p w14:paraId="04C19B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agent/ae [Adverse Drug Reaction]</w:t>
      </w:r>
    </w:p>
    <w:p w14:paraId="127B3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agent/cb [Drug Combination]</w:t>
      </w:r>
    </w:p>
    <w:p w14:paraId="1C538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agent/cr [Drug Concentration]</w:t>
      </w:r>
    </w:p>
    <w:p w14:paraId="4AC7A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agent/do [Drug Dose]</w:t>
      </w:r>
    </w:p>
    <w:p w14:paraId="68070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agent/dt [Drug Therapy]</w:t>
      </w:r>
    </w:p>
    <w:p w14:paraId="711F1A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agent/po [Oral Drug Administration]</w:t>
      </w:r>
    </w:p>
    <w:p w14:paraId="5154D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agent/pk [Pharmacokinetics]</w:t>
      </w:r>
    </w:p>
    <w:p w14:paraId="3DF1C0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agent/pd [Pharmacology]</w:t>
      </w:r>
    </w:p>
    <w:p w14:paraId="7E7D1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rifampicin/cb [Drug Combination]</w:t>
      </w:r>
    </w:p>
    <w:p w14:paraId="21054C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rifampicin/dt [Drug Therapy]</w:t>
      </w:r>
    </w:p>
    <w:p w14:paraId="63469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sparfloxacin/ae [Adverse Drug Reaction]</w:t>
      </w:r>
    </w:p>
    <w:p w14:paraId="2702E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trovafloxacin/ae [Adverse Drug Reaction]</w:t>
      </w:r>
    </w:p>
    <w:p w14:paraId="35394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infection / drug therapy / ciprofloxacin</w:t>
      </w:r>
    </w:p>
    <w:p w14:paraId="710D52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infection / drug therapy / ofloxacin</w:t>
      </w:r>
    </w:p>
    <w:p w14:paraId="272AAE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diarrhea / drug therapy / ciprofloxacin</w:t>
      </w:r>
    </w:p>
    <w:p w14:paraId="2B7F5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diarrhea / drug therapy / ofloxacin</w:t>
      </w:r>
    </w:p>
    <w:p w14:paraId="4EC3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sinusitis / drug therapy / levofloxacin</w:t>
      </w:r>
    </w:p>
    <w:p w14:paraId="32811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sinusitis / drug therapy / moxifloxacin</w:t>
      </w:r>
    </w:p>
    <w:p w14:paraId="1E9295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ascites / drug therapy / ciprofloxacin</w:t>
      </w:r>
    </w:p>
    <w:p w14:paraId="787AD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ascites / drug therapy / norfloxacin</w:t>
      </w:r>
    </w:p>
    <w:p w14:paraId="1BC13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ascites / drug therapy / ofloxacin</w:t>
      </w:r>
    </w:p>
    <w:p w14:paraId="5EDD18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bacterial meningitis / drug therapy / quinoline derived antiinfective agent</w:t>
      </w:r>
    </w:p>
    <w:p w14:paraId="62FE28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infection / drug therapy / ciprofloxacin</w:t>
      </w:r>
    </w:p>
    <w:p w14:paraId="4B56E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infection / drug therapy / levofloxacin</w:t>
      </w:r>
    </w:p>
    <w:p w14:paraId="612FF0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infection / drug therapy / ofloxacin</w:t>
      </w:r>
    </w:p>
    <w:p w14:paraId="073B6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bronchopneumonia / drug therapy / levofloxacin</w:t>
      </w:r>
    </w:p>
    <w:p w14:paraId="0D8984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bronchopneumonia / drug therapy / moxifloxacin</w:t>
      </w:r>
    </w:p>
    <w:p w14:paraId="6F9D3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community acquired pneumonia / drug therapy / cephalosporin</w:t>
      </w:r>
    </w:p>
    <w:p w14:paraId="7E0257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community acquired pneumonia / drug therapy / levofloxacin</w:t>
      </w:r>
    </w:p>
    <w:p w14:paraId="3AF13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confusion / side effect / quinoline derived antiinfective agent</w:t>
      </w:r>
    </w:p>
    <w:p w14:paraId="53212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cystitis / drug therapy / ciprofloxacin</w:t>
      </w:r>
    </w:p>
    <w:p w14:paraId="38D88C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cystitis / drug therapy / ofloxacin</w:t>
      </w:r>
    </w:p>
    <w:p w14:paraId="66935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delirium / side effect / quinoline derived antiinfective agent</w:t>
      </w:r>
    </w:p>
    <w:p w14:paraId="3C96B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quinoline derived antiinfective agent</w:t>
      </w:r>
    </w:p>
    <w:p w14:paraId="7C7AD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quinoline derived antiinfective agent</w:t>
      </w:r>
    </w:p>
    <w:p w14:paraId="0F62E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drowsiness / side effect / quinoline derived antiinfective agent</w:t>
      </w:r>
    </w:p>
    <w:p w14:paraId="61839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quinoline derived antiinfective agent</w:t>
      </w:r>
    </w:p>
    <w:p w14:paraId="1067F3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endometritis / drug therapy / ciprofloxacin</w:t>
      </w:r>
    </w:p>
    <w:p w14:paraId="7EFA3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endometritis / drug therapy / ofloxacin</w:t>
      </w:r>
    </w:p>
    <w:p w14:paraId="6055D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febrile neutropenia / drug therapy / quinoline derived antiinfective agent</w:t>
      </w:r>
    </w:p>
    <w:p w14:paraId="57C40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gonococcal urethritis / drug therapy / ciprofloxacin</w:t>
      </w:r>
    </w:p>
    <w:p w14:paraId="17292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hallucination / side effect / quinoline derived antiinfective agent</w:t>
      </w:r>
    </w:p>
    <w:p w14:paraId="21492A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quinoline derived antiinfective agent</w:t>
      </w:r>
    </w:p>
    <w:p w14:paraId="0EF94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heart arrhythmia / side effect / quinoline derived antiinfective agent</w:t>
      </w:r>
    </w:p>
    <w:p w14:paraId="0C6B17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hemolytic anemia / side effect / quinoline derived antiinfective agent</w:t>
      </w:r>
    </w:p>
    <w:p w14:paraId="0366C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hospital acquired pneumonia / drug therapy / beta lactam antibiotic</w:t>
      </w:r>
    </w:p>
    <w:p w14:paraId="17EEC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hyperglycemia / side effect / quinoline derived antiinfective agent</w:t>
      </w:r>
    </w:p>
    <w:p w14:paraId="3F65DA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quinoline derived antiinfective agent</w:t>
      </w:r>
    </w:p>
    <w:p w14:paraId="417FCB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infectious arthritis / drug therapy / ciprofloxacin</w:t>
      </w:r>
    </w:p>
    <w:p w14:paraId="5EB145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infectious arthritis / drug therapy / levofloxacin</w:t>
      </w:r>
    </w:p>
    <w:p w14:paraId="51B2F9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infectious arthritis / drug therapy / ofloxacin</w:t>
      </w:r>
    </w:p>
    <w:p w14:paraId="5A1DB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quinoline derived antiinfective agent</w:t>
      </w:r>
    </w:p>
    <w:p w14:paraId="422686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legionnaire disease / drug therapy / ciprofloxacin</w:t>
      </w:r>
    </w:p>
    <w:p w14:paraId="5AF13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legionnaire disease / drug therapy / levofloxacin</w:t>
      </w:r>
    </w:p>
    <w:p w14:paraId="737AC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legionnaire disease / drug therapy / macrolide</w:t>
      </w:r>
    </w:p>
    <w:p w14:paraId="47EE9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legionnaire disease / drug therapy / ofloxacin</w:t>
      </w:r>
    </w:p>
    <w:p w14:paraId="26706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legionnaire disease / drug therapy / rifampicin</w:t>
      </w:r>
    </w:p>
    <w:p w14:paraId="40E26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quinoline derived antiinfective agent</w:t>
      </w:r>
    </w:p>
    <w:p w14:paraId="49415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toxicity / side effect / trovafloxacin</w:t>
      </w:r>
    </w:p>
    <w:p w14:paraId="6A4EB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meningococcosis / drug therapy / ciprofloxacin</w:t>
      </w:r>
    </w:p>
    <w:p w14:paraId="69D3E3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quinoline derived antiinfective agent</w:t>
      </w:r>
    </w:p>
    <w:p w14:paraId="00BFD5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myasthenia / side effect / quinoline derived antiinfective agent</w:t>
      </w:r>
    </w:p>
    <w:p w14:paraId="5A7AB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myoclonus seizure / side effect / quinoline derived antiinfective agent</w:t>
      </w:r>
    </w:p>
    <w:p w14:paraId="32087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quinoline derived antiinfective agent</w:t>
      </w:r>
    </w:p>
    <w:p w14:paraId="09989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neuropathy / side effect / quinoline derived antiinfective agent</w:t>
      </w:r>
    </w:p>
    <w:p w14:paraId="3EBA1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photosensitivity / side effect / ciprofloxacin</w:t>
      </w:r>
    </w:p>
    <w:p w14:paraId="031066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photosensitivity / side effect / moxifloxacin</w:t>
      </w:r>
    </w:p>
    <w:p w14:paraId="27404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photosensitivity / side effect / ofloxacin</w:t>
      </w:r>
    </w:p>
    <w:p w14:paraId="68C0A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photosensitivity / side effect / sparfloxacin</w:t>
      </w:r>
    </w:p>
    <w:p w14:paraId="41D18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postoperative infection / drug therapy / levofloxacin</w:t>
      </w:r>
    </w:p>
    <w:p w14:paraId="1F74F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postoperative infection / drug therapy / ofloxacin</w:t>
      </w:r>
    </w:p>
    <w:p w14:paraId="66751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prostatitis / drug therapy / aminoglycoside antibiotic agent</w:t>
      </w:r>
    </w:p>
    <w:p w14:paraId="361EE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pyelonephritis / drug therapy / aminoglycoside antibiotic agent</w:t>
      </w:r>
    </w:p>
    <w:p w14:paraId="5BB78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pyelonephritis / drug therapy / ciprofloxacin</w:t>
      </w:r>
    </w:p>
    <w:p w14:paraId="2B4A97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pyelonephritis / drug therapy / levofloxacin</w:t>
      </w:r>
    </w:p>
    <w:p w14:paraId="6798E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levofloxacin</w:t>
      </w:r>
    </w:p>
    <w:p w14:paraId="6FF46D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norfloxacin</w:t>
      </w:r>
    </w:p>
    <w:p w14:paraId="0F21C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ofloxacin</w:t>
      </w:r>
    </w:p>
    <w:p w14:paraId="1D39E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quinoline derived antiinfective agent</w:t>
      </w:r>
    </w:p>
    <w:p w14:paraId="52B49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restlessness / side effect / quinoline derived antiinfective agent</w:t>
      </w:r>
    </w:p>
    <w:p w14:paraId="74DE1E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salpingitis / drug therapy / ciprofloxacin</w:t>
      </w:r>
    </w:p>
    <w:p w14:paraId="084DB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salpingitis / drug therapy / ofloxacin</w:t>
      </w:r>
    </w:p>
    <w:p w14:paraId="28840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seizure / side effect / quinoline derived antiinfective agent</w:t>
      </w:r>
    </w:p>
    <w:p w14:paraId="6C1902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shigellosis / drug therapy / ciprofloxacin</w:t>
      </w:r>
    </w:p>
    <w:p w14:paraId="1676F1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shigellosis / drug therapy / ofloxacin</w:t>
      </w:r>
    </w:p>
    <w:p w14:paraId="6C24B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infection / drug therapy / ofloxacin</w:t>
      </w:r>
    </w:p>
    <w:p w14:paraId="58E46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skin infection / drug therapy / pefloxacin</w:t>
      </w:r>
    </w:p>
    <w:p w14:paraId="4DC54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ofloxacin</w:t>
      </w:r>
    </w:p>
    <w:p w14:paraId="23F3C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soft tissue infection / drug therapy / pefloxacin</w:t>
      </w:r>
    </w:p>
    <w:p w14:paraId="5AFA9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tendinitis / side effect / pefloxacin</w:t>
      </w:r>
    </w:p>
    <w:p w14:paraId="5AF02A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tendinitis / side effect / quinoline derived antiinfective agent</w:t>
      </w:r>
    </w:p>
    <w:p w14:paraId="4A99B3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torsade des pointes / side effect / quinoline derived antiinfective agent</w:t>
      </w:r>
    </w:p>
    <w:p w14:paraId="0575FC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tuberculosis / drug therapy / moxifloxacin</w:t>
      </w:r>
    </w:p>
    <w:p w14:paraId="1A5CA0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tuberculosis / drug therapy / quinoline derived antiinfective agent</w:t>
      </w:r>
    </w:p>
    <w:p w14:paraId="6E879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typhoid fever / drug therapy / ciprofloxacin</w:t>
      </w:r>
    </w:p>
    <w:p w14:paraId="6307C6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typhoid fever / drug therapy / ofloxacin</w:t>
      </w:r>
    </w:p>
    <w:p w14:paraId="3C64F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ciprofloxacin</w:t>
      </w:r>
    </w:p>
    <w:p w14:paraId="07F992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drug therapy / levofloxacin</w:t>
      </w:r>
    </w:p>
    <w:p w14:paraId="0C889F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uterine cervicitis / drug therapy / ciprofloxacin</w:t>
      </w:r>
    </w:p>
    <w:p w14:paraId="7059A0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drug combination / quinoline derived antiinfective agent</w:t>
      </w:r>
    </w:p>
    <w:p w14:paraId="39693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drug therapy / prostatitis</w:t>
      </w:r>
    </w:p>
    <w:p w14:paraId="149DA3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aminoglycoside antibiotic agent / drug therapy / pyelonephritis</w:t>
      </w:r>
    </w:p>
    <w:p w14:paraId="7E877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antibiotic / drug combination / quinoline derived antiinfective agent</w:t>
      </w:r>
    </w:p>
    <w:p w14:paraId="2F045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beta lactam antibiotic / drug therapy / hospital acquired pneumonia</w:t>
      </w:r>
    </w:p>
    <w:p w14:paraId="544F90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drug combination / quinoline derived antiinfective agent</w:t>
      </w:r>
    </w:p>
    <w:p w14:paraId="0B739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cephalosporin / drug therapy / community acquired pneumonia</w:t>
      </w:r>
    </w:p>
    <w:p w14:paraId="6BD817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adverse drug reaction / photosensitivity</w:t>
      </w:r>
    </w:p>
    <w:p w14:paraId="5C1A3D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abdominal infection</w:t>
      </w:r>
    </w:p>
    <w:p w14:paraId="75C895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acute diarrhea</w:t>
      </w:r>
    </w:p>
    <w:p w14:paraId="2B11EA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ascites</w:t>
      </w:r>
    </w:p>
    <w:p w14:paraId="695D0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bone infection</w:t>
      </w:r>
    </w:p>
    <w:p w14:paraId="3227A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cystitis</w:t>
      </w:r>
    </w:p>
    <w:p w14:paraId="37550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endometritis</w:t>
      </w:r>
    </w:p>
    <w:p w14:paraId="54C38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gonococcal urethritis</w:t>
      </w:r>
    </w:p>
    <w:p w14:paraId="6B2321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infectious arthritis</w:t>
      </w:r>
    </w:p>
    <w:p w14:paraId="3DC26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legionnaire disease</w:t>
      </w:r>
    </w:p>
    <w:p w14:paraId="663AB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meningococcosis</w:t>
      </w:r>
    </w:p>
    <w:p w14:paraId="755C1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pyelonephritis</w:t>
      </w:r>
    </w:p>
    <w:p w14:paraId="69C72D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salpingitis</w:t>
      </w:r>
    </w:p>
    <w:p w14:paraId="19348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shigellosis</w:t>
      </w:r>
    </w:p>
    <w:p w14:paraId="0E6AA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typhoid fever</w:t>
      </w:r>
    </w:p>
    <w:p w14:paraId="2C11C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urinary tract infection</w:t>
      </w:r>
    </w:p>
    <w:p w14:paraId="41DBD7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therapy / uterine cervicitis</w:t>
      </w:r>
    </w:p>
    <w:p w14:paraId="29D6C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adverse drug reaction / QT prolongation</w:t>
      </w:r>
    </w:p>
    <w:p w14:paraId="2EE51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acute sinusitis</w:t>
      </w:r>
    </w:p>
    <w:p w14:paraId="25C7A9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bone infection</w:t>
      </w:r>
    </w:p>
    <w:p w14:paraId="77CD71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bronchopneumonia</w:t>
      </w:r>
    </w:p>
    <w:p w14:paraId="1F782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community acquired pneumonia</w:t>
      </w:r>
    </w:p>
    <w:p w14:paraId="5FEFB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infectious arthritis</w:t>
      </w:r>
    </w:p>
    <w:p w14:paraId="0A34C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legionnaire disease</w:t>
      </w:r>
    </w:p>
    <w:p w14:paraId="25E51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postoperative infection</w:t>
      </w:r>
    </w:p>
    <w:p w14:paraId="60328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pyelonephritis</w:t>
      </w:r>
    </w:p>
    <w:p w14:paraId="0E3B70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urinary tract infection</w:t>
      </w:r>
    </w:p>
    <w:p w14:paraId="195BB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drug combination / quinoline derived antiinfective agent</w:t>
      </w:r>
    </w:p>
    <w:p w14:paraId="6FD71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macrolide / drug therapy / legionnaire disease</w:t>
      </w:r>
    </w:p>
    <w:p w14:paraId="2AD135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adverse drug reaction / photosensitivity</w:t>
      </w:r>
    </w:p>
    <w:p w14:paraId="36F14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acute sinusitis</w:t>
      </w:r>
    </w:p>
    <w:p w14:paraId="60DED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bronchopneumonia</w:t>
      </w:r>
    </w:p>
    <w:p w14:paraId="602BD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moxifloxacin / drug therapy / tuberculosis</w:t>
      </w:r>
    </w:p>
    <w:p w14:paraId="0DB667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adverse drug reaction / QT prolongation</w:t>
      </w:r>
    </w:p>
    <w:p w14:paraId="29A3D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norfloxacin / drug therapy / ascites</w:t>
      </w:r>
    </w:p>
    <w:p w14:paraId="0CDAC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photosensitivity</w:t>
      </w:r>
    </w:p>
    <w:p w14:paraId="3F070B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adverse drug reaction / QT prolongation</w:t>
      </w:r>
    </w:p>
    <w:p w14:paraId="0C50A6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abdominal infection</w:t>
      </w:r>
    </w:p>
    <w:p w14:paraId="0D1FEC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acute diarrhea</w:t>
      </w:r>
    </w:p>
    <w:p w14:paraId="1CC931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ascites</w:t>
      </w:r>
    </w:p>
    <w:p w14:paraId="6D8C23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bone infection</w:t>
      </w:r>
    </w:p>
    <w:p w14:paraId="34349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cystitis</w:t>
      </w:r>
    </w:p>
    <w:p w14:paraId="5FCB47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endometritis</w:t>
      </w:r>
    </w:p>
    <w:p w14:paraId="14946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infectious arthritis</w:t>
      </w:r>
    </w:p>
    <w:p w14:paraId="1C8B4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legionnaire disease</w:t>
      </w:r>
    </w:p>
    <w:p w14:paraId="26698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postoperative infection</w:t>
      </w:r>
    </w:p>
    <w:p w14:paraId="39069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salpingitis</w:t>
      </w:r>
    </w:p>
    <w:p w14:paraId="4D5A6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shigellosis</w:t>
      </w:r>
    </w:p>
    <w:p w14:paraId="20DF5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skin infection</w:t>
      </w:r>
    </w:p>
    <w:p w14:paraId="3356D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soft tissue infection</w:t>
      </w:r>
    </w:p>
    <w:p w14:paraId="262A9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ofloxacin / drug therapy / typhoid fever</w:t>
      </w:r>
    </w:p>
    <w:p w14:paraId="4A6FDD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pefloxacin / adverse drug reaction / tendinitis</w:t>
      </w:r>
    </w:p>
    <w:p w14:paraId="40A03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pefloxacin / drug therapy / skin infection</w:t>
      </w:r>
    </w:p>
    <w:p w14:paraId="5D04D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pefloxacin / drug therapy / soft tissue infection</w:t>
      </w:r>
    </w:p>
    <w:p w14:paraId="1DA5F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confusion</w:t>
      </w:r>
    </w:p>
    <w:p w14:paraId="032B7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delirium</w:t>
      </w:r>
    </w:p>
    <w:p w14:paraId="34F72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diarrhea</w:t>
      </w:r>
    </w:p>
    <w:p w14:paraId="09031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dizziness</w:t>
      </w:r>
    </w:p>
    <w:p w14:paraId="5706F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drowsiness</w:t>
      </w:r>
    </w:p>
    <w:p w14:paraId="404E7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drug hypersensitivity</w:t>
      </w:r>
    </w:p>
    <w:p w14:paraId="1DA07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hallucination</w:t>
      </w:r>
    </w:p>
    <w:p w14:paraId="306AF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headache</w:t>
      </w:r>
    </w:p>
    <w:p w14:paraId="13BB3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heart arrhythmia</w:t>
      </w:r>
    </w:p>
    <w:p w14:paraId="108D6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hemolytic anemia</w:t>
      </w:r>
    </w:p>
    <w:p w14:paraId="1C9F85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hyperglycemia</w:t>
      </w:r>
    </w:p>
    <w:p w14:paraId="2EBEC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hypoglycemia</w:t>
      </w:r>
    </w:p>
    <w:p w14:paraId="68CAB3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insomnia</w:t>
      </w:r>
    </w:p>
    <w:p w14:paraId="436506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liver toxicity</w:t>
      </w:r>
    </w:p>
    <w:p w14:paraId="15A700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mental disease</w:t>
      </w:r>
    </w:p>
    <w:p w14:paraId="42CE53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myasthenia</w:t>
      </w:r>
    </w:p>
    <w:p w14:paraId="006F1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myoclonus seizure</w:t>
      </w:r>
    </w:p>
    <w:p w14:paraId="404F3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nausea</w:t>
      </w:r>
    </w:p>
    <w:p w14:paraId="39C3C7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peripheral neuropathy</w:t>
      </w:r>
    </w:p>
    <w:p w14:paraId="26CEAB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QT prolongation</w:t>
      </w:r>
    </w:p>
    <w:p w14:paraId="619A2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restlessness</w:t>
      </w:r>
    </w:p>
    <w:p w14:paraId="72169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seizure</w:t>
      </w:r>
    </w:p>
    <w:p w14:paraId="6881D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tendinitis</w:t>
      </w:r>
    </w:p>
    <w:p w14:paraId="58BC0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adverse drug reaction / torsade des pointes</w:t>
      </w:r>
    </w:p>
    <w:p w14:paraId="41997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combination / aminoglycoside antibiotic agent</w:t>
      </w:r>
    </w:p>
    <w:p w14:paraId="36DB0A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combination / beta lactam antibiotic</w:t>
      </w:r>
    </w:p>
    <w:p w14:paraId="0C222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combination / cephalosporin</w:t>
      </w:r>
    </w:p>
    <w:p w14:paraId="146D5F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combination / macrolide</w:t>
      </w:r>
    </w:p>
    <w:p w14:paraId="42FB96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combination / rifampicin</w:t>
      </w:r>
    </w:p>
    <w:p w14:paraId="48CACB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bacterial meningitis</w:t>
      </w:r>
    </w:p>
    <w:p w14:paraId="26FA5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febrile neutropenia</w:t>
      </w:r>
    </w:p>
    <w:p w14:paraId="6CFB1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quinoline derived antiinfective agent / drug therapy / tuberculosis</w:t>
      </w:r>
    </w:p>
    <w:p w14:paraId="77B6C4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rifampicin / drug combination / quinoline derived antiinfective agent</w:t>
      </w:r>
    </w:p>
    <w:p w14:paraId="398E87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rifampicin / drug therapy / legionnaire disease</w:t>
      </w:r>
    </w:p>
    <w:p w14:paraId="2BF68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sparfloxacin / adverse drug reaction / photosensitivity</w:t>
      </w:r>
    </w:p>
    <w:p w14:paraId="2BFA5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trovafloxacin / adverse drug reaction / liver toxicity</w:t>
      </w:r>
    </w:p>
    <w:p w14:paraId="3DB1B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Medecine et Maladies Infectieuses</w:t>
      </w:r>
    </w:p>
    <w:p w14:paraId="67085B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Med. Mal. Infect.</w:t>
      </w:r>
    </w:p>
    <w:p w14:paraId="469C1D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E2C8F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- 45</w:t>
      </w:r>
    </w:p>
    <w:p w14:paraId="3E7ADD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- 9</w:t>
      </w:r>
    </w:p>
    <w:p w14:paraId="0A8862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- 348</w:t>
      </w:r>
    </w:p>
    <w:p w14:paraId="2D25B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- 373</w:t>
      </w:r>
    </w:p>
    <w:p w14:paraId="1B68F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France</w:t>
      </w:r>
    </w:p>
    <w:p w14:paraId="25CA7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Masson SAS (62 rue Camille Desmoulins, Issy les Moulineaux Cedex 92442, France)</w:t>
      </w:r>
    </w:p>
    <w:p w14:paraId="62697A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- 0399-077X</w:t>
      </w:r>
    </w:p>
    <w:p w14:paraId="0383D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- 1769-6690</w:t>
      </w:r>
    </w:p>
    <w:p w14:paraId="74BFC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 Chidiac, Maladies infectieuses et tropicales, Hopital de la Croix-Rousse, Groupement hospitalier Nord-Hospices Civils de Lyon, 103, Grande-Rue-de-la-Croix-Rousse, Lyon cedex 04 69317, France. E-mail: christian.chidiac@univ-lyon1.fr</w:t>
      </w:r>
    </w:p>
    <w:p w14:paraId="7D5E69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(Chidiac) CIRI Inserm U1111, maladies infectieuses et tropicales, Universite Claude-Bernard-Lyon 1, UFR Lyon Sud-Charles-Merieux, GHN HCL, Lyon 69500, France</w:t>
      </w:r>
    </w:p>
    <w:p w14:paraId="29F719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(Cavallo) Ecole du service de sante des Armees, Bron 94100, France</w:t>
      </w:r>
    </w:p>
    <w:p w14:paraId="078CD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(Cohen) Cabinet de pediatrie, St-Maur-des-Fosses, France</w:t>
      </w:r>
    </w:p>
    <w:p w14:paraId="409E53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(Dupon) Maladies infectieuses et tropicales, CHU de Bordeaux, Bordeaux 33000, France</w:t>
      </w:r>
    </w:p>
    <w:p w14:paraId="14FCC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(Galperine) Maladies infectieuses et tropicales, Hopital Claude-Huriez, CHU de Lille, Lille 59000, France</w:t>
      </w:r>
    </w:p>
    <w:p w14:paraId="40215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(Garraffo) Pharmacologie, CHU de Nice, Nice 06300, France</w:t>
      </w:r>
    </w:p>
    <w:p w14:paraId="5921EB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(Garo) Maladies infectieuses et tropicales, CHU de Brest, Brest 29609, France</w:t>
      </w:r>
    </w:p>
    <w:p w14:paraId="054D9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(Gauzit) Anesthesie reanimation, Hotel-Dieu, Paris 75004, France</w:t>
      </w:r>
    </w:p>
    <w:p w14:paraId="0BEC31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(Gavazzi) Geriatrie, CHU de Grenoble, Grenoble 38700, France</w:t>
      </w:r>
    </w:p>
    <w:p w14:paraId="7F2F99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(Kouzan) Pneumologie, Centre hospitalier de Chambery, Chambery 73011, France</w:t>
      </w:r>
    </w:p>
    <w:p w14:paraId="60266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(Varon) Bacteriologie, HEGP, Paris 75015, France</w:t>
      </w:r>
    </w:p>
    <w:p w14:paraId="3CD8E0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(Lecompte) Maladies infectieuses, Centre hospitalier, Geneve CH 1205, Switzerland</w:t>
      </w:r>
    </w:p>
    <w:p w14:paraId="672D19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(Leroy) Reanimation et maladies infectieuses, Centre hospitalier de Tourcoing, Tourcoing 59208, France</w:t>
      </w:r>
    </w:p>
    <w:p w14:paraId="483A63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(Senneville) Maladies infectieuses et tropicales, Centre hospitalier de Tourcoing, Tourcoing 59208, France</w:t>
      </w:r>
    </w:p>
    <w:p w14:paraId="0314B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(Tattevin) Maladies infectieuses et tropicales, CHU de Rennes, Rennes 35000, France</w:t>
      </w:r>
    </w:p>
    <w:p w14:paraId="4CB96B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(Thiebault-Bertrand) Hematologie, CHU de Grenoble, Grenoble 38700, France</w:t>
      </w:r>
    </w:p>
    <w:p w14:paraId="00524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(Voiriot) Maladies infectieuses, CHU de Nancy, Vandoeuvre-les-Nancy 54035, France</w:t>
      </w:r>
    </w:p>
    <w:p w14:paraId="709E8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http://www.elsevier.com/journals/medecine-et-maladies-infectieuses/0399-077X</w:t>
      </w:r>
    </w:p>
    <w:p w14:paraId="0BD33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https://dx.doi.org/10.1016/j.medmal.2015.07.003</w:t>
      </w:r>
    </w:p>
    <w:p w14:paraId="41EBD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ECC94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http://ovidsp.ovid.com/ovidweb.cgi?T=JS&amp;PAGE=reference&amp;D=emed16&amp;NEWS=N&amp;AN=606687891</w:t>
      </w:r>
    </w:p>
    <w:p w14:paraId="59580B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1C35B69" w14:textId="77777777" w:rsidR="00240BD7" w:rsidRPr="00240BD7" w:rsidRDefault="00240BD7" w:rsidP="00240BD7">
      <w:pPr>
        <w:pStyle w:val="PlainText"/>
        <w:rPr>
          <w:rFonts w:ascii="Courier New" w:hAnsi="Courier New" w:cs="Courier New"/>
        </w:rPr>
      </w:pPr>
    </w:p>
    <w:p w14:paraId="5E9693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https://ovidsp.ovid.com/ovidweb.cgi?T=JS&amp;CSC=Y&amp;NEWS=N&amp;PAGE=fulltext&amp;D=emed16&amp;DO=10.1016%2fj.medmal.2015.07.003Link to the External Link Resolver: https://libkey.io/libraries/2281/openurl?genre=article&amp;aulast=Chidiac&amp;issn=0399-077X&amp;title=Medecine+et+Maladies+Infectieuses&amp;atitle=Update+on+a+proper+use+of+systemic+fluoroquinolones+in+adult+patients+%28ciprofloxacin%2C+levofloxacin%2C+moxifloxacin%2C+norfloxacin%2C+ofloxacin%2C+pefloxacin%29&amp;volume=45&amp;issue=9&amp;spage=348&amp;epage=373&amp;date=2015&amp;doi=10.1016%2Fj.medmal.2015.07.003&amp;pmid=26432627&amp;sid=OVID:embase </w:t>
      </w:r>
    </w:p>
    <w:p w14:paraId="51B4C6B4" w14:textId="77777777" w:rsidR="00240BD7" w:rsidRPr="00240BD7" w:rsidRDefault="00240BD7" w:rsidP="00240BD7">
      <w:pPr>
        <w:pStyle w:val="PlainText"/>
        <w:rPr>
          <w:rFonts w:ascii="Courier New" w:hAnsi="Courier New" w:cs="Courier New"/>
        </w:rPr>
      </w:pPr>
    </w:p>
    <w:p w14:paraId="1F37D3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280. </w:t>
      </w:r>
    </w:p>
    <w:p w14:paraId="3BBFE6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BF294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4302B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- 607461523</w:t>
      </w:r>
    </w:p>
    <w:p w14:paraId="3706C1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- 26663857 [https://www.ncbi.nlm.nih.gov/pubmed/?term=26663857]</w:t>
      </w:r>
    </w:p>
    <w:p w14:paraId="193F7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The very low birth weight infant microbiome and childhood health</w:t>
      </w:r>
    </w:p>
    <w:p w14:paraId="32DC7D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Groer M.W.</w:t>
      </w:r>
    </w:p>
    <w:p w14:paraId="4FB46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Gregory K.E.</w:t>
      </w:r>
    </w:p>
    <w:p w14:paraId="56ECE4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Louis-Jacques A.</w:t>
      </w:r>
    </w:p>
    <w:p w14:paraId="591233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Thibeau S.</w:t>
      </w:r>
    </w:p>
    <w:p w14:paraId="2A4C1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Walker W.A. </w:t>
      </w:r>
    </w:p>
    <w:p w14:paraId="43BD1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47FF0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This review describes current understandings about the nature of the very low birth weight infant (VLBW) gut microbiome. VLBW infants often experience disruptive pregnancies and births, and prenatal factors can influence the maturity of the gut and immune system, and disturb microbial balance and succession. Many VLBWs experience rapid vaginal or Caesarean births. After birth these infants often have delays in enteral feeding, and many receive little or no mother's own milk. Furthermore the stressors of neonatal life in the hospital environment, common use of antibiotics, invasive procedures and maternal separation can contribute to dysbiosis. These infants experience gastrointestinal dysfunction, sepsis, transfusions, necrotizing enterocolitis, oxygen toxicity, and other pathophysiological consditions that affect the normal microbiota. The skin is susceptible to dysbiosis, due to its fragility and contact with NICU organisms. Dysbiosis in early life may resolve but little is known about the timing of the development of the signature gut microbiome in VLBWs. Dysbiosis has been associated with a number of physical and behavioral problems, including autism spectrum disorders, allergy and asthma, gastrointestinal disease, obesity, depression, and anxiety. Dysbiosis may be prevented or ameliorated in part by prenatal care, breast milk feeding, skin to skin contact, use of antibiotics only when necessary, and vigilance during infancy and early childhood.Copyright © 2015 Wiley Periodicals, Inc.</w:t>
      </w:r>
    </w:p>
    <w:p w14:paraId="1CE8CA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allergy/et [Etiology]</w:t>
      </w:r>
    </w:p>
    <w:p w14:paraId="29ABF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45465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disorder/et [Etiology]</w:t>
      </w:r>
    </w:p>
    <w:p w14:paraId="37719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1C5B1C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asthma/et [Etiology]</w:t>
      </w:r>
    </w:p>
    <w:p w14:paraId="6E4E7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autism/et [Etiology]</w:t>
      </w:r>
    </w:p>
    <w:p w14:paraId="529C1E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w:t>
      </w:r>
    </w:p>
    <w:p w14:paraId="4A4A1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18863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cesarean section</w:t>
      </w:r>
    </w:p>
    <w:p w14:paraId="70165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w:t>
      </w:r>
    </w:p>
    <w:p w14:paraId="23386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disease</w:t>
      </w:r>
    </w:p>
    <w:p w14:paraId="4629D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4E9806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depression/et [Etiology]</w:t>
      </w:r>
    </w:p>
    <w:p w14:paraId="394D52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666624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function disorder</w:t>
      </w:r>
    </w:p>
    <w:p w14:paraId="779AC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083347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243DC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707487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disease/et [Etiology]</w:t>
      </w:r>
    </w:p>
    <w:p w14:paraId="417380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7167C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system</w:t>
      </w:r>
    </w:p>
    <w:p w14:paraId="04A5D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w:t>
      </w:r>
    </w:p>
    <w:p w14:paraId="6A53C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infant feeding</w:t>
      </w:r>
    </w:p>
    <w:p w14:paraId="2BD55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19529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invasive procedure</w:t>
      </w:r>
    </w:p>
    <w:p w14:paraId="426383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deprivation</w:t>
      </w:r>
    </w:p>
    <w:p w14:paraId="7EA97F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478739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29AED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obesity/et [Etiology]</w:t>
      </w:r>
    </w:p>
    <w:p w14:paraId="347161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toxicity</w:t>
      </w:r>
    </w:p>
    <w:p w14:paraId="7CC4F9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complication</w:t>
      </w:r>
    </w:p>
    <w:p w14:paraId="2B9C4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prematurity</w:t>
      </w:r>
    </w:p>
    <w:p w14:paraId="2611C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care</w:t>
      </w:r>
    </w:p>
    <w:p w14:paraId="134F7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period</w:t>
      </w:r>
    </w:p>
    <w:p w14:paraId="6ABE0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178CD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problem behavior/et [Etiology]</w:t>
      </w:r>
    </w:p>
    <w:p w14:paraId="11FB4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70BBD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flora</w:t>
      </w:r>
    </w:p>
    <w:p w14:paraId="70693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birth weight</w:t>
      </w:r>
    </w:p>
    <w:p w14:paraId="0FA05A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Birth Defects Research Part C - Embryo Today: Reviews</w:t>
      </w:r>
    </w:p>
    <w:p w14:paraId="15A98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Birth Defects Res. Part C Embryo Today Rev.</w:t>
      </w:r>
    </w:p>
    <w:p w14:paraId="24DF4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42773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- 105</w:t>
      </w:r>
    </w:p>
    <w:p w14:paraId="187717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2BC64F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- 252</w:t>
      </w:r>
    </w:p>
    <w:p w14:paraId="71ED4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- 264</w:t>
      </w:r>
    </w:p>
    <w:p w14:paraId="371AE6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1E125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Inc. (P.O.Box 18667, Newark NJ 07191-8667, United States)</w:t>
      </w:r>
    </w:p>
    <w:p w14:paraId="41A8B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- 1542-975X</w:t>
      </w:r>
    </w:p>
    <w:p w14:paraId="7FC23A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- 1542-9768</w:t>
      </w:r>
    </w:p>
    <w:p w14:paraId="594BA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M.W. Groer, University of South Florida College of Nursing, Morsani College of Medicine, Tampa, FL, United States. E-mail: mgroer@health.usf.edu</w:t>
      </w:r>
    </w:p>
    <w:p w14:paraId="46183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(Groer, Louis-Jacques) Morsani College of Medicine, University of South Florida College of Nursing, Tampa, FL, United States</w:t>
      </w:r>
    </w:p>
    <w:p w14:paraId="2AED9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(Gregory) Department of Pediatric Newborn Medicine, Brigham and Women's Hospital, Harvard Medical School, Boston, MA, United States</w:t>
      </w:r>
    </w:p>
    <w:p w14:paraId="777F7F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(Gregory) Department of Nursing, Brigham and Women's Hospital, Harvard Medical School, Boston, MA, United States</w:t>
      </w:r>
    </w:p>
    <w:p w14:paraId="71581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(Thibeau) Ochsner Health System, New Orleans, LA, United States</w:t>
      </w:r>
    </w:p>
    <w:p w14:paraId="5B2890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(Walker) Mucosal Immunology and Biology Research Center, Massachusetts General Hospital, Harvard Medical School, Boston, MA, United States</w:t>
      </w:r>
    </w:p>
    <w:p w14:paraId="3E482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http://onlinelibrary.wiley.com/journal/10.1002/(ISSN)1542-9768</w:t>
      </w:r>
    </w:p>
    <w:p w14:paraId="71726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https://dx.doi.org/10.1002/bdrc.21115</w:t>
      </w:r>
    </w:p>
    <w:p w14:paraId="4DE41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21D6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http://ovidsp.ovid.com/ovidweb.cgi?T=JS&amp;PAGE=reference&amp;D=emed16&amp;NEWS=N&amp;AN=607461523</w:t>
      </w:r>
    </w:p>
    <w:p w14:paraId="7D360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D0A71E4" w14:textId="77777777" w:rsidR="00240BD7" w:rsidRPr="00240BD7" w:rsidRDefault="00240BD7" w:rsidP="00240BD7">
      <w:pPr>
        <w:pStyle w:val="PlainText"/>
        <w:rPr>
          <w:rFonts w:ascii="Courier New" w:hAnsi="Courier New" w:cs="Courier New"/>
        </w:rPr>
      </w:pPr>
    </w:p>
    <w:p w14:paraId="34C00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https://ovidsp.ovid.com/ovidweb.cgi?T=JS&amp;CSC=Y&amp;NEWS=N&amp;PAGE=fulltext&amp;D=emed16&amp;DO=10.1002%2fbdrc.21115Link to the External Link Resolver: https://libkey.io/libraries/2281/openurl?genre=article&amp;aulast=Groer&amp;issn=1542-975X&amp;title=Birth+Defects+Research+Part+C+-+Embryo+Today%3A+Reviews&amp;atitle=The+very+low+birth+weight+infant+microbiome+and+childhood+health&amp;volume=105&amp;issue=4&amp;spage=252&amp;epage=264&amp;date=2015&amp;doi=10.1002%2Fbdrc.21115&amp;pmid=26663857&amp;sid=OVID:embase </w:t>
      </w:r>
    </w:p>
    <w:p w14:paraId="459B3401" w14:textId="77777777" w:rsidR="00240BD7" w:rsidRPr="00240BD7" w:rsidRDefault="00240BD7" w:rsidP="00240BD7">
      <w:pPr>
        <w:pStyle w:val="PlainText"/>
        <w:rPr>
          <w:rFonts w:ascii="Courier New" w:hAnsi="Courier New" w:cs="Courier New"/>
        </w:rPr>
      </w:pPr>
    </w:p>
    <w:p w14:paraId="6E26D5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281. </w:t>
      </w:r>
    </w:p>
    <w:p w14:paraId="62C8C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C148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BDD0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- 607266842</w:t>
      </w:r>
    </w:p>
    <w:p w14:paraId="797B98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- 26209321 [https://www.ncbi.nlm.nih.gov/pubmed/?term=26209321]</w:t>
      </w:r>
    </w:p>
    <w:p w14:paraId="159A9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Resolution of a manic episode treated with activated charcoal: Evidence for a brain-gut axis in bipolar disorder</w:t>
      </w:r>
    </w:p>
    <w:p w14:paraId="67ADF2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Hamdani N.</w:t>
      </w:r>
    </w:p>
    <w:p w14:paraId="172E7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Boukouaci W.</w:t>
      </w:r>
    </w:p>
    <w:p w14:paraId="6DD2D5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Hallouche M.R.</w:t>
      </w:r>
    </w:p>
    <w:p w14:paraId="4C674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Charron D.</w:t>
      </w:r>
    </w:p>
    <w:p w14:paraId="319004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Krishnamoorthy R.</w:t>
      </w:r>
    </w:p>
    <w:p w14:paraId="7D19C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Leboyer M.</w:t>
      </w:r>
    </w:p>
    <w:p w14:paraId="60057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Tamouza R. </w:t>
      </w:r>
    </w:p>
    <w:p w14:paraId="4C2BD9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4940F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5C460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agitation</w:t>
      </w:r>
    </w:p>
    <w:p w14:paraId="056206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disorder/di [Diagnosis]</w:t>
      </w:r>
    </w:p>
    <w:p w14:paraId="1CAC7C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20380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disease/di [Diagnosis]</w:t>
      </w:r>
    </w:p>
    <w:p w14:paraId="20D57C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39221A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delusion/di [Diagnosis]</w:t>
      </w:r>
    </w:p>
    <w:p w14:paraId="6C6F7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0C34C9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DSM-IV</w:t>
      </w:r>
    </w:p>
    <w:p w14:paraId="6030D4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*evoked response</w:t>
      </w:r>
    </w:p>
    <w:p w14:paraId="4C4FC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C6AE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gastrectomy</w:t>
      </w:r>
    </w:p>
    <w:p w14:paraId="1C18BE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hallucination/di [Diagnosis]</w:t>
      </w:r>
    </w:p>
    <w:p w14:paraId="7C612D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70B9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53CD6C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0AC81A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9B177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irritability</w:t>
      </w:r>
    </w:p>
    <w:p w14:paraId="683B0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letter</w:t>
      </w:r>
    </w:p>
    <w:p w14:paraId="3C2508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logorrhea</w:t>
      </w:r>
    </w:p>
    <w:p w14:paraId="73BE82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maintenance therapy</w:t>
      </w:r>
    </w:p>
    <w:p w14:paraId="6E958A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*mania/di [Diagnosis]</w:t>
      </w:r>
    </w:p>
    <w:p w14:paraId="79F54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*mania/dt [Drug Therapy]</w:t>
      </w:r>
    </w:p>
    <w:p w14:paraId="52DC43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mania/dt [Drug Therapy]</w:t>
      </w:r>
    </w:p>
    <w:p w14:paraId="670F73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56D21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 obesity/su [Surgery]</w:t>
      </w:r>
    </w:p>
    <w:p w14:paraId="53C8D0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examination</w:t>
      </w:r>
    </w:p>
    <w:p w14:paraId="59F5F5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BDF1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49A026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Positive and Negative Syndrome Scale</w:t>
      </w:r>
    </w:p>
    <w:p w14:paraId="1FFF4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psychometry</w:t>
      </w:r>
    </w:p>
    <w:p w14:paraId="1ECB6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7D1B5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Wernicke Korsakoff syndrome/di [Diagnosis]</w:t>
      </w:r>
    </w:p>
    <w:p w14:paraId="1D72B8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Young Mania Rating Scale</w:t>
      </w:r>
    </w:p>
    <w:p w14:paraId="5520B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*activated carbon/dt [Drug Therapy]</w:t>
      </w:r>
    </w:p>
    <w:p w14:paraId="63BE13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*activated carbon/po [Oral Drug Administration]</w:t>
      </w:r>
    </w:p>
    <w:p w14:paraId="0E0A5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*activated carbon/pd [Pharmacology]</w:t>
      </w:r>
    </w:p>
    <w:p w14:paraId="3D454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CD14 antigen/ec [Endogenous Compound]</w:t>
      </w:r>
    </w:p>
    <w:p w14:paraId="2553DF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A/ec [Endogenous Compound]</w:t>
      </w:r>
    </w:p>
    <w:p w14:paraId="1DA415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17/ec [Endogenous Compound]</w:t>
      </w:r>
    </w:p>
    <w:p w14:paraId="3ACD9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1beta/ec [Endogenous Compound]</w:t>
      </w:r>
    </w:p>
    <w:p w14:paraId="7B96DC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659C1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2FBD6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inflammatory protein 1alpha/ec [Endogenous Compound]</w:t>
      </w:r>
    </w:p>
    <w:p w14:paraId="11186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inflammatory protein 1beta/ec [Endogenous Compound]</w:t>
      </w:r>
    </w:p>
    <w:p w14:paraId="7065B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psychotropic agent</w:t>
      </w:r>
    </w:p>
    <w:p w14:paraId="08FF2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alpha/ec [Endogenous Compound]</w:t>
      </w:r>
    </w:p>
    <w:p w14:paraId="3FA673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*brain-gut axis</w:t>
      </w:r>
    </w:p>
    <w:p w14:paraId="6FA17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mania / drug therapy / activated carbon</w:t>
      </w:r>
    </w:p>
    <w:p w14:paraId="20729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activated carbon / drug therapy / mania</w:t>
      </w:r>
    </w:p>
    <w:p w14:paraId="66BFE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Australian and New Zealand Journal of Psychiatry</w:t>
      </w:r>
    </w:p>
    <w:p w14:paraId="6AE3BC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Aust. New Zealand J. Psychiatry</w:t>
      </w:r>
    </w:p>
    <w:p w14:paraId="3DBC2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6B33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- 49</w:t>
      </w:r>
    </w:p>
    <w:p w14:paraId="552DBC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56992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- 1221</w:t>
      </w:r>
    </w:p>
    <w:p w14:paraId="4B7DE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- 1223</w:t>
      </w:r>
    </w:p>
    <w:p w14:paraId="394BB6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28AB1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Taylor and Francis Ltd (E-mail: info@sagepub.co.uk)</w:t>
      </w:r>
    </w:p>
    <w:p w14:paraId="461A4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- 0004-8674</w:t>
      </w:r>
    </w:p>
    <w:p w14:paraId="7A449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- 1440-1614</w:t>
      </w:r>
    </w:p>
    <w:p w14:paraId="3443CD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N. Hamdani, AP-HP, DHU Pe-PSY, Groupe Henri Mondor - Albert Chenevier, 40 rue Mesly, Creteil 94000, France. E-mail: nora.hamdani@ach.aphp.fr</w:t>
      </w:r>
    </w:p>
    <w:p w14:paraId="2820CB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(Hamdani, Hallouche, Leboyer) AP-HP, DHU Pe-PSY, Groupe Henri Mondor - Albert Chenevier, 40 rue Mesly, Creteil 94000, France</w:t>
      </w:r>
    </w:p>
    <w:p w14:paraId="0D2F5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(Hamdani, Hallouche, Leboyer) Inserm U955, Equipe 15 Psychiatrie Genetique, Creteil, France</w:t>
      </w:r>
    </w:p>
    <w:p w14:paraId="6CE6D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(Hamdani, Boukouaci, Charron, Leboyer, Tamouza) FondaMental Foundation, Creteil, France</w:t>
      </w:r>
    </w:p>
    <w:p w14:paraId="6F024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(Boukouaci, Charron, Krishnamoorthy, Tamouza) Jean Dausset Laboratory, LabEx Transplantex and INSERM, Universite Paris Diderot, Paris, France</w:t>
      </w:r>
    </w:p>
    <w:p w14:paraId="461D9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http://anp.sagepub.com/content/by/year</w:t>
      </w:r>
    </w:p>
    <w:p w14:paraId="787F3E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https://dx.doi.org/10.1177/0004867415595873</w:t>
      </w:r>
    </w:p>
    <w:p w14:paraId="448C3A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Letter</w:t>
      </w:r>
    </w:p>
    <w:p w14:paraId="52B45B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http://ovidsp.ovid.com/ovidweb.cgi?T=JS&amp;PAGE=reference&amp;D=emed16&amp;NEWS=N&amp;AN=607266842</w:t>
      </w:r>
    </w:p>
    <w:p w14:paraId="6C2D47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01EA7F1" w14:textId="77777777" w:rsidR="00240BD7" w:rsidRPr="00240BD7" w:rsidRDefault="00240BD7" w:rsidP="00240BD7">
      <w:pPr>
        <w:pStyle w:val="PlainText"/>
        <w:rPr>
          <w:rFonts w:ascii="Courier New" w:hAnsi="Courier New" w:cs="Courier New"/>
        </w:rPr>
      </w:pPr>
    </w:p>
    <w:p w14:paraId="531D9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https://ovidsp.ovid.com/ovidweb.cgi?T=JS&amp;CSC=Y&amp;NEWS=N&amp;PAGE=fulltext&amp;D=emed16&amp;DO=10.1177%2f0004867415595873Link to the External Link Resolver: https://libkey.io/libraries/2281/openurl?genre=article&amp;aulast=Hamdani&amp;issn=0004-8674&amp;title=Australian+and+New+Zealand+Journal+of+Psychiatry&amp;atitle=Resolution+of+a+manic+episode+treated+with+activated+charcoal%3A+Evidence+for+a+brain-gut+axis+in+bipolar+disorder&amp;volume=49&amp;issue=12&amp;spage=1221&amp;epage=1223&amp;date=2015&amp;doi=10.1177%2F0004867415595873&amp;pmid=26209321&amp;sid=OVID:embase </w:t>
      </w:r>
    </w:p>
    <w:p w14:paraId="31987743" w14:textId="77777777" w:rsidR="00240BD7" w:rsidRPr="00240BD7" w:rsidRDefault="00240BD7" w:rsidP="00240BD7">
      <w:pPr>
        <w:pStyle w:val="PlainText"/>
        <w:rPr>
          <w:rFonts w:ascii="Courier New" w:hAnsi="Courier New" w:cs="Courier New"/>
        </w:rPr>
      </w:pPr>
    </w:p>
    <w:p w14:paraId="412412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282. </w:t>
      </w:r>
    </w:p>
    <w:p w14:paraId="1FDE8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838D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7E1E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- 605915381</w:t>
      </w:r>
    </w:p>
    <w:p w14:paraId="300C9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- 25694210 [https://www.ncbi.nlm.nih.gov/pubmed/?term=25694210]</w:t>
      </w:r>
    </w:p>
    <w:p w14:paraId="6D41A6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Role of FODMAPs in Patients With Irritable Bowel Syndrome</w:t>
      </w:r>
    </w:p>
    <w:p w14:paraId="0AA73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Mansueto P.</w:t>
      </w:r>
    </w:p>
    <w:p w14:paraId="4C4429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Seidita A.</w:t>
      </w:r>
    </w:p>
    <w:p w14:paraId="6DF6DB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D'alcamo A.</w:t>
      </w:r>
    </w:p>
    <w:p w14:paraId="323F2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Carroccio A. </w:t>
      </w:r>
    </w:p>
    <w:p w14:paraId="3BDBD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7B888B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Irritable bowel syndrome (IBS) is a condition characterized by abdominal pain, bloating, flatus, and altered bowel habits. The role of dietary components in inducing IBS symptoms is difficult to explore. To date, foods are not considered a cause but rather symptom-triggering factors. Particular interest has been given to the so-called FODMAPs (fermentable oligo-, di-, and monosaccharides and polyols). We aimed to summarize the evidence from the most common approaches to manage suspected food intolerance in IBS, with a particular interest in the role of FODMAPs and the effects of a low FODMAP diet. We reviewed literature, consulting PubMed and Medline by using the search terms FODMAP(s), fructose, lactose, fructans, galactans, polyols (sorbitol, mannitol, maltitol, xylitol, erythritol, polydextrose, and isomalt), irritable bowel syndrome, and functional gastrointestinal symptoms. FODMAP-restricted diets have been used for a long time to manage patients with IBS. The innovation in the so-called FODMAP concept is that a global restriction should have a more consistent effect than a limited one in preventing abdominal distension. Even though all the potential low FODMAP diets provide good relief of symptoms in many patients, there is just a little relief in others. Several studies highlight the role of low FODMAP diets to improve symptoms in patients with IBS. The evidence on this dietary approach supports the hypothesis that a low FODMAP diet should be the first dietary approach. However, many points remain to be clarified, including the evaluation of possibly significant nutrition concerns.Copyright © 2015 American Society for Parenteral and Enteral Nutrition.</w:t>
      </w:r>
    </w:p>
    <w:p w14:paraId="4050B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w:t>
      </w:r>
    </w:p>
    <w:p w14:paraId="739249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w:t>
      </w:r>
    </w:p>
    <w:p w14:paraId="4E2B9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intolerance/di [Diagnosis]</w:t>
      </w:r>
    </w:p>
    <w:p w14:paraId="796EC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intolerance/th [Therapy]</w:t>
      </w:r>
    </w:p>
    <w:p w14:paraId="2A6299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injury</w:t>
      </w:r>
    </w:p>
    <w:p w14:paraId="23949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mucosa</w:t>
      </w:r>
    </w:p>
    <w:p w14:paraId="16943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4F57FA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compliance</w:t>
      </w:r>
    </w:p>
    <w:p w14:paraId="7D3C0C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03C85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3735AE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evidence based medicine</w:t>
      </w:r>
    </w:p>
    <w:p w14:paraId="2181BF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expired air</w:t>
      </w:r>
    </w:p>
    <w:p w14:paraId="09A63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47D11B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fermentation</w:t>
      </w:r>
    </w:p>
    <w:p w14:paraId="3C07A7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composition</w:t>
      </w:r>
    </w:p>
    <w:p w14:paraId="0CB3A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frequency questionnaire</w:t>
      </w:r>
    </w:p>
    <w:p w14:paraId="62192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motility</w:t>
      </w:r>
    </w:p>
    <w:p w14:paraId="7B3DE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heartburn</w:t>
      </w:r>
    </w:p>
    <w:p w14:paraId="10A7D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26E8A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5C13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mucosa permeability</w:t>
      </w:r>
    </w:p>
    <w:p w14:paraId="4FA3D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colon/et [Etiology]</w:t>
      </w:r>
    </w:p>
    <w:p w14:paraId="5C8109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lactose intolerance</w:t>
      </w:r>
    </w:p>
    <w:p w14:paraId="5D636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lethargy</w:t>
      </w:r>
    </w:p>
    <w:p w14:paraId="4A69A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53169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carbohydrate diet</w:t>
      </w:r>
    </w:p>
    <w:p w14:paraId="23EEFB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malabsorption</w:t>
      </w:r>
    </w:p>
    <w:p w14:paraId="22260A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w:t>
      </w:r>
    </w:p>
    <w:p w14:paraId="287F9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413654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 education</w:t>
      </w:r>
    </w:p>
    <w:p w14:paraId="5C49A2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0FDFE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1CB917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education</w:t>
      </w:r>
    </w:p>
    <w:p w14:paraId="03C5F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5CC585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09FA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intestine</w:t>
      </w:r>
    </w:p>
    <w:p w14:paraId="279BAC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1A442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 content</w:t>
      </w:r>
    </w:p>
    <w:p w14:paraId="44A940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wheat allergy</w:t>
      </w:r>
    </w:p>
    <w:p w14:paraId="2C14FE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*disaccharide</w:t>
      </w:r>
    </w:p>
    <w:p w14:paraId="3C7917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fructose</w:t>
      </w:r>
    </w:p>
    <w:p w14:paraId="0C870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hydrogen</w:t>
      </w:r>
    </w:p>
    <w:p w14:paraId="344AA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lactose</w:t>
      </w:r>
    </w:p>
    <w:p w14:paraId="2E925E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*monosaccharide</w:t>
      </w:r>
    </w:p>
    <w:p w14:paraId="40491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*oligosaccharide</w:t>
      </w:r>
    </w:p>
    <w:p w14:paraId="503DC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*polyol</w:t>
      </w:r>
    </w:p>
    <w:p w14:paraId="6C657C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FODMAP diet</w:t>
      </w:r>
    </w:p>
    <w:p w14:paraId="0C5D3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Nutrition in Clinical Practice</w:t>
      </w:r>
    </w:p>
    <w:p w14:paraId="7001E1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Nutr. Clin. Prac.</w:t>
      </w:r>
    </w:p>
    <w:p w14:paraId="13352E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A445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- 30</w:t>
      </w:r>
    </w:p>
    <w:p w14:paraId="2AC9CD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1ADE6E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- 665</w:t>
      </w:r>
    </w:p>
    <w:p w14:paraId="624A1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- 682</w:t>
      </w:r>
    </w:p>
    <w:p w14:paraId="5083BA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8A23C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SAGE Publications Inc. (E-mail: claims@sagepub.com)</w:t>
      </w:r>
    </w:p>
    <w:p w14:paraId="32FE18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- 0884-5336</w:t>
      </w:r>
    </w:p>
    <w:p w14:paraId="59068E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- 1941-2452</w:t>
      </w:r>
    </w:p>
    <w:p w14:paraId="6B884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P. Mansueto, Internal Medicine, University Hospital of Palermo, Dipartimento Biomedico di Medicina Interna e Specialistica, Via del Vespro no 129, Palermo 90127, Italy. E-mail: pasquale.mansueto@unipa.it</w:t>
      </w:r>
    </w:p>
    <w:p w14:paraId="65818E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(Mansueto, Seidita, D'alcamo) Internal Medicine, University Hospital of Palermo, Dipartimento Biomedico di Medicina Interna e Specialistica, Via del Vespro no 129, Palermo 90127, Italy</w:t>
      </w:r>
    </w:p>
    <w:p w14:paraId="36554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(Carroccio) Internal Medicine, Sciacca Hospital, Agrigento, University of Palermo, Palermo, Italy</w:t>
      </w:r>
    </w:p>
    <w:p w14:paraId="00118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http://www.sagepub.com/journalsProdDesc.nav?prodId=Journal201896</w:t>
      </w:r>
    </w:p>
    <w:p w14:paraId="3B585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https://dx.doi.org/10.1177/0884533615569886</w:t>
      </w:r>
    </w:p>
    <w:p w14:paraId="4866D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C543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http://ovidsp.ovid.com/ovidweb.cgi?T=JS&amp;PAGE=reference&amp;D=emed16&amp;NEWS=N&amp;AN=605915381</w:t>
      </w:r>
    </w:p>
    <w:p w14:paraId="35574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04FC720" w14:textId="77777777" w:rsidR="00240BD7" w:rsidRPr="00240BD7" w:rsidRDefault="00240BD7" w:rsidP="00240BD7">
      <w:pPr>
        <w:pStyle w:val="PlainText"/>
        <w:rPr>
          <w:rFonts w:ascii="Courier New" w:hAnsi="Courier New" w:cs="Courier New"/>
        </w:rPr>
      </w:pPr>
    </w:p>
    <w:p w14:paraId="3F96F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https://ovidsp.ovid.com/ovidweb.cgi?T=JS&amp;CSC=Y&amp;NEWS=N&amp;PAGE=fulltext&amp;D=emed16&amp;DO=10.1177%2f0884533615569886Link to the External Link Resolver: https://libkey.io/libraries/2281/openurl?genre=article&amp;aulast=Mansueto&amp;issn=0884-5336&amp;title=Nutrition+in+Clinical+Practice&amp;atitle=Role+of+FODMAPs+in+Patients+With+Irritable+Bowel+Syndrome&amp;volume=30&amp;issue=5&amp;spage=665&amp;epage=682&amp;date=2015&amp;doi=10.1177%2F0884533615569886&amp;pmid=25694210&amp;sid=OVID:embase </w:t>
      </w:r>
    </w:p>
    <w:p w14:paraId="1E2EE490" w14:textId="77777777" w:rsidR="00240BD7" w:rsidRPr="00240BD7" w:rsidRDefault="00240BD7" w:rsidP="00240BD7">
      <w:pPr>
        <w:pStyle w:val="PlainText"/>
        <w:rPr>
          <w:rFonts w:ascii="Courier New" w:hAnsi="Courier New" w:cs="Courier New"/>
        </w:rPr>
      </w:pPr>
    </w:p>
    <w:p w14:paraId="08031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283. </w:t>
      </w:r>
    </w:p>
    <w:p w14:paraId="7A3F8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21F6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AF30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- 605861431</w:t>
      </w:r>
    </w:p>
    <w:p w14:paraId="18280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- 26105697 [https://www.ncbi.nlm.nih.gov/pubmed/?term=26105697]</w:t>
      </w:r>
    </w:p>
    <w:p w14:paraId="53F49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Gut microbiota-derived outer membrane vesicles: Under-recognized major players in health and disease?</w:t>
      </w:r>
    </w:p>
    <w:p w14:paraId="698588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Muraca M.</w:t>
      </w:r>
    </w:p>
    <w:p w14:paraId="42C2BA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Putignani L.</w:t>
      </w:r>
    </w:p>
    <w:p w14:paraId="437C08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Fierabracci A.</w:t>
      </w:r>
    </w:p>
    <w:p w14:paraId="086C1A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Teti A.</w:t>
      </w:r>
    </w:p>
    <w:p w14:paraId="364E7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Perilongo G. </w:t>
      </w:r>
    </w:p>
    <w:p w14:paraId="7A710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5DE1B6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role of gut microbiota both in human health and in disease is the subject of intense investigation. The interactions between gut microbiota and the host involve a complex network of metabolic pathways and of biologically active molecules secreted by intestinal bacteria, some of which are packed into nanoparticles known as outer membrane vesicles (OMVs). OMVs can enter the systemic circulation and be delivered to different organs including the brain, eliciting a variety of immunological and metabolic responses. The resulting acute and chronic effects are largely unknown. However, recent studies suggest that OMVs could play a critical role in immune homeostasis and in acute inflammatory reactions. Moreover, the "leaky gut" hypothesis has recently emphasized the role of the brain-gut axis in the pathogenesis of major depressive disorders, pointing to the importance of bacteria and of bacterial products delivered into the circulation in eliciting the low-grade inflammatory response associated with this syndrome. Interestingly, experimental evidence suggests that OMVs can also affect the permeability of the blood-brain barrier. This review also highlights the importance of investigating possible influences of OMVs on the development of the immune system.Copyright © 2015, Discovery Medicine.</w:t>
      </w:r>
    </w:p>
    <w:p w14:paraId="371D0E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70BBA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B08FE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autophagy</w:t>
      </w:r>
    </w:p>
    <w:p w14:paraId="531B3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55EAEE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expansion</w:t>
      </w:r>
    </w:p>
    <w:p w14:paraId="30C041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maturation</w:t>
      </w:r>
    </w:p>
    <w:p w14:paraId="5A92A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proliferation</w:t>
      </w:r>
    </w:p>
    <w:p w14:paraId="4638D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0C945C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dysbiosis</w:t>
      </w:r>
    </w:p>
    <w:p w14:paraId="32B21E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experimental colitis</w:t>
      </w:r>
    </w:p>
    <w:p w14:paraId="763C5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foam cell</w:t>
      </w:r>
    </w:p>
    <w:p w14:paraId="033E94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transfer</w:t>
      </w:r>
    </w:p>
    <w:p w14:paraId="12C528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30A13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4A19C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37038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immunity</w:t>
      </w:r>
    </w:p>
    <w:p w14:paraId="1DE1A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75A44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9D1C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lymphoid cell</w:t>
      </w:r>
    </w:p>
    <w:p w14:paraId="3F6AC4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depression</w:t>
      </w:r>
    </w:p>
    <w:p w14:paraId="7E012F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*membrane vesicle</w:t>
      </w:r>
    </w:p>
    <w:p w14:paraId="0E9A5C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52DFE8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necrotizing enterocolitis</w:t>
      </w:r>
    </w:p>
    <w:p w14:paraId="72DF8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sepsis</w:t>
      </w:r>
    </w:p>
    <w:p w14:paraId="05992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psychomotor disorder</w:t>
      </w:r>
    </w:p>
    <w:p w14:paraId="6055E6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regulatory T lymphocyte</w:t>
      </w:r>
    </w:p>
    <w:p w14:paraId="5A6F7A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01BB3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low birth weight</w:t>
      </w:r>
    </w:p>
    <w:p w14:paraId="057B12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virulence</w:t>
      </w:r>
    </w:p>
    <w:p w14:paraId="5D8F2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adenosine triphosphate/ec [Endogenous Compound]</w:t>
      </w:r>
    </w:p>
    <w:p w14:paraId="58BE8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cytoplasm protein/ec [Endogenous Compound]</w:t>
      </w:r>
    </w:p>
    <w:p w14:paraId="1F6F90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enhancer binding protein/ec [Endogenous Compound]</w:t>
      </w:r>
    </w:p>
    <w:p w14:paraId="1606FB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24DCF4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4B8F9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leukotoxin/ec [Endogenous Compound]</w:t>
      </w:r>
    </w:p>
    <w:p w14:paraId="5E3531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agent/ec [Endogenous Compound]</w:t>
      </w:r>
    </w:p>
    <w:p w14:paraId="39A7D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toll like receptor 9/ec [Endogenous Compound]</w:t>
      </w:r>
    </w:p>
    <w:p w14:paraId="783D81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alpha/ec [Endogenous Compound]</w:t>
      </w:r>
    </w:p>
    <w:p w14:paraId="6AAE98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Discovery Medicine</w:t>
      </w:r>
    </w:p>
    <w:p w14:paraId="4720F9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Discov. Med.</w:t>
      </w:r>
    </w:p>
    <w:p w14:paraId="5707E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655E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- 19</w:t>
      </w:r>
    </w:p>
    <w:p w14:paraId="08F0E8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- 106</w:t>
      </w:r>
    </w:p>
    <w:p w14:paraId="1D044D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- 343</w:t>
      </w:r>
    </w:p>
    <w:p w14:paraId="49224D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- 348</w:t>
      </w:r>
    </w:p>
    <w:p w14:paraId="440A2D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55721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Solariz, Inc. (E-mail: ops@solariz.info)</w:t>
      </w:r>
    </w:p>
    <w:p w14:paraId="1418E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- 1539-6509</w:t>
      </w:r>
    </w:p>
    <w:p w14:paraId="1B1FA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- 1944-7930</w:t>
      </w:r>
    </w:p>
    <w:p w14:paraId="294D0F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 Muraca, Department of Women's and Children's Health, University of Padova, Via Giustiniani 3, Padova 35128, Italy</w:t>
      </w:r>
    </w:p>
    <w:p w14:paraId="0C5D75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(Muraca, Perilongo) Department of Women's and Children's Health, University of Padova, Padova 35128, Italy</w:t>
      </w:r>
    </w:p>
    <w:p w14:paraId="78829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(Putignani) Department of Laboratories, Bambino Gesu Research Hospital, Rome 00165, Italy</w:t>
      </w:r>
    </w:p>
    <w:p w14:paraId="4433F9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(Fierabracci) Immunology and Pharmacotherapy Area, Bambino Gesu Research Hospital, Rome 00165, Italy</w:t>
      </w:r>
    </w:p>
    <w:p w14:paraId="18EE05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(Teti) Department of Biotechnological and Applied Clinical Sciences, University of L'Aquila, L'Aquila 67100, Italy</w:t>
      </w:r>
    </w:p>
    <w:p w14:paraId="7E581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http://www.discoverymedicine.com/Maurizio-Muraca/2015/05/gut-microbiota-derived-outer-membrane-vesicles-under-recognized-major-players-in-health-and-disease/</w:t>
      </w:r>
    </w:p>
    <w:p w14:paraId="152BEA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50BD47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http://ovidsp.ovid.com/ovidweb.cgi?T=JS&amp;PAGE=reference&amp;D=emed16&amp;NEWS=N&amp;AN=605861431</w:t>
      </w:r>
    </w:p>
    <w:p w14:paraId="08649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7410AE5" w14:textId="77777777" w:rsidR="00240BD7" w:rsidRPr="00240BD7" w:rsidRDefault="00240BD7" w:rsidP="00240BD7">
      <w:pPr>
        <w:pStyle w:val="PlainText"/>
        <w:rPr>
          <w:rFonts w:ascii="Courier New" w:hAnsi="Courier New" w:cs="Courier New"/>
        </w:rPr>
      </w:pPr>
    </w:p>
    <w:p w14:paraId="354BC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https://ovidsp.ovid.com/ovidweb.cgi?T=JS&amp;CSC=Y&amp;NEWS=N&amp;PAGE=fulltext&amp;D=emed16&amp;AN=605861431Link to the External Link Resolver: https://libkey.io/libraries/2281/openurl?genre=article&amp;aulast=Muraca&amp;issn=1539-6509&amp;title=Discovery+Medicine&amp;atitle=Gut+microbiota-derived+outer+membrane+vesicles%3A+Under-recognized+major+players+in+health+and+disease%3F&amp;volume=19&amp;issue=106&amp;spage=343&amp;epage=348&amp;date=2015&amp;doi=&amp;pmid=26105697&amp;sid=OVID:embase </w:t>
      </w:r>
    </w:p>
    <w:p w14:paraId="364DB15E" w14:textId="77777777" w:rsidR="00240BD7" w:rsidRPr="00240BD7" w:rsidRDefault="00240BD7" w:rsidP="00240BD7">
      <w:pPr>
        <w:pStyle w:val="PlainText"/>
        <w:rPr>
          <w:rFonts w:ascii="Courier New" w:hAnsi="Courier New" w:cs="Courier New"/>
        </w:rPr>
      </w:pPr>
    </w:p>
    <w:p w14:paraId="5D9A2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284. </w:t>
      </w:r>
    </w:p>
    <w:p w14:paraId="7DD28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1943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D6CA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- 602794172</w:t>
      </w:r>
    </w:p>
    <w:p w14:paraId="4C9776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- 25732745 [https://www.ncbi.nlm.nih.gov/pubmed/?term=25732745]</w:t>
      </w:r>
    </w:p>
    <w:p w14:paraId="699BF1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Epidemiology and risk factors for IBD</w:t>
      </w:r>
    </w:p>
    <w:p w14:paraId="1E967F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Ananthakrishnan A.N. </w:t>
      </w:r>
    </w:p>
    <w:p w14:paraId="0EA77F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4ACDEF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IBD, comprising Crohn's disease and ulcerative colitis, is a chronic immunologically mediated disease at the intersection of complex interactions between genetics, environment and gut microbiota. Established high-prevalence populations of IBD in North America and Europe experienced the steepest increase in incidence towards the second half of the twentieth century. Furthermore, populations previously considered 'low risk' (such as in Japan and India) are witnessing an increase in incidence. Potentially relevant environmental influences span the spectrum of life from mode of childbirth and early-life exposures (including breastfeeding and antibiotic exposure in infancy) to exposures later on in adulthood (including smoking, major life stressors, diet and lifestyle). Data support an association between smoking and Crohn's disease whereas smoking cessation, but not current smoking, is associated with an increased risk of ulcerative colitis. Dietary fibre (particularly fruits and vegetables), saturated fats, depression and impaired sleep, and low vitamin D levels have all been associated with incident IBD. Interventional studies assessing the effects of modifying these risk factors on natural history and patient outcomes are an important unmet need. In this Review, the changing epidemiology of IBD, mechanisms behind various environmental associations and interventional studies to modify risk factors and disease course are discussed.Copyright © 2015 Macmillan Publishers Limited.</w:t>
      </w:r>
    </w:p>
    <w:p w14:paraId="5965E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appendectomy</w:t>
      </w:r>
    </w:p>
    <w:p w14:paraId="34C2C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therapy</w:t>
      </w:r>
    </w:p>
    <w:p w14:paraId="2EF77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counseling</w:t>
      </w:r>
    </w:p>
    <w:p w14:paraId="65E5FD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disease/dt [Drug Therapy]</w:t>
      </w:r>
    </w:p>
    <w:p w14:paraId="434D3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disease/ep [Epidemiology]</w:t>
      </w:r>
    </w:p>
    <w:p w14:paraId="0350E9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disease/et [Etiology]</w:t>
      </w:r>
    </w:p>
    <w:p w14:paraId="521DF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disease/th [Therapy]</w:t>
      </w:r>
    </w:p>
    <w:p w14:paraId="6240CB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6ACE83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0F938D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2ABAE3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5EBF0E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ethnic difference</w:t>
      </w:r>
    </w:p>
    <w:p w14:paraId="62A09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45F98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intake</w:t>
      </w:r>
    </w:p>
    <w:p w14:paraId="10D4E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surgery</w:t>
      </w:r>
    </w:p>
    <w:p w14:paraId="5329A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association</w:t>
      </w:r>
    </w:p>
    <w:p w14:paraId="001F03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epidemiology</w:t>
      </w:r>
    </w:p>
    <w:p w14:paraId="40D28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help seeking behavior</w:t>
      </w:r>
    </w:p>
    <w:p w14:paraId="6871E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population</w:t>
      </w:r>
    </w:p>
    <w:p w14:paraId="74F90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068F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hygiene</w:t>
      </w:r>
    </w:p>
    <w:p w14:paraId="26B36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incidence</w:t>
      </w:r>
    </w:p>
    <w:p w14:paraId="4C981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01009B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disease/dt [Drug Therapy]</w:t>
      </w:r>
    </w:p>
    <w:p w14:paraId="0F53D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disease/ep [Epidemiology]</w:t>
      </w:r>
    </w:p>
    <w:p w14:paraId="1E9E0C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disease/et [Etiology]</w:t>
      </w:r>
    </w:p>
    <w:p w14:paraId="3058C3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disease/si [Side Effect]</w:t>
      </w:r>
    </w:p>
    <w:p w14:paraId="584DA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disease/su [Surgery]</w:t>
      </w:r>
    </w:p>
    <w:p w14:paraId="3501C9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disease/th [Therapy]</w:t>
      </w:r>
    </w:p>
    <w:p w14:paraId="208C0F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disease/dt [Drug Therapy]</w:t>
      </w:r>
    </w:p>
    <w:p w14:paraId="382F4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disease/si [Side Effect]</w:t>
      </w:r>
    </w:p>
    <w:p w14:paraId="09EDCD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innate immunity</w:t>
      </w:r>
    </w:p>
    <w:p w14:paraId="02EFD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7488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44F39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migration</w:t>
      </w:r>
    </w:p>
    <w:p w14:paraId="50106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001A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79EC2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74972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66200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psychotherapy</w:t>
      </w:r>
    </w:p>
    <w:p w14:paraId="759B49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615C5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E2C43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w:t>
      </w:r>
    </w:p>
    <w:p w14:paraId="732C72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0B2502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 cessation</w:t>
      </w:r>
    </w:p>
    <w:p w14:paraId="25E2F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w:t>
      </w:r>
    </w:p>
    <w:p w14:paraId="0FFA0F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 management</w:t>
      </w:r>
    </w:p>
    <w:p w14:paraId="073C1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trend study</w:t>
      </w:r>
    </w:p>
    <w:p w14:paraId="267DC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twin concordance</w:t>
      </w:r>
    </w:p>
    <w:p w14:paraId="41E0A4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colitis/dt [Drug Therapy]</w:t>
      </w:r>
    </w:p>
    <w:p w14:paraId="620A02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colitis/ep [Epidemiology]</w:t>
      </w:r>
    </w:p>
    <w:p w14:paraId="3518F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colitis/et [Etiology]</w:t>
      </w:r>
    </w:p>
    <w:p w14:paraId="1A16B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colitis/th [Therapy]</w:t>
      </w:r>
    </w:p>
    <w:p w14:paraId="741096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urban rural difference</w:t>
      </w:r>
    </w:p>
    <w:p w14:paraId="3B74A3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vegetarian diet</w:t>
      </w:r>
    </w:p>
    <w:p w14:paraId="049F75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acetylsalicylic acid/ae [Adverse Drug Reaction]</w:t>
      </w:r>
    </w:p>
    <w:p w14:paraId="745FF2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w:t>
      </w:r>
    </w:p>
    <w:p w14:paraId="1FEEC0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product/dt [Drug Therapy]</w:t>
      </w:r>
    </w:p>
    <w:p w14:paraId="25628C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colecalciferol/ct [Clinical Trial]</w:t>
      </w:r>
    </w:p>
    <w:p w14:paraId="50AA9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colecalciferol/cm [Drug Comparison]</w:t>
      </w:r>
    </w:p>
    <w:p w14:paraId="3B4AD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colecalciferol/dt [Drug Therapy]</w:t>
      </w:r>
    </w:p>
    <w:p w14:paraId="41728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62735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agent/dt [Drug Therapy]</w:t>
      </w:r>
    </w:p>
    <w:p w14:paraId="7DAB3D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iron</w:t>
      </w:r>
    </w:p>
    <w:p w14:paraId="2D50B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nonsteroid antiinflammatory agent/ae [Adverse Drug Reaction]</w:t>
      </w:r>
    </w:p>
    <w:p w14:paraId="0D1D86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acid/ct [Clinical Trial]</w:t>
      </w:r>
    </w:p>
    <w:p w14:paraId="40B346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acid/cm [Drug Comparison]</w:t>
      </w:r>
    </w:p>
    <w:p w14:paraId="38921D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omega 3 fatty acid/dt [Drug Therapy]</w:t>
      </w:r>
    </w:p>
    <w:p w14:paraId="5889A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contraceptive agent/ae [Adverse Drug Reaction]</w:t>
      </w:r>
    </w:p>
    <w:p w14:paraId="335933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001EB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steroid/dt [Drug Therapy]</w:t>
      </w:r>
    </w:p>
    <w:p w14:paraId="36587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w:t>
      </w:r>
    </w:p>
    <w:p w14:paraId="7BCD4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w:t>
      </w:r>
    </w:p>
    <w:p w14:paraId="0C6B0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colecalciferol</w:t>
      </w:r>
    </w:p>
    <w:p w14:paraId="00702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corticosteroid</w:t>
      </w:r>
    </w:p>
    <w:p w14:paraId="694188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immunosuppressive agent</w:t>
      </w:r>
    </w:p>
    <w:p w14:paraId="121F3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omega 3 fatty acid</w:t>
      </w:r>
    </w:p>
    <w:p w14:paraId="527301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steroid</w:t>
      </w:r>
    </w:p>
    <w:p w14:paraId="20FC9B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drug therapy / biological product</w:t>
      </w:r>
    </w:p>
    <w:p w14:paraId="15E76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side effect / acetylsalicylic acid</w:t>
      </w:r>
    </w:p>
    <w:p w14:paraId="694BA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side effect / nonsteroid antiinflammatory agent</w:t>
      </w:r>
    </w:p>
    <w:p w14:paraId="15AB0F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inflammatory bowel disease / side effect / oral contraceptive agent</w:t>
      </w:r>
    </w:p>
    <w:p w14:paraId="5E8AC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omega 3 fatty acid</w:t>
      </w:r>
    </w:p>
    <w:p w14:paraId="0CC7B4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acetylsalicylic acid / adverse drug reaction / inflammatory bowel disease</w:t>
      </w:r>
    </w:p>
    <w:p w14:paraId="6451C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biological product / drug therapy / inflammatory bowel disease</w:t>
      </w:r>
    </w:p>
    <w:p w14:paraId="2F956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colecalciferol / drug comparison / placebo</w:t>
      </w:r>
    </w:p>
    <w:p w14:paraId="12B3BA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colecalciferol / drug therapy / Crohn disease</w:t>
      </w:r>
    </w:p>
    <w:p w14:paraId="1405F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Crohn disease</w:t>
      </w:r>
    </w:p>
    <w:p w14:paraId="4517D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immunosuppressive agent / drug therapy / Crohn disease</w:t>
      </w:r>
    </w:p>
    <w:p w14:paraId="3EF5E8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nonsteroid antiinflammatory agent / adverse drug reaction / inflammatory bowel disease</w:t>
      </w:r>
    </w:p>
    <w:p w14:paraId="7AEE13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omega 3 fatty acid / drug comparison / placebo</w:t>
      </w:r>
    </w:p>
    <w:p w14:paraId="1A622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omega 3 fatty acid / drug therapy / Crohn disease</w:t>
      </w:r>
    </w:p>
    <w:p w14:paraId="43453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omega 3 fatty acid / drug therapy / ulcerative colitis</w:t>
      </w:r>
    </w:p>
    <w:p w14:paraId="51216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oral contraceptive agent / adverse drug reaction / inflammatory bowel disease</w:t>
      </w:r>
    </w:p>
    <w:p w14:paraId="0A028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steroid / drug therapy / Crohn disease</w:t>
      </w:r>
    </w:p>
    <w:p w14:paraId="1D12A0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Nature Reviews Gastroenterology and Hepatology</w:t>
      </w:r>
    </w:p>
    <w:p w14:paraId="6E9A37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Nat. Rev. Gastroenterol. Hepatol.</w:t>
      </w:r>
    </w:p>
    <w:p w14:paraId="2D4F0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C80B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020016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5863A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- 205</w:t>
      </w:r>
    </w:p>
    <w:p w14:paraId="027B37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- 217</w:t>
      </w:r>
    </w:p>
    <w:p w14:paraId="4C10F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0E74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Nature Publishing Group (Houndmills, Basingstoke, Hampshire RG21 6XS, United Kingdom)</w:t>
      </w:r>
    </w:p>
    <w:p w14:paraId="04436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- 1759-5045</w:t>
      </w:r>
    </w:p>
    <w:p w14:paraId="29308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- 1759-5053</w:t>
      </w:r>
    </w:p>
    <w:p w14:paraId="4692D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A.N. Ananthakrishnan, Massachusetts General Hospital Crohn's, Colitis Centre, 165 Cambridge Street, Boston, MA 02114, United States</w:t>
      </w:r>
    </w:p>
    <w:p w14:paraId="0B3E2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(Ananthakrishnan) Massachusetts General Hospital Crohn's, Colitis Centre, 165 Cambridge Street, Boston, MA 02114, United States</w:t>
      </w:r>
    </w:p>
    <w:p w14:paraId="6B45A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http://www.nature.com/nrgastro/index.html</w:t>
      </w:r>
    </w:p>
    <w:p w14:paraId="6A9A1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https://dx.doi.org/10.1038/nrgastro.2015.34</w:t>
      </w:r>
    </w:p>
    <w:p w14:paraId="353AA7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63BBA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http://ovidsp.ovid.com/ovidweb.cgi?T=JS&amp;PAGE=reference&amp;D=emed16&amp;NEWS=N&amp;AN=602794172</w:t>
      </w:r>
    </w:p>
    <w:p w14:paraId="5C7EC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6BD2171" w14:textId="77777777" w:rsidR="00240BD7" w:rsidRPr="00240BD7" w:rsidRDefault="00240BD7" w:rsidP="00240BD7">
      <w:pPr>
        <w:pStyle w:val="PlainText"/>
        <w:rPr>
          <w:rFonts w:ascii="Courier New" w:hAnsi="Courier New" w:cs="Courier New"/>
        </w:rPr>
      </w:pPr>
    </w:p>
    <w:p w14:paraId="20B89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https://ovidsp.ovid.com/ovidweb.cgi?T=JS&amp;CSC=Y&amp;NEWS=N&amp;PAGE=fulltext&amp;D=emed16&amp;DO=10.1038%2fnrgastro.2015.34Link to the External Link Resolver: https://libkey.io/libraries/2281/openurl?genre=article&amp;aulast=Ananthakrishnan&amp;issn=1759-5045&amp;title=Nature+Reviews+Gastroenterology+and+Hepatology&amp;atitle=Epidemiology+and+risk+factors+for+IBD&amp;volume=12&amp;issue=4&amp;spage=205&amp;epage=217&amp;date=2015&amp;doi=10.1038%2Fnrgastro.2015.34&amp;pmid=25732745&amp;sid=OVID:embase </w:t>
      </w:r>
    </w:p>
    <w:p w14:paraId="648ADE33" w14:textId="77777777" w:rsidR="00240BD7" w:rsidRPr="00240BD7" w:rsidRDefault="00240BD7" w:rsidP="00240BD7">
      <w:pPr>
        <w:pStyle w:val="PlainText"/>
        <w:rPr>
          <w:rFonts w:ascii="Courier New" w:hAnsi="Courier New" w:cs="Courier New"/>
        </w:rPr>
      </w:pPr>
    </w:p>
    <w:p w14:paraId="3E7B2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285. </w:t>
      </w:r>
    </w:p>
    <w:p w14:paraId="154BB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53FA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57383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- 605449812</w:t>
      </w:r>
    </w:p>
    <w:p w14:paraId="7B873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Prenatal stress-induced alterations in major physiological systems correlate with gut microbiota composition in adulthood</w:t>
      </w:r>
    </w:p>
    <w:p w14:paraId="0DF44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Golubeva A.V.</w:t>
      </w:r>
    </w:p>
    <w:p w14:paraId="6F0B7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Crampton S.</w:t>
      </w:r>
    </w:p>
    <w:p w14:paraId="25DFE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Desbonnet L.</w:t>
      </w:r>
    </w:p>
    <w:p w14:paraId="1A7AED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Edge D.</w:t>
      </w:r>
    </w:p>
    <w:p w14:paraId="78FCA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O'Sullivan O.</w:t>
      </w:r>
    </w:p>
    <w:p w14:paraId="0F08BD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Lomasney K.W.</w:t>
      </w:r>
    </w:p>
    <w:p w14:paraId="5D507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Zhdanov A.V.</w:t>
      </w:r>
    </w:p>
    <w:p w14:paraId="73C885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Crispie F.</w:t>
      </w:r>
    </w:p>
    <w:p w14:paraId="6EC48D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Moloney R.D.</w:t>
      </w:r>
    </w:p>
    <w:p w14:paraId="057F2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Borre Y.E.</w:t>
      </w:r>
    </w:p>
    <w:p w14:paraId="7AC45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Cotter P.D.</w:t>
      </w:r>
    </w:p>
    <w:p w14:paraId="59DBE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Hyland N.P.</w:t>
      </w:r>
    </w:p>
    <w:p w14:paraId="65153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O'Halloran K.D.</w:t>
      </w:r>
    </w:p>
    <w:p w14:paraId="7A6175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Dinan T.G.</w:t>
      </w:r>
    </w:p>
    <w:p w14:paraId="07DBA7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O'Keeffe G.W.</w:t>
      </w:r>
    </w:p>
    <w:p w14:paraId="10C56E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Cryan J.F. </w:t>
      </w:r>
    </w:p>
    <w:p w14:paraId="011EFC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1CB82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Early-life adverse experiences, including prenatal stress (PNS), are associated with a higher prevalence of neurodevelopmental, cardiovascular and metabolic disorders in affected offspring. Here, in a rat model of chronic PNS, we investigate the impact of late gestational stress on physiological outcomes in adulthood. Sprague-Dawley pregnant dams were subjected to repeated restraint stress from embryonic day 14 to day 20, and their male offspring were assessed at 4 months of age. PNS induced an exaggeration of the hypothalamic-pituitary-adrenal (HPA) axis response to stress, as well as an elevation of blood pressure and impairment of cognitive function. Altered respiratory control was also observed, as demonstrated by increased variability in basal respiratory frequency and abnormal frequency responses to both hypoxic and hypercapnic challenges. PNS also affected gastrointestinal neurodevelopment and function, as measured by a decrease in the innervation density of distal colon and an increase in the colonic secretory response to catecholaminergic stimulation. Finally, PNS induced long lasting alterations in the intestinal microbiota composition. 16S rRNA gene 454 pyrosequencing revealed a strong trend towards decreased numbers of bacteria in the Lactobacillus genus, accompanied by elevated abundance of the Oscillibacter, Anaerotruncus and Peptococcus genera in PNS animals. Strikingly, relative abundance of distinct bacteria genera significantly correlated with certain respiratory parameters and the responsiveness of the HPA axis to stress. Together, these findings provide novel evidence that PNS induces long-term maladaptive alterations in the gastrointestinal and respiratory systems, accompanied by hyper-responsiveness to stress and alterations in the gut microbiota.Copyright © 2015 Elsevier Ltd.</w:t>
      </w:r>
    </w:p>
    <w:p w14:paraId="60F7A5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17901D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experiment</w:t>
      </w:r>
    </w:p>
    <w:p w14:paraId="0ED3C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model</w:t>
      </w:r>
    </w:p>
    <w:p w14:paraId="6CE01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animal tissue</w:t>
      </w:r>
    </w:p>
    <w:p w14:paraId="6BD4B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AF1A4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033E4D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count</w:t>
      </w:r>
    </w:p>
    <w:p w14:paraId="08288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w:t>
      </w:r>
    </w:p>
    <w:p w14:paraId="1545C6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breathing rate</w:t>
      </w:r>
    </w:p>
    <w:p w14:paraId="30E21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w:t>
      </w:r>
    </w:p>
    <w:p w14:paraId="6CE10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colonic secretion</w:t>
      </w:r>
    </w:p>
    <w:p w14:paraId="0ED99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BDEA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 blood level</w:t>
      </w:r>
    </w:p>
    <w:p w14:paraId="3874C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descending colon</w:t>
      </w:r>
    </w:p>
    <w:p w14:paraId="73F99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elevated blood pressure</w:t>
      </w:r>
    </w:p>
    <w:p w14:paraId="4A21B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embryo</w:t>
      </w:r>
    </w:p>
    <w:p w14:paraId="0A28EC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 vivo study</w:t>
      </w:r>
    </w:p>
    <w:p w14:paraId="5F0DA8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9FF9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hypercapnia</w:t>
      </w:r>
    </w:p>
    <w:p w14:paraId="4C622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hypothalamus hypophysis adrenal system</w:t>
      </w:r>
    </w:p>
    <w:p w14:paraId="6BD51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hypoxia</w:t>
      </w:r>
    </w:p>
    <w:p w14:paraId="6860CF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immobilization stress</w:t>
      </w:r>
    </w:p>
    <w:p w14:paraId="650470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65A28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innervation</w:t>
      </w:r>
    </w:p>
    <w:p w14:paraId="7BD03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w:t>
      </w:r>
    </w:p>
    <w:p w14:paraId="7F17F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55766E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memory disorder</w:t>
      </w:r>
    </w:p>
    <w:p w14:paraId="3B7753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BD47B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Peptococcus</w:t>
      </w:r>
    </w:p>
    <w:p w14:paraId="51904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 abundance</w:t>
      </w:r>
    </w:p>
    <w:p w14:paraId="264A1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stress</w:t>
      </w:r>
    </w:p>
    <w:p w14:paraId="02F4B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16BC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pyrosequencing</w:t>
      </w:r>
    </w:p>
    <w:p w14:paraId="1F74D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rat</w:t>
      </w:r>
    </w:p>
    <w:p w14:paraId="61BC30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control</w:t>
      </w:r>
    </w:p>
    <w:p w14:paraId="0B9B10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corticosterone/ec [Endogenous Compound]</w:t>
      </w:r>
    </w:p>
    <w:p w14:paraId="56D949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RNA 16S</w:t>
      </w:r>
    </w:p>
    <w:p w14:paraId="68F7C7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Anaerotruncus</w:t>
      </w:r>
    </w:p>
    <w:p w14:paraId="04B5D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Oscillibacter</w:t>
      </w:r>
    </w:p>
    <w:p w14:paraId="50172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Psychoneuroendocrinology</w:t>
      </w:r>
    </w:p>
    <w:p w14:paraId="22C92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Psychoneuroendocrinology</w:t>
      </w:r>
    </w:p>
    <w:p w14:paraId="1A6442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3464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- 60</w:t>
      </w:r>
    </w:p>
    <w:p w14:paraId="09599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- 58</w:t>
      </w:r>
    </w:p>
    <w:p w14:paraId="4D503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- 74</w:t>
      </w:r>
    </w:p>
    <w:p w14:paraId="1970C5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164E6F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Ltd</w:t>
      </w:r>
    </w:p>
    <w:p w14:paraId="5A22AD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- 0306-4530</w:t>
      </w:r>
    </w:p>
    <w:p w14:paraId="7F541A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- 1873-3360</w:t>
      </w:r>
    </w:p>
    <w:p w14:paraId="5893A0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J.F. Cryan, Department of Anatomy and Neuroscience, University College Cork, Cork, Ireland</w:t>
      </w:r>
    </w:p>
    <w:p w14:paraId="327D6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(Golubeva, Desbonnet, Lomasney, Crispie, Moloney, Borre, Cotter, Hyland, Dinan, O'Keeffe, Cryan) Alimentary Pharmabiotic Centre, University College Cork, Cork, Ireland</w:t>
      </w:r>
    </w:p>
    <w:p w14:paraId="10361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(Crampton, O'Keeffe, Cryan) Department of Anatomy and Neuroscience, University College Cork, Cork, Ireland</w:t>
      </w:r>
    </w:p>
    <w:p w14:paraId="06B31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(Edge, O'Halloran) Department of Physiology, University College Cork, Cork, Ireland</w:t>
      </w:r>
    </w:p>
    <w:p w14:paraId="1FA93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(O'Sullivan, Crispie, Cotter) Teagasc Food Research Centre, Moorepark Fermoy, County Cork, Ireland</w:t>
      </w:r>
    </w:p>
    <w:p w14:paraId="3A0F1C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(Lomasney, Hyland) Department of Pharmacology and Therapeutics, University College Cork, Cork, Ireland</w:t>
      </w:r>
    </w:p>
    <w:p w14:paraId="70D25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(Zhdanov) School of Biochemistry and Cell Biology, University College Cork, Cork, Ireland</w:t>
      </w:r>
    </w:p>
    <w:p w14:paraId="50B86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(Dinan) Department of Psychiatry, University College Cork, Cork, Ireland</w:t>
      </w:r>
    </w:p>
    <w:p w14:paraId="4E95D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(O'Keeffe) Irish Centre for Foetal and Neonatal Translational Research (INFANT), CUMH, Cork, Ireland</w:t>
      </w:r>
    </w:p>
    <w:p w14:paraId="64F4B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(Desbonnet) College of Medical Veterinary and Life Sciences, University of Glasgow, United Kingdom</w:t>
      </w:r>
    </w:p>
    <w:p w14:paraId="1BBEB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(Lomasney) Division of Immunobiology, Cincinnati Children's Hospital Medical Center and the University of Cincinnati College of Medicine, Cincinnati, OH, United States</w:t>
      </w:r>
    </w:p>
    <w:p w14:paraId="7F12B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(Moloney) Oklahoma Center for Neuroscience, University of Oklahoma Health Science Center, Oklahoma City, OK, United States</w:t>
      </w:r>
    </w:p>
    <w:p w14:paraId="0CA08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https://www.elsevier.com/locate/psyneuen</w:t>
      </w:r>
    </w:p>
    <w:p w14:paraId="050CC0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https://dx.doi.org/10.1016/j.psyneuen.2015.06.002</w:t>
      </w:r>
    </w:p>
    <w:p w14:paraId="55352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742CE4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http://ovidsp.ovid.com/ovidweb.cgi?T=JS&amp;PAGE=reference&amp;D=emed16&amp;NEWS=N&amp;AN=605449812</w:t>
      </w:r>
    </w:p>
    <w:p w14:paraId="793A8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54071F9" w14:textId="77777777" w:rsidR="00240BD7" w:rsidRPr="00240BD7" w:rsidRDefault="00240BD7" w:rsidP="00240BD7">
      <w:pPr>
        <w:pStyle w:val="PlainText"/>
        <w:rPr>
          <w:rFonts w:ascii="Courier New" w:hAnsi="Courier New" w:cs="Courier New"/>
        </w:rPr>
      </w:pPr>
    </w:p>
    <w:p w14:paraId="24614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https://ovidsp.ovid.com/ovidweb.cgi?T=JS&amp;CSC=Y&amp;NEWS=N&amp;PAGE=fulltext&amp;D=emed16&amp;DO=10.1016%2fj.psyneuen.2015.06.002Link to the External Link Resolver: https://libkey.io/libraries/2281/openurl?genre=article&amp;aulast=Golubeva&amp;issn=0306-4530&amp;title=Psychoneuroendocrinology&amp;atitle=Prenatal+stress-induced+alterations+in+major+physiological+systems+correlate+with+gut+microbiota+composition+in+adulthood&amp;volume=60&amp;issue=&amp;spage=58&amp;epage=74&amp;date=2015&amp;doi=10.1016%2Fj.psyneuen.2015.06.002&amp;pmid=&amp;sid=OVID:embase </w:t>
      </w:r>
    </w:p>
    <w:p w14:paraId="43730F2D" w14:textId="77777777" w:rsidR="00240BD7" w:rsidRPr="00240BD7" w:rsidRDefault="00240BD7" w:rsidP="00240BD7">
      <w:pPr>
        <w:pStyle w:val="PlainText"/>
        <w:rPr>
          <w:rFonts w:ascii="Courier New" w:hAnsi="Courier New" w:cs="Courier New"/>
        </w:rPr>
      </w:pPr>
    </w:p>
    <w:p w14:paraId="3019F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286. </w:t>
      </w:r>
    </w:p>
    <w:p w14:paraId="6F3AE3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14966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7E2D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- 71977423</w:t>
      </w:r>
    </w:p>
    <w:p w14:paraId="157E3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Shock Society 38th Annual Conference on Shock</w:t>
      </w:r>
    </w:p>
    <w:p w14:paraId="25ED8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- 38th Annual Conference on Shock of the Shock Society. Denver, CO United States.</w:t>
      </w:r>
    </w:p>
    <w:p w14:paraId="2374C7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(var.pagings).</w:t>
      </w:r>
    </w:p>
    <w:p w14:paraId="521CC5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Anonymous.</w:t>
      </w:r>
    </w:p>
    <w:p w14:paraId="34DF6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78ABC6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proceedings contain 257 papers. The topics discussed include: the genomic response after burn injury predicts organ dysfunction and mortality; characterization of microbiome in critically ill patients and relationship to clinical outcome: the ICU microbiome multi-center trial project; interleukin (IL)-15 facilitates the pathogenesis of CLP-induced septic shock by activation of NK, NKT and memory CD8+ T lymphocytes; activation of sirtuin 1/3 protects against hemorrhagic shock injury by retaining mitochondrial function; intraoperative hyperoxic reperfusion of the brain and ICU delirium; differential susceptibility of human sp-b genetic variants on lung injury caused by bacterial pneumonia and the effect of chemically modified curcumin; hemodynamic effects of blood pressure-targeted stepwise resuscitation in swine hemorrhagic shock model; and five-year outcomes after long-term oxandrolone administration in severely burned children: a randomized clinical trial of safety and efficacy.</w:t>
      </w:r>
    </w:p>
    <w:p w14:paraId="70F306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*society</w:t>
      </w:r>
    </w:p>
    <w:p w14:paraId="365A2D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CA21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1740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hemorrhagic shock</w:t>
      </w:r>
    </w:p>
    <w:p w14:paraId="4B16C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437F4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w:t>
      </w:r>
    </w:p>
    <w:p w14:paraId="051CFD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 lymphocyte</w:t>
      </w:r>
    </w:p>
    <w:p w14:paraId="44440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0075BC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multicenter study</w:t>
      </w:r>
    </w:p>
    <w:p w14:paraId="3FDB6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safety</w:t>
      </w:r>
    </w:p>
    <w:p w14:paraId="5F5A7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w:t>
      </w:r>
    </w:p>
    <w:p w14:paraId="2BC2A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memory</w:t>
      </w:r>
    </w:p>
    <w:p w14:paraId="64BCD0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pneumonia</w:t>
      </w:r>
    </w:p>
    <w:p w14:paraId="3A93D7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54AC4E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resuscitation</w:t>
      </w:r>
    </w:p>
    <w:p w14:paraId="714D7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4340A3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21D8F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variability</w:t>
      </w:r>
    </w:p>
    <w:p w14:paraId="1CAE7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delirium</w:t>
      </w:r>
    </w:p>
    <w:p w14:paraId="6C312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septic shock</w:t>
      </w:r>
    </w:p>
    <w:p w14:paraId="35DEBA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w:t>
      </w:r>
    </w:p>
    <w:p w14:paraId="3CA6D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reperfusion</w:t>
      </w:r>
    </w:p>
    <w:p w14:paraId="67AF2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hemodynamics</w:t>
      </w:r>
    </w:p>
    <w:p w14:paraId="45D61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critically ill patient</w:t>
      </w:r>
    </w:p>
    <w:p w14:paraId="427152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pig</w:t>
      </w:r>
    </w:p>
    <w:p w14:paraId="106BFF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model</w:t>
      </w:r>
    </w:p>
    <w:p w14:paraId="1A40D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w:t>
      </w:r>
    </w:p>
    <w:p w14:paraId="43F459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injury</w:t>
      </w:r>
    </w:p>
    <w:p w14:paraId="10080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CD8 antigen</w:t>
      </w:r>
    </w:p>
    <w:p w14:paraId="1ED3A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curcumin</w:t>
      </w:r>
    </w:p>
    <w:p w14:paraId="3996C6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sirtuin</w:t>
      </w:r>
    </w:p>
    <w:p w14:paraId="685CF3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oxandrolone</w:t>
      </w:r>
    </w:p>
    <w:p w14:paraId="50F7B2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15</w:t>
      </w:r>
    </w:p>
    <w:p w14:paraId="49960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Shock</w:t>
      </w:r>
    </w:p>
    <w:p w14:paraId="1BD5C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Shock</w:t>
      </w:r>
    </w:p>
    <w:p w14:paraId="732852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CEEFB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- 43</w:t>
      </w:r>
    </w:p>
    <w:p w14:paraId="27376B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- 6 SUPPL. 1</w:t>
      </w:r>
    </w:p>
    <w:p w14:paraId="14281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60AF9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Lippincott Williams and Wilkins</w:t>
      </w:r>
    </w:p>
    <w:p w14:paraId="4A48D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- 1073-2322</w:t>
      </w:r>
    </w:p>
    <w:p w14:paraId="66C906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Review</w:t>
      </w:r>
    </w:p>
    <w:p w14:paraId="48FF00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http://ovidsp.ovid.com/ovidweb.cgi?T=JS&amp;PAGE=reference&amp;D=emed16&amp;NEWS=N&amp;AN=71977423</w:t>
      </w:r>
    </w:p>
    <w:p w14:paraId="79B10D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1856EC28" w14:textId="77777777" w:rsidR="00240BD7" w:rsidRPr="00240BD7" w:rsidRDefault="00240BD7" w:rsidP="00240BD7">
      <w:pPr>
        <w:pStyle w:val="PlainText"/>
        <w:rPr>
          <w:rFonts w:ascii="Courier New" w:hAnsi="Courier New" w:cs="Courier New"/>
        </w:rPr>
      </w:pPr>
    </w:p>
    <w:p w14:paraId="59AE77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https://ovidsp.ovid.com/ovidweb.cgi?T=JS&amp;CSC=Y&amp;NEWS=N&amp;PAGE=fulltext&amp;D=emed16&amp;AN=71977423Link to the External Link Resolver: https://libkey.io/libraries/2281/openurl?genre=article&amp;aulast=&amp;issn=1073-2322&amp;title=Shock&amp;atitle=Shock+Society+38th+Annual+Conference+on+Shock&amp;volume=43&amp;issue=6+SUPPL.+1&amp;spage=&amp;epage=&amp;date=2015&amp;doi=&amp;pmid=&amp;sid=OVID:embase </w:t>
      </w:r>
    </w:p>
    <w:p w14:paraId="151DC4A0" w14:textId="77777777" w:rsidR="00240BD7" w:rsidRPr="00240BD7" w:rsidRDefault="00240BD7" w:rsidP="00240BD7">
      <w:pPr>
        <w:pStyle w:val="PlainText"/>
        <w:rPr>
          <w:rFonts w:ascii="Courier New" w:hAnsi="Courier New" w:cs="Courier New"/>
        </w:rPr>
      </w:pPr>
    </w:p>
    <w:p w14:paraId="320CDD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287. </w:t>
      </w:r>
    </w:p>
    <w:p w14:paraId="328B2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FE58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44B92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- 71798151</w:t>
      </w:r>
    </w:p>
    <w:p w14:paraId="0E2AF9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Genetic modifier of the gut microbiome, GVHD and bacterial translocation following HSCT</w:t>
      </w:r>
    </w:p>
    <w:p w14:paraId="21AA3A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- 2015 BMT Tandem Meetings. San Diego, CA United States.</w:t>
      </w:r>
    </w:p>
    <w:p w14:paraId="1A8727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(var.pagings).</w:t>
      </w:r>
    </w:p>
    <w:p w14:paraId="4DF0A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Rayes A.</w:t>
      </w:r>
    </w:p>
    <w:p w14:paraId="2542B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Morrow A.L.</w:t>
      </w:r>
    </w:p>
    <w:p w14:paraId="0BF600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Ward D.V.</w:t>
      </w:r>
    </w:p>
    <w:p w14:paraId="77782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Payton L.R.</w:t>
      </w:r>
    </w:p>
    <w:p w14:paraId="57222D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Lake K.E.</w:t>
      </w:r>
    </w:p>
    <w:p w14:paraId="553B2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Lane A.</w:t>
      </w:r>
    </w:p>
    <w:p w14:paraId="59844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Davies S.M. </w:t>
      </w:r>
    </w:p>
    <w:p w14:paraId="4393C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- 2015//</w:t>
      </w:r>
    </w:p>
    <w:p w14:paraId="17649E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human gut microbiome is involved in vital biological functions such as maintenance of immune homeostasis, modulation of intestinal development and enhanced metabolic capabilities. Disturbances of intestinal microbiota have been associated with development and progression of inflammatory conditions including GVHD. Non-secretor individuals do not express the H antigen on mucosal surfaces and body fluids due to a homozygous single nucleotide polymorphism in the fucosyltransferase 2 (FUT2) gene (428G&gt;A) and FUT2 genotype has been shown to modify the gut microbiome. We hypothesized that FUT2 genotype influences risk of GVHD and bacterial translocation following allogeneic HSCT. FUT2 genotype was determined in 150 consecutive patients receiving allogeneic HSCT at our center. We abstracted clinical characteristics and outcomes from the transplant database. Median age at transplantation was 6.31 years and male/female ratio was 97/53. Genetic analysis revealed 23% recipients had A/A genotype (n=34), 52% A/G genotype (n=78) and 25% G/G genotype (n=38); Hardy Weinberg equilibrium was confirmed. Hematologicmalignancies comprised 30% (n=45), 29% immune deficiencies (n=43), 22% bone marrow failure (n=33), 12% hemophagocytic lymphohistiocytosis (HLH) (n=18), 4% metabolic diseases (n=6), 3% hemoglobinopathies (n=4), and one patient with Evan's syndrome. 54% received myeloablative conditioning (n=81), while 46% received reduced intensity conditioning (n=68). Stem cell source was bone marrow in 81% (n=122), peripheral blood stem cells in 11% (n=16), cord blood in 7% (n=11), and one patient received both bone marrow and cord blood from a sibling donor. Among donors, 29% were matched sibling donors (n=43), 49% matched unrelated or other family member donors (n=74) and 22% were mismatched donors (n=33). Acute GVHD occurred in 36% of patients (n=54). Cumulative risk of any acute GVHD varied by FUT2 genotype with decreased risk in those with A/A genotype and increased risk in those with G/G genotype (p=0.04) (Fig. 1). A/A genotype (OR=0.4 p-value=0.046), myeloablation (OR=1.99 p-value=0.029) and matched sibling donor (OR=0.41 p-value=0.026) were identified to be significant GVHD risk factors in multivariate analysis. Bacteremia occurred in 34% of patients (n=51), and in contrast to our findings in GVHD cumulative incidence was increased in A/A genotype (p-value=0.01) (Fig. 1). A/A genotype (OR=3.94 p value =0.0047) and A/G genotype (OR=2.46 p-value=0.05) were associated with increased risk in multivariate analysis. FUT2 genotype influences risk of acute GVHD and bacteremia following HSCT. We hypothesize that the mechanism involves altered composition and diversity of gut microbiome, and limited data indicate increased diversity of the gut microbiome in the A/A genotype, but this requires additional studies.</w:t>
      </w:r>
    </w:p>
    <w:p w14:paraId="0A13E4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383BA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64AFF3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translocation</w:t>
      </w:r>
    </w:p>
    <w:p w14:paraId="4D12F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6BE545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55B8E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statistical significance</w:t>
      </w:r>
    </w:p>
    <w:p w14:paraId="30E396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donor</w:t>
      </w:r>
    </w:p>
    <w:p w14:paraId="26227B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w:t>
      </w:r>
    </w:p>
    <w:p w14:paraId="13F863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w:t>
      </w:r>
    </w:p>
    <w:p w14:paraId="3B178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sibling</w:t>
      </w:r>
    </w:p>
    <w:p w14:paraId="10EAE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multivariate analysis</w:t>
      </w:r>
    </w:p>
    <w:p w14:paraId="1EDA9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w:t>
      </w:r>
    </w:p>
    <w:p w14:paraId="4230CF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transplantation</w:t>
      </w:r>
    </w:p>
    <w:p w14:paraId="65930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umbilical cord blood</w:t>
      </w:r>
    </w:p>
    <w:p w14:paraId="55516E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30191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hemophagocytic syndrome</w:t>
      </w:r>
    </w:p>
    <w:p w14:paraId="4CA38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fluid</w:t>
      </w:r>
    </w:p>
    <w:p w14:paraId="38069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deficiency</w:t>
      </w:r>
    </w:p>
    <w:p w14:paraId="70AA5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recipient</w:t>
      </w:r>
    </w:p>
    <w:p w14:paraId="5234C3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w:t>
      </w:r>
    </w:p>
    <w:p w14:paraId="4D427B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analysis</w:t>
      </w:r>
    </w:p>
    <w:p w14:paraId="0A7FA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5F8B0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data base</w:t>
      </w:r>
    </w:p>
    <w:p w14:paraId="74527E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functions</w:t>
      </w:r>
    </w:p>
    <w:p w14:paraId="1BBD09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blood stem cell</w:t>
      </w:r>
    </w:p>
    <w:p w14:paraId="3E152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DD1F7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w:t>
      </w:r>
    </w:p>
    <w:p w14:paraId="0B15A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modulation</w:t>
      </w:r>
    </w:p>
    <w:p w14:paraId="599277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stem cell</w:t>
      </w:r>
    </w:p>
    <w:p w14:paraId="630FC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reduced intensity conditioning</w:t>
      </w:r>
    </w:p>
    <w:p w14:paraId="6F83A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nucleotide polymorphism</w:t>
      </w:r>
    </w:p>
    <w:p w14:paraId="29E23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myeloablative conditioning</w:t>
      </w:r>
    </w:p>
    <w:p w14:paraId="672CB8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hemoglobinopathy</w:t>
      </w:r>
    </w:p>
    <w:p w14:paraId="39AF4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w:t>
      </w:r>
    </w:p>
    <w:p w14:paraId="14F86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homeostasis</w:t>
      </w:r>
    </w:p>
    <w:p w14:paraId="17D2A9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depression</w:t>
      </w:r>
    </w:p>
    <w:p w14:paraId="07BD8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autoimmune hemolytic anemia</w:t>
      </w:r>
    </w:p>
    <w:p w14:paraId="0D120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antigen</w:t>
      </w:r>
    </w:p>
    <w:p w14:paraId="07900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fucosyltransferase</w:t>
      </w:r>
    </w:p>
    <w:p w14:paraId="3C883E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Biology of Blood and Marrow Transplantation</w:t>
      </w:r>
    </w:p>
    <w:p w14:paraId="51C26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Biol. Blood Marrow Transplant.</w:t>
      </w:r>
    </w:p>
    <w:p w14:paraId="29909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B0E1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- 21</w:t>
      </w:r>
    </w:p>
    <w:p w14:paraId="57651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 SUPPL. 1</w:t>
      </w:r>
    </w:p>
    <w:p w14:paraId="5D22B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S105</w:t>
      </w:r>
    </w:p>
    <w:p w14:paraId="177620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Elsevier Inc.</w:t>
      </w:r>
    </w:p>
    <w:p w14:paraId="29C7C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- 1083-8791</w:t>
      </w:r>
    </w:p>
    <w:p w14:paraId="71049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 Rayes, Bone Marrow Transplantation and Immune Deficiency, Cincinnati Children's Hospital Medical Center, Cincinnati, OH, United States</w:t>
      </w:r>
    </w:p>
    <w:p w14:paraId="58513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(Rayes, Payton, Lake, Lane, Davies) Bone Marrow Transplantation and Immune Deficiency, Cincinnati Children's Hospital Medical Center, Cincinnati, OH, United States</w:t>
      </w:r>
    </w:p>
    <w:p w14:paraId="3E01B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(Morrow) Perinatal Institute, Cincinnati Children's Hospital, Medical Center, Cincinnati, OH, United States</w:t>
      </w:r>
    </w:p>
    <w:p w14:paraId="62B824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(Ward) Broad Institute, Cambridge, MA, United States</w:t>
      </w:r>
    </w:p>
    <w:p w14:paraId="4D520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(Lane) Division of Biostatistics and Epidemiology, Cincinnati Children's Hospital, Medical Center, Cincinnati, OH, United States</w:t>
      </w:r>
    </w:p>
    <w:p w14:paraId="5F3DA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ADAB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http://ovidsp.ovid.com/ovidweb.cgi?T=JS&amp;PAGE=reference&amp;D=emed16&amp;NEWS=N&amp;AN=71798151</w:t>
      </w:r>
    </w:p>
    <w:p w14:paraId="13FA0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A489567" w14:textId="77777777" w:rsidR="00240BD7" w:rsidRPr="00240BD7" w:rsidRDefault="00240BD7" w:rsidP="00240BD7">
      <w:pPr>
        <w:pStyle w:val="PlainText"/>
        <w:rPr>
          <w:rFonts w:ascii="Courier New" w:hAnsi="Courier New" w:cs="Courier New"/>
        </w:rPr>
      </w:pPr>
    </w:p>
    <w:p w14:paraId="4D9885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https://ovidsp.ovid.com/ovidweb.cgi?T=JS&amp;CSC=Y&amp;NEWS=N&amp;PAGE=fulltext&amp;D=emed16&amp;AN=71798151Link to the External Link Resolver: https://libkey.io/libraries/2281/openurl?genre=article&amp;aulast=Rayes&amp;issn=1083-8791&amp;title=Biology+of+Blood+and+Marrow+Transplantation&amp;atitle=Genetic+modifier+of+the+gut+microbiome%2C+GVHD+and+bacterial+translocation+following+HSCT&amp;volume=21&amp;issue=2+SUPPL.+1&amp;spage=S105&amp;epage=&amp;date=2015&amp;doi=&amp;pmid=&amp;sid=OVID:embase </w:t>
      </w:r>
    </w:p>
    <w:p w14:paraId="6F44A8DA" w14:textId="77777777" w:rsidR="00240BD7" w:rsidRPr="00240BD7" w:rsidRDefault="00240BD7" w:rsidP="00240BD7">
      <w:pPr>
        <w:pStyle w:val="PlainText"/>
        <w:rPr>
          <w:rFonts w:ascii="Courier New" w:hAnsi="Courier New" w:cs="Courier New"/>
        </w:rPr>
      </w:pPr>
    </w:p>
    <w:p w14:paraId="380E9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288. </w:t>
      </w:r>
    </w:p>
    <w:p w14:paraId="23536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52735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F2A2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- 600451144</w:t>
      </w:r>
    </w:p>
    <w:p w14:paraId="0026A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- 25253977 [https://www.ncbi.nlm.nih.gov/pubmed/?term=25253977]</w:t>
      </w:r>
    </w:p>
    <w:p w14:paraId="65E0A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 case of Clostridium difficile infection complicated by acute respiratory distress syndrome treated with fecal microbiota transplantation</w:t>
      </w:r>
    </w:p>
    <w:p w14:paraId="76250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J.E.</w:t>
      </w:r>
    </w:p>
    <w:p w14:paraId="0485B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Gweon T.-G.</w:t>
      </w:r>
    </w:p>
    <w:p w14:paraId="180195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Yeo C.D.</w:t>
      </w:r>
    </w:p>
    <w:p w14:paraId="0FC4CB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Cho Y.-S.</w:t>
      </w:r>
    </w:p>
    <w:p w14:paraId="0BC178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G.J.</w:t>
      </w:r>
    </w:p>
    <w:p w14:paraId="1835B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J.Y.</w:t>
      </w:r>
    </w:p>
    <w:p w14:paraId="604B1B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J.W.</w:t>
      </w:r>
    </w:p>
    <w:p w14:paraId="3C5FEC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Kim H.</w:t>
      </w:r>
    </w:p>
    <w:p w14:paraId="46F8AE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 H.W.</w:t>
      </w:r>
    </w:p>
    <w:p w14:paraId="4D4C0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Lim T.</w:t>
      </w:r>
    </w:p>
    <w:p w14:paraId="7839A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Ham H.</w:t>
      </w:r>
    </w:p>
    <w:p w14:paraId="579BA8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Oh H.J.</w:t>
      </w:r>
    </w:p>
    <w:p w14:paraId="098BF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 Y.</w:t>
      </w:r>
    </w:p>
    <w:p w14:paraId="58BFF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Byeon J.</w:t>
      </w:r>
    </w:p>
    <w:p w14:paraId="58813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Park S.S. </w:t>
      </w:r>
    </w:p>
    <w:p w14:paraId="709BA5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- 2014//</w:t>
      </w:r>
    </w:p>
    <w:p w14:paraId="1E3207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Acute respiratory distress syndrome is a life-threatening disorder caused mainly by pneumonia. Clostridium difficile infection (CDI) is a common nosocomial diarrheal disease. Disruption of normal intestinal flora by antibiotics is the main risk factor for CDI. The use of broad-spectrum antibiotics for serious medical conditions can make it difficult to treat CDI complicated by acute respiratory distress syndrome. Fecal microbiota transplantation is a highly effective treatment in patients with refractory CDI. Here we report on a patient with refractory CDI and acute respiratory distress syndrome caused by pneumonia who was treated with fecal microbiota transplantation.Copyright © 2014 Baishideng Publishing Group Inc. All rights reserved.</w:t>
      </w:r>
    </w:p>
    <w:p w14:paraId="0066A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 aspiration</w:t>
      </w:r>
    </w:p>
    <w:p w14:paraId="7E40F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 respiratory distress syndrome</w:t>
      </w:r>
    </w:p>
    <w:p w14:paraId="1D1FFE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6F76F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associated diarrhea</w:t>
      </w:r>
    </w:p>
    <w:p w14:paraId="422B9D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1E53D5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gas</w:t>
      </w:r>
    </w:p>
    <w:p w14:paraId="1121C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57C2D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artificial ventilation</w:t>
      </w:r>
    </w:p>
    <w:p w14:paraId="68CA0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29EE6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infection/dt [Drug Therapy]</w:t>
      </w:r>
    </w:p>
    <w:p w14:paraId="3AD2D2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infection/th [Therapy]</w:t>
      </w:r>
    </w:p>
    <w:p w14:paraId="44E7C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coughing</w:t>
      </w:r>
    </w:p>
    <w:p w14:paraId="0B2BF6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3092A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055439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endotracheal intubation</w:t>
      </w:r>
    </w:p>
    <w:p w14:paraId="0B38B1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 linked immunosorbent assay</w:t>
      </w:r>
    </w:p>
    <w:p w14:paraId="18F896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microflora</w:t>
      </w:r>
    </w:p>
    <w:p w14:paraId="13AF8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FDDB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078BA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12CAB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05DA3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1FF7F5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hypertrophy</w:t>
      </w:r>
    </w:p>
    <w:p w14:paraId="0695A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36851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radiography</w:t>
      </w:r>
    </w:p>
    <w:p w14:paraId="2C01B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very elderly</w:t>
      </w:r>
    </w:p>
    <w:p w14:paraId="5A179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ceftriaxone/dt [Drug Therapy]</w:t>
      </w:r>
    </w:p>
    <w:p w14:paraId="5520B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clarithromycin/dt [Drug Therapy]</w:t>
      </w:r>
    </w:p>
    <w:p w14:paraId="63A49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levofloxacin/dt [Drug Therapy]</w:t>
      </w:r>
    </w:p>
    <w:p w14:paraId="3B859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meropenem/dt [Drug Therapy]</w:t>
      </w:r>
    </w:p>
    <w:p w14:paraId="0F7A98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tazobactam/dt [Drug Therapy]</w:t>
      </w:r>
    </w:p>
    <w:p w14:paraId="6D35B8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teicoplanin/dt [Drug Therapy]</w:t>
      </w:r>
    </w:p>
    <w:p w14:paraId="41017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6F99A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*fecal microbiota transplanta</w:t>
      </w:r>
    </w:p>
    <w:p w14:paraId="75CAC8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ceftriaxone</w:t>
      </w:r>
    </w:p>
    <w:p w14:paraId="7F749F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clarithromycin</w:t>
      </w:r>
    </w:p>
    <w:p w14:paraId="3818C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levofloxacin</w:t>
      </w:r>
    </w:p>
    <w:p w14:paraId="2910EE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meropenem</w:t>
      </w:r>
    </w:p>
    <w:p w14:paraId="098844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tazobactam</w:t>
      </w:r>
    </w:p>
    <w:p w14:paraId="4BC93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teicoplanin</w:t>
      </w:r>
    </w:p>
    <w:p w14:paraId="011FF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vancomycin</w:t>
      </w:r>
    </w:p>
    <w:p w14:paraId="427B8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ceftriaxone / drug therapy / Clostridium difficile infection</w:t>
      </w:r>
    </w:p>
    <w:p w14:paraId="186BD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clarithromycin / drug therapy / Clostridium difficile infection</w:t>
      </w:r>
    </w:p>
    <w:p w14:paraId="7C05B1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levofloxacin / drug therapy / Clostridium difficile infection</w:t>
      </w:r>
    </w:p>
    <w:p w14:paraId="01768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meropenem / drug therapy / Clostridium difficile infection</w:t>
      </w:r>
    </w:p>
    <w:p w14:paraId="3B8CD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tazobactam / drug therapy / Clostridium difficile infection</w:t>
      </w:r>
    </w:p>
    <w:p w14:paraId="25DB66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teicoplanin / drug therapy / Clostridium difficile infection</w:t>
      </w:r>
    </w:p>
    <w:p w14:paraId="6CEDCC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Clostridium difficile infection</w:t>
      </w:r>
    </w:p>
    <w:p w14:paraId="79CC7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World Journal of Gastroenterology</w:t>
      </w:r>
    </w:p>
    <w:p w14:paraId="349F9F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World J. Gastroenterol.</w:t>
      </w:r>
    </w:p>
    <w:p w14:paraId="6AB8F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5A0D2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- 20</w:t>
      </w:r>
    </w:p>
    <w:p w14:paraId="15C86D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- 35</w:t>
      </w:r>
    </w:p>
    <w:p w14:paraId="451798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- 12687</w:t>
      </w:r>
    </w:p>
    <w:p w14:paraId="35552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- 12690</w:t>
      </w:r>
    </w:p>
    <w:p w14:paraId="1DFF04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China</w:t>
      </w:r>
    </w:p>
    <w:p w14:paraId="5B651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WJG Press</w:t>
      </w:r>
    </w:p>
    <w:p w14:paraId="50334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- 1007-9327</w:t>
      </w:r>
    </w:p>
    <w:p w14:paraId="5B2B7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- 2219-2840</w:t>
      </w:r>
    </w:p>
    <w:p w14:paraId="2D56CA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C.D. Yeo, Department of Internal Medicine, Uijeongbu St. Mary's Hospital, Catholic University of Korea, 65-1, Geumodong, Uijeongbu, Gyeonggi 480-821, South Korea</w:t>
      </w:r>
    </w:p>
    <w:p w14:paraId="7598E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(Kim, Gweon, Kim, Kim, Kim, Kim, Lee, Lim, Ham, Oh, Lee, Byeon, Park) Department of Internal Medicine, Seoul St. Mary's Hospital, Catholic University of Korea, Seoul 137-701, South Korea</w:t>
      </w:r>
    </w:p>
    <w:p w14:paraId="06B439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(Yeo, Cho) Department of Internal Medicine, Uijeongbu St. Mary's Hospital, Catholic University of Korea, 65-1, Geumodong, Uijeongbu, Gyeonggi 480-821, South Korea</w:t>
      </w:r>
    </w:p>
    <w:p w14:paraId="4AFF1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http://www.wjgnet.com/1007-9327/pdf/v20/i35/12687.pdf</w:t>
      </w:r>
    </w:p>
    <w:p w14:paraId="378102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https://dx.doi.org/10.3748/wjg.v20.i35.12687</w:t>
      </w:r>
    </w:p>
    <w:p w14:paraId="6B5A6B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06E2D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http://ovidsp.ovid.com/ovidweb.cgi?T=JS&amp;PAGE=reference&amp;D=emed15&amp;NEWS=N&amp;AN=600451144</w:t>
      </w:r>
    </w:p>
    <w:p w14:paraId="46CFFA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3B975FB" w14:textId="77777777" w:rsidR="00240BD7" w:rsidRPr="00240BD7" w:rsidRDefault="00240BD7" w:rsidP="00240BD7">
      <w:pPr>
        <w:pStyle w:val="PlainText"/>
        <w:rPr>
          <w:rFonts w:ascii="Courier New" w:hAnsi="Courier New" w:cs="Courier New"/>
        </w:rPr>
      </w:pPr>
    </w:p>
    <w:p w14:paraId="6CEFF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https://ovidsp.ovid.com/ovidweb.cgi?T=JS&amp;CSC=Y&amp;NEWS=N&amp;PAGE=fulltext&amp;D=emed15&amp;DO=10.3748%2fwjg.v20.i35.12687Link to the External Link Resolver: https://libkey.io/libraries/2281/openurl?genre=article&amp;aulast=Kim&amp;issn=1007-9327&amp;title=World+Journal+of+Gastroenterology&amp;atitle=A+case+of+Clostridium+difficile+infection+complicated+by+acute+respiratory+distress+syndrome+treated+with+fecal+microbiota+transplantation&amp;volume=20&amp;issue=35&amp;spage=12687&amp;epage=12690&amp;date=2014&amp;doi=10.3748%2Fwjg.v20.i35.12687&amp;pmid=25253977&amp;sid=OVID:embase </w:t>
      </w:r>
    </w:p>
    <w:p w14:paraId="4D108F98" w14:textId="77777777" w:rsidR="00240BD7" w:rsidRPr="00240BD7" w:rsidRDefault="00240BD7" w:rsidP="00240BD7">
      <w:pPr>
        <w:pStyle w:val="PlainText"/>
        <w:rPr>
          <w:rFonts w:ascii="Courier New" w:hAnsi="Courier New" w:cs="Courier New"/>
        </w:rPr>
      </w:pPr>
    </w:p>
    <w:p w14:paraId="0F618B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289. </w:t>
      </w:r>
    </w:p>
    <w:p w14:paraId="2C2C64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E09E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C8980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- 52898266</w:t>
      </w:r>
    </w:p>
    <w:p w14:paraId="620EA1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Can medical therapy mimic the clinical efficacy or physiological effects of bariatric surgery?</w:t>
      </w:r>
    </w:p>
    <w:p w14:paraId="6648B9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Miras A.D.</w:t>
      </w:r>
    </w:p>
    <w:p w14:paraId="0F0A9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Le Roux C.W. </w:t>
      </w:r>
    </w:p>
    <w:p w14:paraId="250798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- 2014//</w:t>
      </w:r>
    </w:p>
    <w:p w14:paraId="2F746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number of bariatric surgical procedures performed has increased dramatically. This review discusses the clinical and physiological changes, and in particular, the mechanisms behind weight loss and glycaemic improvements, observed following the gastric bypass, sleeve gastrectomy and gastric banding bariatric procedures. The review then examines how close we are to mimicking the clinical or physiological effects of surgery through less invasive and safer modern interventions that are currently available for clinical use. These include dietary interventions, orlistat, lorcaserin, phentermine/topiramate, glucagon-like peptide-1 receptor agonists, dipeptidyl peptidase-4 inhibitors, pramlintide, dapagliflozin, the duodenal-jejunal bypass liner, gastric pacemakers and gastric balloons. We conclude that, based on the most recent trials, we cannot fully mimic the clinical or physiological effects of surgery; however, we are getting closer. A 'medical bypass' may not be as far in the future as we previously thought, as the physician's armamentarium against obesity and type 2 diabetes has recently got stronger through the use of specific dietary modifications, novel medical devices and pharmacotherapy. Novel therapeutic targets include not only appetite but also taste/food preferences, energy expenditure, gut microbiota, bile acid signalling, inflammation, preservation of beta-cell function and hepatic glucose output, among others. Although there are no magic bullets, an integrated multimodal approach may yield success. Non-surgical interventions that mimic the metabolic benefits of bariatric surgery, with a reduced morbidity and mortality burden, remain tenable alternatives for patients and health-care professionals. © 2014 Macmillan Publishers Limited.</w:t>
      </w:r>
    </w:p>
    <w:p w14:paraId="1FF8E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pain/co [Complication]</w:t>
      </w:r>
    </w:p>
    <w:p w14:paraId="29D6ED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5598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appetite</w:t>
      </w:r>
    </w:p>
    <w:p w14:paraId="479E85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*bariatric surgery</w:t>
      </w:r>
    </w:p>
    <w:p w14:paraId="278433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biliopancreatic bypass</w:t>
      </w:r>
    </w:p>
    <w:p w14:paraId="15A87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bleeding/co [Complication]</w:t>
      </w:r>
    </w:p>
    <w:p w14:paraId="7A8F5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cognitive defect/si [Side Effect]</w:t>
      </w:r>
    </w:p>
    <w:p w14:paraId="687E4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4F7B0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3E7F0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device removal</w:t>
      </w:r>
    </w:p>
    <w:p w14:paraId="29E4C8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diabetic patient</w:t>
      </w:r>
    </w:p>
    <w:p w14:paraId="48E35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545050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restriction</w:t>
      </w:r>
    </w:p>
    <w:p w14:paraId="283D3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4F23E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2EF947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2C397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33966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energy expenditure</w:t>
      </w:r>
    </w:p>
    <w:p w14:paraId="2C1A18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00268F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preference</w:t>
      </w:r>
    </w:p>
    <w:p w14:paraId="624E3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balloon</w:t>
      </w:r>
    </w:p>
    <w:p w14:paraId="6DB84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pacemaker</w:t>
      </w:r>
    </w:p>
    <w:p w14:paraId="5250BB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disease/si [Side Effect]</w:t>
      </w:r>
    </w:p>
    <w:p w14:paraId="7E348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glycemic control</w:t>
      </w:r>
    </w:p>
    <w:p w14:paraId="3FB2D7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headache/si [Side Effect]</w:t>
      </w:r>
    </w:p>
    <w:p w14:paraId="4B012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732BA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403C26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5E940A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w:t>
      </w:r>
    </w:p>
    <w:p w14:paraId="70606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bypass</w:t>
      </w:r>
    </w:p>
    <w:p w14:paraId="3C9A4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05C130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w:t>
      </w:r>
    </w:p>
    <w:p w14:paraId="5F746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0F4C59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device</w:t>
      </w:r>
    </w:p>
    <w:p w14:paraId="7F1FD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device complication/co [Complication]</w:t>
      </w:r>
    </w:p>
    <w:p w14:paraId="034745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 (topic)</w:t>
      </w:r>
    </w:p>
    <w:p w14:paraId="60325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 obesity/su [Surgery]</w:t>
      </w:r>
    </w:p>
    <w:p w14:paraId="05C9A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 obesity/th [Therapy]</w:t>
      </w:r>
    </w:p>
    <w:p w14:paraId="24606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22A9B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mellitus/dt [Drug Therapy]</w:t>
      </w:r>
    </w:p>
    <w:p w14:paraId="64BA2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mellitus/dt [Drug Therapy]</w:t>
      </w:r>
    </w:p>
    <w:p w14:paraId="5564B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nutrient</w:t>
      </w:r>
    </w:p>
    <w:p w14:paraId="1445F5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obesity/dt [Drug Therapy]</w:t>
      </w:r>
    </w:p>
    <w:p w14:paraId="5ADEB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obesity/th [Therapy]</w:t>
      </w:r>
    </w:p>
    <w:p w14:paraId="2D9EB1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obstruction/co [Complication]</w:t>
      </w:r>
    </w:p>
    <w:p w14:paraId="3C06D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islet beta cell</w:t>
      </w:r>
    </w:p>
    <w:p w14:paraId="6DFA71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paresthesia/si [Side Effect]</w:t>
      </w:r>
    </w:p>
    <w:p w14:paraId="3BE1B4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monitoring</w:t>
      </w:r>
    </w:p>
    <w:p w14:paraId="5CCA6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phase 3 clinical trial (topic)</w:t>
      </w:r>
    </w:p>
    <w:p w14:paraId="5C585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portal vein</w:t>
      </w:r>
    </w:p>
    <w:p w14:paraId="43323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785092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 (topic)</w:t>
      </w:r>
    </w:p>
    <w:p w14:paraId="46058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C9558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68646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sleeve gastrectomy</w:t>
      </w:r>
    </w:p>
    <w:p w14:paraId="6F7EB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bypass</w:t>
      </w:r>
    </w:p>
    <w:p w14:paraId="6A8CEE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technique</w:t>
      </w:r>
    </w:p>
    <w:p w14:paraId="3B945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urogenital tract infection/si [Side Effect]</w:t>
      </w:r>
    </w:p>
    <w:p w14:paraId="4535F2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vomiting/co [Complication]</w:t>
      </w:r>
    </w:p>
    <w:p w14:paraId="41A2E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21191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reduction</w:t>
      </w:r>
    </w:p>
    <w:p w14:paraId="59BD81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xerostomia/si [Side Effect]</w:t>
      </w:r>
    </w:p>
    <w:p w14:paraId="562EF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amylin derivative/dt [Drug Therapy]</w:t>
      </w:r>
    </w:p>
    <w:p w14:paraId="640BA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antidiabetic agent/dt [Drug Therapy]</w:t>
      </w:r>
    </w:p>
    <w:p w14:paraId="2E2AFA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antidiabetic agent/pd [Pharmacology]</w:t>
      </w:r>
    </w:p>
    <w:p w14:paraId="41D9A6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antiobesity agent/dt [Drug Therapy]</w:t>
      </w:r>
    </w:p>
    <w:p w14:paraId="55C7A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antiobesity agent/pd [Pharmacology]</w:t>
      </w:r>
    </w:p>
    <w:p w14:paraId="68584C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bile acid</w:t>
      </w:r>
    </w:p>
    <w:p w14:paraId="1E869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*dapagliflozin/ae [Adverse Drug Reaction]</w:t>
      </w:r>
    </w:p>
    <w:p w14:paraId="2D87DC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*dapagliflozin/dt [Drug Therapy]</w:t>
      </w:r>
    </w:p>
    <w:p w14:paraId="501EDD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*dapagliflozin/po [Oral Drug Administration]</w:t>
      </w:r>
    </w:p>
    <w:p w14:paraId="4B13A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*dapagliflozin/pd [Pharmacology]</w:t>
      </w:r>
    </w:p>
    <w:p w14:paraId="4D283E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*dipeptidyl peptidase IV inhibitor/ae [Adverse Drug Reaction]</w:t>
      </w:r>
    </w:p>
    <w:p w14:paraId="1BEE1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*dipeptidyl peptidase IV inhibitor/cm [Drug Comparison]</w:t>
      </w:r>
    </w:p>
    <w:p w14:paraId="17FE26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*dipeptidyl peptidase IV inhibitor/dt [Drug Therapy]</w:t>
      </w:r>
    </w:p>
    <w:p w14:paraId="0C0F1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*dipeptidyl peptidase IV inhibitor/pd [Pharmacology]</w:t>
      </w:r>
    </w:p>
    <w:p w14:paraId="3B076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exendin 4/cm [Drug Comparison]</w:t>
      </w:r>
    </w:p>
    <w:p w14:paraId="25DCD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exendin 4/dt [Drug Therapy]</w:t>
      </w:r>
    </w:p>
    <w:p w14:paraId="25706A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1/ec [Endogenous Compound]</w:t>
      </w:r>
    </w:p>
    <w:p w14:paraId="64C16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 receptor agonist/ae [Adverse Drug Reaction]</w:t>
      </w:r>
    </w:p>
    <w:p w14:paraId="6B1990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 receptor agonist/cm [Drug Comparison]</w:t>
      </w:r>
    </w:p>
    <w:p w14:paraId="4ED02D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 receptor agonist/dt [Drug Therapy]</w:t>
      </w:r>
    </w:p>
    <w:p w14:paraId="236D0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*glucagon like peptide 1 receptor agonist/pd [Pharmacology]</w:t>
      </w:r>
    </w:p>
    <w:p w14:paraId="28E6EB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incretin/ec [Endogenous Compound]</w:t>
      </w:r>
    </w:p>
    <w:p w14:paraId="3DECD4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insulin/ec [Endogenous Compound]</w:t>
      </w:r>
    </w:p>
    <w:p w14:paraId="41A3B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leptin/ec [Endogenous Compound]</w:t>
      </w:r>
    </w:p>
    <w:p w14:paraId="405A80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linagliptin/ae [Adverse Drug Reaction]</w:t>
      </w:r>
    </w:p>
    <w:p w14:paraId="6B0EB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linagliptin/dt [Drug Therapy]</w:t>
      </w:r>
    </w:p>
    <w:p w14:paraId="2DB47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linagliptin/pd [Pharmacology]</w:t>
      </w:r>
    </w:p>
    <w:p w14:paraId="7E9E18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liraglutide/cm [Drug Comparison]</w:t>
      </w:r>
    </w:p>
    <w:p w14:paraId="12247E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liraglutide/dt [Drug Therapy]</w:t>
      </w:r>
    </w:p>
    <w:p w14:paraId="1D219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lixisenatide/dt [Drug Therapy]</w:t>
      </w:r>
    </w:p>
    <w:p w14:paraId="2BCE64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*lorcaserin/ae [Adverse Drug Reaction]</w:t>
      </w:r>
    </w:p>
    <w:p w14:paraId="27F05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*lorcaserin/ct [Clinical Trial]</w:t>
      </w:r>
    </w:p>
    <w:p w14:paraId="49508F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*lorcaserin/dt [Drug Therapy]</w:t>
      </w:r>
    </w:p>
    <w:p w14:paraId="3294F8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*lorcaserin/pd [Pharmacology]</w:t>
      </w:r>
    </w:p>
    <w:p w14:paraId="180C1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*phentermine plus topiramate/ae [Adverse Drug Reaction]</w:t>
      </w:r>
    </w:p>
    <w:p w14:paraId="23001D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*phentermine plus topiramate/do [Drug Dose]</w:t>
      </w:r>
    </w:p>
    <w:p w14:paraId="56767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*phentermine plus topiramate/dt [Drug Therapy]</w:t>
      </w:r>
    </w:p>
    <w:p w14:paraId="1A210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*phentermine plus topiramate/pd [Pharmacology]</w:t>
      </w:r>
    </w:p>
    <w:p w14:paraId="7FCCFD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plastic</w:t>
      </w:r>
    </w:p>
    <w:p w14:paraId="7614B0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polymer</w:t>
      </w:r>
    </w:p>
    <w:p w14:paraId="12BCF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*pramlintide/dt [Drug Therapy]</w:t>
      </w:r>
    </w:p>
    <w:p w14:paraId="755456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saxagliptin/ae [Adverse Drug Reaction]</w:t>
      </w:r>
    </w:p>
    <w:p w14:paraId="3F88A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saxagliptin/dt [Drug Therapy]</w:t>
      </w:r>
    </w:p>
    <w:p w14:paraId="77E14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saxagliptin/pd [Pharmacology]</w:t>
      </w:r>
    </w:p>
    <w:p w14:paraId="19B4A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sitagliptin/ae [Adverse Drug Reaction]</w:t>
      </w:r>
    </w:p>
    <w:p w14:paraId="428852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sitagliptin/dt [Drug Therapy]</w:t>
      </w:r>
    </w:p>
    <w:p w14:paraId="02E1FC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sitagliptin/pd [Pharmacology]</w:t>
      </w:r>
    </w:p>
    <w:p w14:paraId="329CDF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glucose cotransporter 2</w:t>
      </w:r>
    </w:p>
    <w:p w14:paraId="4723C5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tetrahydrolipstatin/ae [Adverse Drug Reaction]</w:t>
      </w:r>
    </w:p>
    <w:p w14:paraId="426994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tetrahydrolipstatin/ct [Clinical Trial]</w:t>
      </w:r>
    </w:p>
    <w:p w14:paraId="677228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tetrahydrolipstatin/dt [Drug Therapy]</w:t>
      </w:r>
    </w:p>
    <w:p w14:paraId="218A51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tetrahydrolipstatin/pd [Pharmacology]</w:t>
      </w:r>
    </w:p>
    <w:p w14:paraId="527803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11F5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vildagliptin/ae [Adverse Drug Reaction]</w:t>
      </w:r>
    </w:p>
    <w:p w14:paraId="0A351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vildagliptin/dt [Drug Therapy]</w:t>
      </w:r>
    </w:p>
    <w:p w14:paraId="319DB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vildagliptin/pd [Pharmacology]</w:t>
      </w:r>
    </w:p>
    <w:p w14:paraId="0A11DB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*duodenal jejunal bypass liner</w:t>
      </w:r>
    </w:p>
    <w:p w14:paraId="6A0F2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duodenojejunal bypass</w:t>
      </w:r>
    </w:p>
    <w:p w14:paraId="63A36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*implantable gastric stimulator</w:t>
      </w:r>
    </w:p>
    <w:p w14:paraId="0F9CB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glucose cotransporter 2 inhibitor/ae [Adverse Drug Reaction]</w:t>
      </w:r>
    </w:p>
    <w:p w14:paraId="0AE1A8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glucose cotransporter 2 inhibitor/dt [Drug Therapy]</w:t>
      </w:r>
    </w:p>
    <w:p w14:paraId="0DFA8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glucose cotransporter 2 inhibitor/pd [Pharmacology]</w:t>
      </w:r>
    </w:p>
    <w:p w14:paraId="5E4225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cognitive defect / side effect / phentermine plus topiramate</w:t>
      </w:r>
    </w:p>
    <w:p w14:paraId="2AB2FE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phentermine plus topiramate</w:t>
      </w:r>
    </w:p>
    <w:p w14:paraId="2FCED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phentermine plus topiramate</w:t>
      </w:r>
    </w:p>
    <w:p w14:paraId="2DAE7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glucagon like peptide 1 receptor agonist</w:t>
      </w:r>
    </w:p>
    <w:p w14:paraId="18CC37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tetrahydrolipstatin</w:t>
      </w:r>
    </w:p>
    <w:p w14:paraId="6D887E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lorcaserin</w:t>
      </w:r>
    </w:p>
    <w:p w14:paraId="2860D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disease / side effect / tetrahydrolipstatin</w:t>
      </w:r>
    </w:p>
    <w:p w14:paraId="25B730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headache / side effect / lorcaserin</w:t>
      </w:r>
    </w:p>
    <w:p w14:paraId="7FBAA3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dapagliflozin</w:t>
      </w:r>
    </w:p>
    <w:p w14:paraId="36245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dipeptidyl peptidase IV inhibitor</w:t>
      </w:r>
    </w:p>
    <w:p w14:paraId="2B9B2F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glucagon like peptide 1 receptor agonist</w:t>
      </w:r>
    </w:p>
    <w:p w14:paraId="7B6D5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linagliptin</w:t>
      </w:r>
    </w:p>
    <w:p w14:paraId="2D800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lorcaserin</w:t>
      </w:r>
    </w:p>
    <w:p w14:paraId="240DAA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saxagliptin</w:t>
      </w:r>
    </w:p>
    <w:p w14:paraId="3B54AE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sitagliptin</w:t>
      </w:r>
    </w:p>
    <w:p w14:paraId="3AAF99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sodium glucose cotransporter 2 inhibitor</w:t>
      </w:r>
    </w:p>
    <w:p w14:paraId="7DB251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vildagliptin</w:t>
      </w:r>
    </w:p>
    <w:p w14:paraId="3CFFB4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glucagon like peptide 1 receptor agonist</w:t>
      </w:r>
    </w:p>
    <w:p w14:paraId="38CE5D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lorcaserin</w:t>
      </w:r>
    </w:p>
    <w:p w14:paraId="5FD82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amylin derivative</w:t>
      </w:r>
    </w:p>
    <w:p w14:paraId="01550A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antidiabetic agent</w:t>
      </w:r>
    </w:p>
    <w:p w14:paraId="3677D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dapagliflozin</w:t>
      </w:r>
    </w:p>
    <w:p w14:paraId="2F8F2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dipeptidyl peptidase IV inhibitor</w:t>
      </w:r>
    </w:p>
    <w:p w14:paraId="22B21A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exendin 4</w:t>
      </w:r>
    </w:p>
    <w:p w14:paraId="25A414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glucagon like peptide 1 receptor agonist</w:t>
      </w:r>
    </w:p>
    <w:p w14:paraId="22B579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linagliptin</w:t>
      </w:r>
    </w:p>
    <w:p w14:paraId="26FD7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liraglutide</w:t>
      </w:r>
    </w:p>
    <w:p w14:paraId="649FAF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lixisenatide</w:t>
      </w:r>
    </w:p>
    <w:p w14:paraId="5D17B4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pramlintide</w:t>
      </w:r>
    </w:p>
    <w:p w14:paraId="717ABF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saxagliptin</w:t>
      </w:r>
    </w:p>
    <w:p w14:paraId="0D1E6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sitagliptin</w:t>
      </w:r>
    </w:p>
    <w:p w14:paraId="63232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sodium glucose cotransporter 2 inhibitor</w:t>
      </w:r>
    </w:p>
    <w:p w14:paraId="56E7C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 insulin dependent diabetes mellitus / drug therapy / vildagliptin</w:t>
      </w:r>
    </w:p>
    <w:p w14:paraId="161F4C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antiobesity agent</w:t>
      </w:r>
    </w:p>
    <w:p w14:paraId="49BB0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lorcaserin</w:t>
      </w:r>
    </w:p>
    <w:p w14:paraId="2762D7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phentermine plus topiramate</w:t>
      </w:r>
    </w:p>
    <w:p w14:paraId="15E5C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obesity / drug therapy / tetrahydrolipstatin</w:t>
      </w:r>
    </w:p>
    <w:p w14:paraId="2A3D11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paresthesia / side effect / phentermine plus topiramate</w:t>
      </w:r>
    </w:p>
    <w:p w14:paraId="03D1AE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side effect / side effect / phentermine plus topiramate</w:t>
      </w:r>
    </w:p>
    <w:p w14:paraId="1E271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urogenital tract infection / side effect / sodium glucose cotransporter 2 inhibitor</w:t>
      </w:r>
    </w:p>
    <w:p w14:paraId="5BF498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glucagon like peptide 1 receptor agonist</w:t>
      </w:r>
    </w:p>
    <w:p w14:paraId="51860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lorcaserin</w:t>
      </w:r>
    </w:p>
    <w:p w14:paraId="1D43E5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xerostomia / side effect / phentermine plus topiramate</w:t>
      </w:r>
    </w:p>
    <w:p w14:paraId="50C5B4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amylin derivative / drug therapy / non insulin dependent diabetes mellitus</w:t>
      </w:r>
    </w:p>
    <w:p w14:paraId="4BB06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antidiabetic agent / drug therapy / non insulin dependent diabetes mellitus</w:t>
      </w:r>
    </w:p>
    <w:p w14:paraId="49B8E1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antiobesity agent / drug therapy / obesity</w:t>
      </w:r>
    </w:p>
    <w:p w14:paraId="54BFC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dapagliflozin / adverse drug reaction / hypoglycemia</w:t>
      </w:r>
    </w:p>
    <w:p w14:paraId="5B76B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dapagliflozin / drug therapy / non insulin dependent diabetes mellitus</w:t>
      </w:r>
    </w:p>
    <w:p w14:paraId="74063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dipeptidyl peptidase IV inhibitor / adverse drug reaction / hypoglycemia</w:t>
      </w:r>
    </w:p>
    <w:p w14:paraId="2EC020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dipeptidyl peptidase IV inhibitor / drug comparison / glucagon like peptide 1 receptor agonist</w:t>
      </w:r>
    </w:p>
    <w:p w14:paraId="1BB6E4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dipeptidyl peptidase IV inhibitor / drug therapy / non insulin dependent diabetes mellitus</w:t>
      </w:r>
    </w:p>
    <w:p w14:paraId="525EBF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exendin 4 / drug comparison / liraglutide</w:t>
      </w:r>
    </w:p>
    <w:p w14:paraId="17E51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exendin 4 / drug therapy / non insulin dependent diabetes mellitus</w:t>
      </w:r>
    </w:p>
    <w:p w14:paraId="4B6143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adverse drug reaction / diarrhea</w:t>
      </w:r>
    </w:p>
    <w:p w14:paraId="6D75F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adverse drug reaction / hypoglycemia</w:t>
      </w:r>
    </w:p>
    <w:p w14:paraId="610BF4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adverse drug reaction / nausea</w:t>
      </w:r>
    </w:p>
    <w:p w14:paraId="22B1D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adverse drug reaction / vomiting</w:t>
      </w:r>
    </w:p>
    <w:p w14:paraId="1AB024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drug comparison / dipeptidyl peptidase IV inhibitor</w:t>
      </w:r>
    </w:p>
    <w:p w14:paraId="72658F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glucagon like peptide 1 receptor agonist / drug therapy / non insulin dependent diabetes mellitus</w:t>
      </w:r>
    </w:p>
    <w:p w14:paraId="3D3B1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linagliptin / adverse drug reaction / hypoglycemia</w:t>
      </w:r>
    </w:p>
    <w:p w14:paraId="20089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linagliptin / drug therapy / non insulin dependent diabetes mellitus</w:t>
      </w:r>
    </w:p>
    <w:p w14:paraId="04528C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liraglutide / drug comparison / exendin 4</w:t>
      </w:r>
    </w:p>
    <w:p w14:paraId="6DDDF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liraglutide / drug therapy / non insulin dependent diabetes mellitus</w:t>
      </w:r>
    </w:p>
    <w:p w14:paraId="777F6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lixisenatide / drug therapy / non insulin dependent diabetes mellitus</w:t>
      </w:r>
    </w:p>
    <w:p w14:paraId="6CECE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adverse drug reaction / dizziness</w:t>
      </w:r>
    </w:p>
    <w:p w14:paraId="58840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adverse drug reaction / headache</w:t>
      </w:r>
    </w:p>
    <w:p w14:paraId="5CF8D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adverse drug reaction / hypoglycemia</w:t>
      </w:r>
    </w:p>
    <w:p w14:paraId="51947A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adverse drug reaction / nausea</w:t>
      </w:r>
    </w:p>
    <w:p w14:paraId="4826F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adverse drug reaction / xerostomia</w:t>
      </w:r>
    </w:p>
    <w:p w14:paraId="1A371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lorcaserin / drug therapy / obesity</w:t>
      </w:r>
    </w:p>
    <w:p w14:paraId="4E54EB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cognitive defect</w:t>
      </w:r>
    </w:p>
    <w:p w14:paraId="2ADE48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constipation</w:t>
      </w:r>
    </w:p>
    <w:p w14:paraId="2C9DE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depression</w:t>
      </w:r>
    </w:p>
    <w:p w14:paraId="41A65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paresthesia</w:t>
      </w:r>
    </w:p>
    <w:p w14:paraId="2516F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side effect</w:t>
      </w:r>
    </w:p>
    <w:p w14:paraId="7CA07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adverse drug reaction / xerostomia</w:t>
      </w:r>
    </w:p>
    <w:p w14:paraId="325F0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phentermine plus topiramate / drug therapy / obesity</w:t>
      </w:r>
    </w:p>
    <w:p w14:paraId="024200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pramlintide / drug therapy / non insulin dependent diabetes mellitus</w:t>
      </w:r>
    </w:p>
    <w:p w14:paraId="390C22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saxagliptin / adverse drug reaction / hypoglycemia</w:t>
      </w:r>
    </w:p>
    <w:p w14:paraId="219520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saxagliptin / drug therapy / non insulin dependent diabetes mellitus</w:t>
      </w:r>
    </w:p>
    <w:p w14:paraId="70FBC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sitagliptin / adverse drug reaction / hypoglycemia</w:t>
      </w:r>
    </w:p>
    <w:p w14:paraId="05BAC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sitagliptin / drug therapy / non insulin dependent diabetes mellitus</w:t>
      </w:r>
    </w:p>
    <w:p w14:paraId="69D65D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sodium glucose cotransporter 2 inhibitor / adverse drug reaction / hypoglycemia</w:t>
      </w:r>
    </w:p>
    <w:p w14:paraId="5FBFE9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sodium glucose cotransporter 2 inhibitor / adverse drug reaction / urogenital tract infection</w:t>
      </w:r>
    </w:p>
    <w:p w14:paraId="6064E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sodium glucose cotransporter 2 inhibitor / drug therapy / non insulin dependent diabetes mellitus</w:t>
      </w:r>
    </w:p>
    <w:p w14:paraId="1A4916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diarrhea</w:t>
      </w:r>
    </w:p>
    <w:p w14:paraId="00E1D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adverse drug reaction / gastrointestinal disease</w:t>
      </w:r>
    </w:p>
    <w:p w14:paraId="73323C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tetrahydrolipstatin / drug therapy / obesity</w:t>
      </w:r>
    </w:p>
    <w:p w14:paraId="694CF8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vildagliptin / adverse drug reaction / hypoglycemia</w:t>
      </w:r>
    </w:p>
    <w:p w14:paraId="48F2C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vildagliptin / drug therapy / non insulin dependent diabetes mellitus</w:t>
      </w:r>
    </w:p>
    <w:p w14:paraId="25549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International Journal of Obesity</w:t>
      </w:r>
    </w:p>
    <w:p w14:paraId="3A6800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Int. J. Obes.</w:t>
      </w:r>
    </w:p>
    <w:p w14:paraId="42F99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7CCBCD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- 38</w:t>
      </w:r>
    </w:p>
    <w:p w14:paraId="31A71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7145FC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- 325</w:t>
      </w:r>
    </w:p>
    <w:p w14:paraId="24F6D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- 333</w:t>
      </w:r>
    </w:p>
    <w:p w14:paraId="2C755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2D25E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Nature Publishing Group (Houndmills, Basingstoke, Hampshire RG21 6XS, United Kingdom)</w:t>
      </w:r>
    </w:p>
    <w:p w14:paraId="218C77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- 0307-0565</w:t>
      </w:r>
    </w:p>
    <w:p w14:paraId="24DCD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- 1476-5497</w:t>
      </w:r>
    </w:p>
    <w:p w14:paraId="46BD1C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A.D. Miras, Molecular and Metabolic Imaging Group, Imperial College London, MRC Institute of Clinical Sciences, du Cane Road Imperial Weight Centre, London W6 8RF, United Kingdom. E-mail: a.miras@nhs.net</w:t>
      </w:r>
    </w:p>
    <w:p w14:paraId="5FF0A0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(Miras) Molecular and Metabolic Imaging Group, Imperial College London, MRC Institute of Clinical Sciences, du Cane Road Imperial Weight Centre, London W6 8RF, United Kingdom</w:t>
      </w:r>
    </w:p>
    <w:p w14:paraId="2D5BA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 Roux) Department of Experimental Pathology, School of Medicine and Medical Sciences, University College Dublin, Dublin, Ireland</w:t>
      </w:r>
    </w:p>
    <w:p w14:paraId="2F1DF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EndoBarrier: GI Dynamics [United States]</w:t>
      </w:r>
    </w:p>
    <w:p w14:paraId="2C7A0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EndoBarrier: GI Dynamics [United States]</w:t>
      </w:r>
    </w:p>
    <w:p w14:paraId="60FAE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GI Dynamics [United States]</w:t>
      </w:r>
    </w:p>
    <w:p w14:paraId="13DBD3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https://dx.doi.org/10.1038/ijo.2013.205</w:t>
      </w:r>
    </w:p>
    <w:p w14:paraId="733F4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DB02B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http://ovidsp.ovid.com/ovidweb.cgi?T=JS&amp;PAGE=reference&amp;D=emed15&amp;NEWS=N&amp;AN=52898266</w:t>
      </w:r>
    </w:p>
    <w:p w14:paraId="4A706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476D505" w14:textId="77777777" w:rsidR="00240BD7" w:rsidRPr="00240BD7" w:rsidRDefault="00240BD7" w:rsidP="00240BD7">
      <w:pPr>
        <w:pStyle w:val="PlainText"/>
        <w:rPr>
          <w:rFonts w:ascii="Courier New" w:hAnsi="Courier New" w:cs="Courier New"/>
        </w:rPr>
      </w:pPr>
    </w:p>
    <w:p w14:paraId="6DD706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https://ovidsp.ovid.com/ovidweb.cgi?T=JS&amp;CSC=Y&amp;NEWS=N&amp;PAGE=fulltext&amp;D=emed15&amp;DO=10.1038%2fijo.2013.205Link to the External Link Resolver: https://libkey.io/libraries/2281/openurl?genre=article&amp;aulast=Miras&amp;issn=0307-0565&amp;title=International+Journal+of+Obesity&amp;atitle=Can+medical+therapy+mimic+the+clinical+efficacy+or+physiological+effects+of+bariatric+surgery%3F&amp;volume=38&amp;issue=3&amp;spage=325&amp;epage=333&amp;date=2014&amp;doi=10.1038%2Fijo.2013.205&amp;pmid=&amp;sid=OVID:embase </w:t>
      </w:r>
    </w:p>
    <w:p w14:paraId="6D20FC44" w14:textId="77777777" w:rsidR="00240BD7" w:rsidRPr="00240BD7" w:rsidRDefault="00240BD7" w:rsidP="00240BD7">
      <w:pPr>
        <w:pStyle w:val="PlainText"/>
        <w:rPr>
          <w:rFonts w:ascii="Courier New" w:hAnsi="Courier New" w:cs="Courier New"/>
        </w:rPr>
      </w:pPr>
    </w:p>
    <w:p w14:paraId="257AB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290. </w:t>
      </w:r>
    </w:p>
    <w:p w14:paraId="70C4E0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BF85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1091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- 372150087</w:t>
      </w:r>
    </w:p>
    <w:p w14:paraId="24E2AB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- 24428449 [https://www.ncbi.nlm.nih.gov/pubmed/?term=24428449]</w:t>
      </w:r>
    </w:p>
    <w:p w14:paraId="26C6FA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Does maternal age affect pregnancy outcome?</w:t>
      </w:r>
    </w:p>
    <w:p w14:paraId="3A78D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Cohen W.R. </w:t>
      </w:r>
    </w:p>
    <w:p w14:paraId="4A211A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- 2014//</w:t>
      </w:r>
    </w:p>
    <w:p w14:paraId="730AB3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pregnancy</w:t>
      </w:r>
    </w:p>
    <w:p w14:paraId="7C931B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32A0E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control</w:t>
      </w:r>
    </w:p>
    <w:p w14:paraId="629B67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7EF06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conception</w:t>
      </w:r>
    </w:p>
    <w:p w14:paraId="66FC8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decision making</w:t>
      </w:r>
    </w:p>
    <w:p w14:paraId="01E405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deterioration</w:t>
      </w:r>
    </w:p>
    <w:p w14:paraId="23C1AC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57FAF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methylation</w:t>
      </w:r>
    </w:p>
    <w:p w14:paraId="5172E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electronic medical record</w:t>
      </w:r>
    </w:p>
    <w:p w14:paraId="41250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 infertility</w:t>
      </w:r>
    </w:p>
    <w:p w14:paraId="44027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feminism</w:t>
      </w:r>
    </w:p>
    <w:p w14:paraId="2DF036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expression</w:t>
      </w:r>
    </w:p>
    <w:p w14:paraId="7376F7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35F5B9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cost</w:t>
      </w:r>
    </w:p>
    <w:p w14:paraId="2EEA18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disease</w:t>
      </w:r>
    </w:p>
    <w:p w14:paraId="65CC2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63C3B5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60F9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7E1B3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immaturity</w:t>
      </w:r>
    </w:p>
    <w:p w14:paraId="753CC1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implantation</w:t>
      </w:r>
    </w:p>
    <w:p w14:paraId="36D866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instrumental delivery</w:t>
      </w:r>
    </w:p>
    <w:p w14:paraId="26DC5C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6EC60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w:t>
      </w:r>
    </w:p>
    <w:p w14:paraId="3D4D4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58D758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age</w:t>
      </w:r>
    </w:p>
    <w:p w14:paraId="5862F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688090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27387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C6654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note</w:t>
      </w:r>
    </w:p>
    <w:p w14:paraId="3CD5AD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nullipara</w:t>
      </w:r>
    </w:p>
    <w:p w14:paraId="6C6E86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6729F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obstetric procedure</w:t>
      </w:r>
    </w:p>
    <w:p w14:paraId="50985C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ontogeny</w:t>
      </w:r>
    </w:p>
    <w:p w14:paraId="001BD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paternal age</w:t>
      </w:r>
    </w:p>
    <w:p w14:paraId="475E4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death</w:t>
      </w:r>
    </w:p>
    <w:p w14:paraId="07B41C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placenta previa</w:t>
      </w:r>
    </w:p>
    <w:p w14:paraId="23BFC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population</w:t>
      </w:r>
    </w:p>
    <w:p w14:paraId="0FE6B2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20493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343DEC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complication</w:t>
      </w:r>
    </w:p>
    <w:p w14:paraId="46AFE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diabetes mellitus</w:t>
      </w:r>
    </w:p>
    <w:p w14:paraId="65774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outcome</w:t>
      </w:r>
    </w:p>
    <w:p w14:paraId="2C189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46C0C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primigravida</w:t>
      </w:r>
    </w:p>
    <w:p w14:paraId="6C7C9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03F433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exposure</w:t>
      </w:r>
    </w:p>
    <w:p w14:paraId="4A68BC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F237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maturation</w:t>
      </w:r>
    </w:p>
    <w:p w14:paraId="7FE4D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tertiary care center</w:t>
      </w:r>
    </w:p>
    <w:p w14:paraId="08277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third trimester pregnancy</w:t>
      </w:r>
    </w:p>
    <w:p w14:paraId="6DBCD6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uterus contractility</w:t>
      </w:r>
    </w:p>
    <w:p w14:paraId="006D7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uterus contraction</w:t>
      </w:r>
    </w:p>
    <w:p w14:paraId="01FB1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vaginal delivery</w:t>
      </w:r>
    </w:p>
    <w:p w14:paraId="18803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enzyme</w:t>
      </w:r>
    </w:p>
    <w:p w14:paraId="0A2BF6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oxytocin</w:t>
      </w:r>
    </w:p>
    <w:p w14:paraId="539C6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toxin</w:t>
      </w:r>
    </w:p>
    <w:p w14:paraId="3138C2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99A5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catecholamine metabolizing enzyme</w:t>
      </w:r>
    </w:p>
    <w:p w14:paraId="602D6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BJOG: An International Journal of Obstetrics and Gynaecology</w:t>
      </w:r>
    </w:p>
    <w:p w14:paraId="499EFA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BJOG Int. J. Obstet. Gynaecol.</w:t>
      </w:r>
    </w:p>
    <w:p w14:paraId="7307F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3985F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- 121</w:t>
      </w:r>
    </w:p>
    <w:p w14:paraId="579677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- 3</w:t>
      </w:r>
    </w:p>
    <w:p w14:paraId="427208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- 252</w:t>
      </w:r>
    </w:p>
    <w:p w14:paraId="2BCAF1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- 254</w:t>
      </w:r>
    </w:p>
    <w:p w14:paraId="238EA0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19FA1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Ltd (9600 Garsington Road, Oxford OX4 2XG, United Kingdom)</w:t>
      </w:r>
    </w:p>
    <w:p w14:paraId="53FB6A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- 1470-0328</w:t>
      </w:r>
    </w:p>
    <w:p w14:paraId="6F204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- 1471-0528</w:t>
      </w:r>
    </w:p>
    <w:p w14:paraId="44CC0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W.R. Cohen, Department of Obstetrics and Gynecology, University of Arizona, College of Medicine, 4841 N. Valley View Road, Tucson, AZ 85718, United States. E-mail: waynercohen@me.com</w:t>
      </w:r>
    </w:p>
    <w:p w14:paraId="61AE8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(Cohen) Department of Obstetrics and Gynecology, University of Arizona, College of Medicine, 4841 N. Valley View Road, Tucson, AZ 85718, United States</w:t>
      </w:r>
    </w:p>
    <w:p w14:paraId="009518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https://dx.doi.org/10.1111/1471-0528.12563</w:t>
      </w:r>
    </w:p>
    <w:p w14:paraId="72DF96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Note</w:t>
      </w:r>
    </w:p>
    <w:p w14:paraId="06AB4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http://ovidsp.ovid.com/ovidweb.cgi?T=JS&amp;PAGE=reference&amp;D=emed15&amp;NEWS=N&amp;AN=372150087</w:t>
      </w:r>
    </w:p>
    <w:p w14:paraId="73EC3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8028DC3" w14:textId="77777777" w:rsidR="00240BD7" w:rsidRPr="00240BD7" w:rsidRDefault="00240BD7" w:rsidP="00240BD7">
      <w:pPr>
        <w:pStyle w:val="PlainText"/>
        <w:rPr>
          <w:rFonts w:ascii="Courier New" w:hAnsi="Courier New" w:cs="Courier New"/>
        </w:rPr>
      </w:pPr>
    </w:p>
    <w:p w14:paraId="25054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https://ovidsp.ovid.com/ovidweb.cgi?T=JS&amp;CSC=Y&amp;NEWS=N&amp;PAGE=fulltext&amp;D=emed15&amp;DO=10.1111%2f1471-0528.12563Link to the External Link Resolver: https://libkey.io/libraries/2281/openurl?genre=article&amp;aulast=Cohen&amp;issn=1470-0328&amp;title=BJOG%3A+An+International+Journal+of+Obstetrics+and+Gynaecology&amp;atitle=Does+maternal+age+affect+pregnancy+outcome%3F&amp;volume=121&amp;issue=3&amp;spage=252&amp;epage=254&amp;date=2014&amp;doi=10.1111%2F1471-0528.12563&amp;pmid=24428449&amp;sid=OVID:embase </w:t>
      </w:r>
    </w:p>
    <w:p w14:paraId="57D61CA4" w14:textId="77777777" w:rsidR="00240BD7" w:rsidRPr="00240BD7" w:rsidRDefault="00240BD7" w:rsidP="00240BD7">
      <w:pPr>
        <w:pStyle w:val="PlainText"/>
        <w:rPr>
          <w:rFonts w:ascii="Courier New" w:hAnsi="Courier New" w:cs="Courier New"/>
        </w:rPr>
      </w:pPr>
    </w:p>
    <w:p w14:paraId="4C159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291. </w:t>
      </w:r>
    </w:p>
    <w:p w14:paraId="73833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B093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B796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- 600788778</w:t>
      </w:r>
    </w:p>
    <w:p w14:paraId="7CC7B4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Preface</w:t>
      </w:r>
    </w:p>
    <w:p w14:paraId="146E52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Yang I.A.</w:t>
      </w:r>
    </w:p>
    <w:p w14:paraId="675C8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Zimmerman P.V. </w:t>
      </w:r>
    </w:p>
    <w:p w14:paraId="62E2D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- 2014//</w:t>
      </w:r>
    </w:p>
    <w:p w14:paraId="34764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383856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disease/rh [Rehabilitation]</w:t>
      </w:r>
    </w:p>
    <w:p w14:paraId="6455F4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disease/su [Surgery]</w:t>
      </w:r>
    </w:p>
    <w:p w14:paraId="509AF7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disease/th [Therapy]</w:t>
      </w:r>
    </w:p>
    <w:p w14:paraId="64116D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feature</w:t>
      </w:r>
    </w:p>
    <w:p w14:paraId="0B916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654DE7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conservative treatment</w:t>
      </w:r>
    </w:p>
    <w:p w14:paraId="78B0A7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C1E9F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2DEAF4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editorial</w:t>
      </w:r>
    </w:p>
    <w:p w14:paraId="29C53A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0E702F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vital capacity</w:t>
      </w:r>
    </w:p>
    <w:p w14:paraId="00E9F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access</w:t>
      </w:r>
    </w:p>
    <w:p w14:paraId="2BC698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CE454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imaging and display</w:t>
      </w:r>
    </w:p>
    <w:p w14:paraId="5E8780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transplantation</w:t>
      </w:r>
    </w:p>
    <w:p w14:paraId="0F51C9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microbial community</w:t>
      </w:r>
    </w:p>
    <w:p w14:paraId="4FB52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microbiome</w:t>
      </w:r>
    </w:p>
    <w:p w14:paraId="72C909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oxygen therapy</w:t>
      </w:r>
    </w:p>
    <w:p w14:paraId="25742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74333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practice guideline</w:t>
      </w:r>
    </w:p>
    <w:p w14:paraId="6BD5A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pulmonary rehabilitation</w:t>
      </w:r>
    </w:p>
    <w:p w14:paraId="7EC61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care</w:t>
      </w:r>
    </w:p>
    <w:p w14:paraId="0FABB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spirometry</w:t>
      </w:r>
    </w:p>
    <w:p w14:paraId="4A59DC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biological marker/ec [Endogenous Compound]</w:t>
      </w:r>
    </w:p>
    <w:p w14:paraId="74660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bronchoscopic therapy</w:t>
      </w:r>
    </w:p>
    <w:p w14:paraId="08FF9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functional lung imaging</w:t>
      </w:r>
    </w:p>
    <w:p w14:paraId="502453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microbiome</w:t>
      </w:r>
    </w:p>
    <w:p w14:paraId="1CA2C7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Thoracic Disease</w:t>
      </w:r>
    </w:p>
    <w:p w14:paraId="2BCAB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Thorac. Dis.</w:t>
      </w:r>
    </w:p>
    <w:p w14:paraId="1B8542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24E62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- 6</w:t>
      </w:r>
    </w:p>
    <w:p w14:paraId="742244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- 11</w:t>
      </w:r>
    </w:p>
    <w:p w14:paraId="61A864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- 1521</w:t>
      </w:r>
    </w:p>
    <w:p w14:paraId="143431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- 1524</w:t>
      </w:r>
    </w:p>
    <w:p w14:paraId="316D7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Hong Kong</w:t>
      </w:r>
    </w:p>
    <w:p w14:paraId="4ED7F5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Pioneer Bioscience Publishing (E-mail: jtd@thepbpc.org)</w:t>
      </w:r>
    </w:p>
    <w:p w14:paraId="4DE11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- 2072-1439</w:t>
      </w:r>
    </w:p>
    <w:p w14:paraId="4FD43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- 2077-6624</w:t>
      </w:r>
    </w:p>
    <w:p w14:paraId="1BAA8B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Zimmerman) Department of Thoracic Medicine, The Prince Charles Hospital, Brisbane, Australia</w:t>
      </w:r>
    </w:p>
    <w:p w14:paraId="78C96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(Yang, Zimmerman) UQ Thoracic Research Centre, School of Medicine, The University of Queensland, Brisbane, Australia</w:t>
      </w:r>
    </w:p>
    <w:p w14:paraId="60961D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http://www.jthoracdis.com/article/view/3491/html</w:t>
      </w:r>
    </w:p>
    <w:p w14:paraId="79F3FD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https://dx.doi.org/10.3978/j.issn.2072-1439.2014.11.28</w:t>
      </w:r>
    </w:p>
    <w:p w14:paraId="20577A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Editorial</w:t>
      </w:r>
    </w:p>
    <w:p w14:paraId="57113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http://ovidsp.ovid.com/ovidweb.cgi?T=JS&amp;PAGE=reference&amp;D=emed15&amp;NEWS=N&amp;AN=600788778</w:t>
      </w:r>
    </w:p>
    <w:p w14:paraId="4BCE9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E991EDE" w14:textId="77777777" w:rsidR="00240BD7" w:rsidRPr="00240BD7" w:rsidRDefault="00240BD7" w:rsidP="00240BD7">
      <w:pPr>
        <w:pStyle w:val="PlainText"/>
        <w:rPr>
          <w:rFonts w:ascii="Courier New" w:hAnsi="Courier New" w:cs="Courier New"/>
        </w:rPr>
      </w:pPr>
    </w:p>
    <w:p w14:paraId="63421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https://ovidsp.ovid.com/ovidweb.cgi?T=JS&amp;CSC=Y&amp;NEWS=N&amp;PAGE=fulltext&amp;D=emed15&amp;DO=10.3978%2fj.issn.2072-1439.2014.11.28Link to the External Link Resolver: https://libkey.io/libraries/2281/openurl?genre=article&amp;aulast=Yang&amp;issn=2072-1439&amp;title=Journal+of+Thoracic+Disease&amp;atitle=Preface&amp;volume=6&amp;issue=11&amp;spage=1521&amp;epage=1524&amp;date=2014&amp;doi=10.3978%2Fj.issn.2072-1439.2014.11.28&amp;pmid=&amp;sid=OVID:embase </w:t>
      </w:r>
    </w:p>
    <w:p w14:paraId="78D248A3" w14:textId="77777777" w:rsidR="00240BD7" w:rsidRPr="00240BD7" w:rsidRDefault="00240BD7" w:rsidP="00240BD7">
      <w:pPr>
        <w:pStyle w:val="PlainText"/>
        <w:rPr>
          <w:rFonts w:ascii="Courier New" w:hAnsi="Courier New" w:cs="Courier New"/>
        </w:rPr>
      </w:pPr>
    </w:p>
    <w:p w14:paraId="363989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292. </w:t>
      </w:r>
    </w:p>
    <w:p w14:paraId="58573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3ED0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6C821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- 368327866</w:t>
      </w:r>
    </w:p>
    <w:p w14:paraId="56C68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- 23381820 [https://www.ncbi.nlm.nih.gov/pubmed/?term=23381820]</w:t>
      </w:r>
    </w:p>
    <w:p w14:paraId="19117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Cyclic parenteral nutrition does not change the intestinal microbiota in patients with short bowel syndrome</w:t>
      </w:r>
    </w:p>
    <w:p w14:paraId="4E303C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Nutricao parenteral ciclica nao altera a microbiota intestinal em pacientes com a sindrome do intestino curto</w:t>
      </w:r>
    </w:p>
    <w:p w14:paraId="2B933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de Castro Furtado E.</w:t>
      </w:r>
    </w:p>
    <w:p w14:paraId="4939D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Marchini J.S.</w:t>
      </w:r>
    </w:p>
    <w:p w14:paraId="4B4B0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da Fonseca C.K.</w:t>
      </w:r>
    </w:p>
    <w:p w14:paraId="180AC3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Coelho P.S.R.</w:t>
      </w:r>
    </w:p>
    <w:p w14:paraId="7001F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Menegueti M.G.</w:t>
      </w:r>
    </w:p>
    <w:p w14:paraId="16FD5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Auxiliadora-Martins M.</w:t>
      </w:r>
    </w:p>
    <w:p w14:paraId="107208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Basile-Filho A.</w:t>
      </w:r>
    </w:p>
    <w:p w14:paraId="01B3E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Suen V.M.M. </w:t>
      </w:r>
    </w:p>
    <w:p w14:paraId="6E6CB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- 2013//</w:t>
      </w:r>
    </w:p>
    <w:p w14:paraId="5C68C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PURPOSE: To characterize of the intestinal microbiota of patients with short bowel syndrome (SBS) admitted to the Metabolic Unit of a University Hospital. METHOD(S): Fecal samples were evaluated, and biochemical tests were conducted only in the case of SBS patients. The nutritional status was assessed via anthropometric measurements and evaluation of food intake by means of a food questionnaire. The pathogenic strains were detected with the aid of cultures and specific biochemical tests in aerobic medium, for determination of species belonging to the Family enterobacteriaceae. Anti-sera were applied to each isolated E. coli strain, for determination of their possible pathogenicity. Molecular methodology was employed for establishment of the intestinal bacterial microbiota profile. RESULT(S): A lower amount of microorganisms of the family enterobacteriaceae per gram of stool was observed in the case of patients with SBS. However, molecular analysis showed maintenance of the bacterial species ratio, which is equivalent to a healthy intestinal microbiota. CONCLUSION(S): Despite the massive removal of the small bowel, frequent use of antibiotics, immune system depression, presence of non-digested food in the gastrointestinal tract, and accelerated intestinal transit, the ratio between intestinal bacterial species remain similar to normality.</w:t>
      </w:r>
    </w:p>
    <w:p w14:paraId="3B36C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w:t>
      </w:r>
    </w:p>
    <w:p w14:paraId="3F3DB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anthropometric parameters</w:t>
      </w:r>
    </w:p>
    <w:p w14:paraId="3DB5B7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7F475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bacterium detection</w:t>
      </w:r>
    </w:p>
    <w:p w14:paraId="6F1BF7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chemical analysis</w:t>
      </w:r>
    </w:p>
    <w:p w14:paraId="1EEB31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3FC74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5A7F1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cross-sectional study</w:t>
      </w:r>
    </w:p>
    <w:p w14:paraId="594A3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DNA sequence</w:t>
      </w:r>
    </w:p>
    <w:p w14:paraId="0E47BC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Enterobacteriaceae</w:t>
      </w:r>
    </w:p>
    <w:p w14:paraId="7120D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140F73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2FC176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w:t>
      </w:r>
    </w:p>
    <w:p w14:paraId="2BD918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2907D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amplification</w:t>
      </w:r>
    </w:p>
    <w:p w14:paraId="3C37A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3D164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B7FF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2D573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resection</w:t>
      </w:r>
    </w:p>
    <w:p w14:paraId="11B3B3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35FFA6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mesenteric ischemia</w:t>
      </w:r>
    </w:p>
    <w:p w14:paraId="2BADA7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4004E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17A1A1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pathogenicity</w:t>
      </w:r>
    </w:p>
    <w:p w14:paraId="2ECEB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questionnaire</w:t>
      </w:r>
    </w:p>
    <w:p w14:paraId="4C82F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*short bowel syndrome/th [Therapy]</w:t>
      </w:r>
    </w:p>
    <w:p w14:paraId="566BB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Acta Cirurgica Brasileira</w:t>
      </w:r>
    </w:p>
    <w:p w14:paraId="7E77AB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Acta Cir. Bras.</w:t>
      </w:r>
    </w:p>
    <w:p w14:paraId="4FFB7B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 Portuguese</w:t>
      </w:r>
    </w:p>
    <w:p w14:paraId="7DCB7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01401F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SUPPL.1</w:t>
      </w:r>
    </w:p>
    <w:p w14:paraId="140DC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- 26</w:t>
      </w:r>
    </w:p>
    <w:p w14:paraId="6F9A7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- 32</w:t>
      </w:r>
    </w:p>
    <w:p w14:paraId="13A9C9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Brazil</w:t>
      </w:r>
    </w:p>
    <w:p w14:paraId="73AA5D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Sociedade Brasileira para o Desenvolvimento de Pesquisa em Cirurgia</w:t>
      </w:r>
    </w:p>
    <w:p w14:paraId="69D36E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- 0102-8650</w:t>
      </w:r>
    </w:p>
    <w:p w14:paraId="6F4B5E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- 1678-2674</w:t>
      </w:r>
    </w:p>
    <w:p w14:paraId="39802B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 M. M. Suen, Faculdade de Medicina de Ribeir ao Preto-USP, Departmento de Medicina Interna, Av. dos Bandeirantes, 3900, 14 049 900 Ribeirao Preto - SP, Brazil. E-mail: vmmsuen@gmail.com</w:t>
      </w:r>
    </w:p>
    <w:p w14:paraId="0523B9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(de Castro Furtado, Marchini, da Fonseca, Suen) Clinical Nutrition Division, Department of Internal Medicine, Medical School of Ribeirao Preto, University of Sao Paulo (FMRP-USP), Ribeirao Preto - SP, Brazil</w:t>
      </w:r>
    </w:p>
    <w:p w14:paraId="468156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(Coelho) Department of Cell and Molecular Biology and Pathogenic Bioagents, Medical School of Ribeirao Preto, University of Sao Paulo (FMRP-USP), Ribeirao Preto - SP, Brazil</w:t>
      </w:r>
    </w:p>
    <w:p w14:paraId="6AD55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(Menegueti) Nursing School of Ribeirao, Preto Medical School of the University of Sao Paulo (FMRP-USP), Ribeirao Preto - SP, Brazil</w:t>
      </w:r>
    </w:p>
    <w:p w14:paraId="1663DE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(Auxiliadora-Martins, Basile-Filho) Intensive Care Division, Department of Surgery and Anatomy, Medical School of Ribeirao Preto, University of Sao Paulo, (FMRP-USP), Ribeirao Preto - SP, Brazil</w:t>
      </w:r>
    </w:p>
    <w:p w14:paraId="105382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http://www.scielo.br/pdf/acb/v28s1/v28s1a06.pdf</w:t>
      </w:r>
    </w:p>
    <w:p w14:paraId="6EB0A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https://dx.doi.org/10.1590/s0102-86502013001300006</w:t>
      </w:r>
    </w:p>
    <w:p w14:paraId="0AD94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DC43D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http://ovidsp.ovid.com/ovidweb.cgi?T=JS&amp;PAGE=reference&amp;D=emed14&amp;NEWS=N&amp;AN=368327866</w:t>
      </w:r>
    </w:p>
    <w:p w14:paraId="7C7178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832A1FD" w14:textId="77777777" w:rsidR="00240BD7" w:rsidRPr="00240BD7" w:rsidRDefault="00240BD7" w:rsidP="00240BD7">
      <w:pPr>
        <w:pStyle w:val="PlainText"/>
        <w:rPr>
          <w:rFonts w:ascii="Courier New" w:hAnsi="Courier New" w:cs="Courier New"/>
        </w:rPr>
      </w:pPr>
    </w:p>
    <w:p w14:paraId="397D3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https://ovidsp.ovid.com/ovidweb.cgi?T=JS&amp;CSC=Y&amp;NEWS=N&amp;PAGE=fulltext&amp;D=emed14&amp;DO=10.1590%2fs0102-86502013001300006Link to the External Link Resolver: https://libkey.io/libraries/2281/openurl?genre=article&amp;aulast=de+Castro+Furtado&amp;issn=0102-8650&amp;title=Acta+Cirurgica+Brasileira&amp;atitle=Nutricao+parenteral+ciclica+nao+altera+a+microbiota+intestinal+em+pacientes+com+a+sindrome+do+intestino+curto&amp;volume=28&amp;issue=SUPPL.1&amp;spage=26&amp;epage=32&amp;date=2013&amp;doi=10.1590%2Fs0102-86502013001300006&amp;pmid=23381820&amp;sid=OVID:embase </w:t>
      </w:r>
    </w:p>
    <w:p w14:paraId="138BEA0C" w14:textId="77777777" w:rsidR="00240BD7" w:rsidRPr="00240BD7" w:rsidRDefault="00240BD7" w:rsidP="00240BD7">
      <w:pPr>
        <w:pStyle w:val="PlainText"/>
        <w:rPr>
          <w:rFonts w:ascii="Courier New" w:hAnsi="Courier New" w:cs="Courier New"/>
        </w:rPr>
      </w:pPr>
    </w:p>
    <w:p w14:paraId="799E9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293. </w:t>
      </w:r>
    </w:p>
    <w:p w14:paraId="538862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322A4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AD84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- 601108649</w:t>
      </w:r>
    </w:p>
    <w:p w14:paraId="75BE44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Non-communicable disease epidemic: epidemiology in action (EuroEpi 2013 and NordicEpi 2013): Aarhus, Denmark from 11 August to 14 August 2013</w:t>
      </w:r>
    </w:p>
    <w:p w14:paraId="1F6078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Tsukinoki R.</w:t>
      </w:r>
    </w:p>
    <w:p w14:paraId="52F13A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Murakami Y. </w:t>
      </w:r>
    </w:p>
    <w:p w14:paraId="0B55ED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- 2013//</w:t>
      </w:r>
    </w:p>
    <w:p w14:paraId="7A970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- 2009 H1N1 influenza</w:t>
      </w:r>
    </w:p>
    <w:p w14:paraId="0F35B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abortion</w:t>
      </w:r>
    </w:p>
    <w:p w14:paraId="19E409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absence</w:t>
      </w:r>
    </w:p>
    <w:p w14:paraId="5C3BED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absenteeism</w:t>
      </w:r>
    </w:p>
    <w:p w14:paraId="0213F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academic achievement</w:t>
      </w:r>
    </w:p>
    <w:p w14:paraId="5218B1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accidental death</w:t>
      </w:r>
    </w:p>
    <w:p w14:paraId="185F6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acquired immune deficiency syndrome</w:t>
      </w:r>
    </w:p>
    <w:p w14:paraId="1E3B0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heart failure</w:t>
      </w:r>
    </w:p>
    <w:p w14:paraId="590CB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heart infarction</w:t>
      </w:r>
    </w:p>
    <w:p w14:paraId="5839B1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w:t>
      </w:r>
    </w:p>
    <w:p w14:paraId="385954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liver failure</w:t>
      </w:r>
    </w:p>
    <w:p w14:paraId="5609D1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lymphoblastic leukemia</w:t>
      </w:r>
    </w:p>
    <w:p w14:paraId="51B773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adipose tissue</w:t>
      </w:r>
    </w:p>
    <w:p w14:paraId="05DA62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adolescence</w:t>
      </w:r>
    </w:p>
    <w:p w14:paraId="25FC6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behavior</w:t>
      </w:r>
    </w:p>
    <w:p w14:paraId="5E6CE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disease</w:t>
      </w:r>
    </w:p>
    <w:p w14:paraId="12722C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health</w:t>
      </w:r>
    </w:p>
    <w:p w14:paraId="41215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adolescent pregnancy</w:t>
      </w:r>
    </w:p>
    <w:p w14:paraId="37CF7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adulthood</w:t>
      </w:r>
    </w:p>
    <w:p w14:paraId="2C5555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adverse outcome</w:t>
      </w:r>
    </w:p>
    <w:p w14:paraId="60D001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African</w:t>
      </w:r>
    </w:p>
    <w:p w14:paraId="26D5A5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pollution</w:t>
      </w:r>
    </w:p>
    <w:p w14:paraId="6D3057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quality</w:t>
      </w:r>
    </w:p>
    <w:p w14:paraId="72A7C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air temperature</w:t>
      </w:r>
    </w:p>
    <w:p w14:paraId="29EAE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Albanian (people)</w:t>
      </w:r>
    </w:p>
    <w:p w14:paraId="3398DD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consumption</w:t>
      </w:r>
    </w:p>
    <w:p w14:paraId="0A78D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alcohol intoxication</w:t>
      </w:r>
    </w:p>
    <w:p w14:paraId="590ACB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allele</w:t>
      </w:r>
    </w:p>
    <w:p w14:paraId="0E398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allergy</w:t>
      </w:r>
    </w:p>
    <w:p w14:paraId="513A7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alternative medicine</w:t>
      </w:r>
    </w:p>
    <w:p w14:paraId="4A0588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Alzheimer disease</w:t>
      </w:r>
    </w:p>
    <w:p w14:paraId="514969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ambient air</w:t>
      </w:r>
    </w:p>
    <w:p w14:paraId="086E9F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ambulance transportation</w:t>
      </w:r>
    </w:p>
    <w:p w14:paraId="16DD1F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anorectal malformation</w:t>
      </w:r>
    </w:p>
    <w:p w14:paraId="3C15B8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285F28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659CC2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antibody blood level</w:t>
      </w:r>
    </w:p>
    <w:p w14:paraId="49E015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anticoagulant therapy</w:t>
      </w:r>
    </w:p>
    <w:p w14:paraId="34B51C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antihypertensive therapy</w:t>
      </w:r>
    </w:p>
    <w:p w14:paraId="231BF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 disorder</w:t>
      </w:r>
    </w:p>
    <w:p w14:paraId="029E2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arterial stiffness</w:t>
      </w:r>
    </w:p>
    <w:p w14:paraId="07C0E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artery thrombosis</w:t>
      </w:r>
    </w:p>
    <w:p w14:paraId="0DB02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3A3A49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assessment of humans</w:t>
      </w:r>
    </w:p>
    <w:p w14:paraId="6927F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asthma</w:t>
      </w:r>
    </w:p>
    <w:p w14:paraId="3D566B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atherosclerosis</w:t>
      </w:r>
    </w:p>
    <w:p w14:paraId="37629B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atopic dermatitis</w:t>
      </w:r>
    </w:p>
    <w:p w14:paraId="5CEA71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attributable risk</w:t>
      </w:r>
    </w:p>
    <w:p w14:paraId="28FF6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Australian Aborigine</w:t>
      </w:r>
    </w:p>
    <w:p w14:paraId="69F0F7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autism</w:t>
      </w:r>
    </w:p>
    <w:p w14:paraId="5C4B6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automutilation</w:t>
      </w:r>
    </w:p>
    <w:p w14:paraId="54CCD4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awareness</w:t>
      </w:r>
    </w:p>
    <w:p w14:paraId="50F4F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axillary lymph node</w:t>
      </w:r>
    </w:p>
    <w:p w14:paraId="60419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load</w:t>
      </w:r>
    </w:p>
    <w:p w14:paraId="4F5F6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Bangladeshi</w:t>
      </w:r>
    </w:p>
    <w:p w14:paraId="19E8F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bariatric surgery</w:t>
      </w:r>
    </w:p>
    <w:p w14:paraId="19391E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Barrett esophagus</w:t>
      </w:r>
    </w:p>
    <w:p w14:paraId="3F4E1B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BCG vaccination</w:t>
      </w:r>
    </w:p>
    <w:p w14:paraId="328CF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behavior disorder/si [Side Effect]</w:t>
      </w:r>
    </w:p>
    <w:p w14:paraId="65F77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benign childhood epilepsy</w:t>
      </w:r>
    </w:p>
    <w:p w14:paraId="61A589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bereavement</w:t>
      </w:r>
    </w:p>
    <w:p w14:paraId="269F3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billing and claims</w:t>
      </w:r>
    </w:p>
    <w:p w14:paraId="44CC65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binge drinking</w:t>
      </w:r>
    </w:p>
    <w:p w14:paraId="70673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biomechanics</w:t>
      </w:r>
    </w:p>
    <w:p w14:paraId="43C73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bipolar disorder</w:t>
      </w:r>
    </w:p>
    <w:p w14:paraId="4D5F2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rate</w:t>
      </w:r>
    </w:p>
    <w:p w14:paraId="56B50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weight</w:t>
      </w:r>
    </w:p>
    <w:p w14:paraId="7B27A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pressure</w:t>
      </w:r>
    </w:p>
    <w:p w14:paraId="3AD46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composition</w:t>
      </w:r>
    </w:p>
    <w:p w14:paraId="02A7F8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fat</w:t>
      </w:r>
    </w:p>
    <w:p w14:paraId="00F85C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fat distribution</w:t>
      </w:r>
    </w:p>
    <w:p w14:paraId="52FC86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height</w:t>
      </w:r>
    </w:p>
    <w:p w14:paraId="3CB15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mass</w:t>
      </w:r>
    </w:p>
    <w:p w14:paraId="7AAC44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size</w:t>
      </w:r>
    </w:p>
    <w:p w14:paraId="3DDC0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body weight</w:t>
      </w:r>
    </w:p>
    <w:p w14:paraId="3C23E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Bosnia and Herzegovina</w:t>
      </w:r>
    </w:p>
    <w:p w14:paraId="49438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Braden Scale</w:t>
      </w:r>
    </w:p>
    <w:p w14:paraId="3E7E36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hemorrhage</w:t>
      </w:r>
    </w:p>
    <w:p w14:paraId="0B090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brain ischemia</w:t>
      </w:r>
    </w:p>
    <w:p w14:paraId="7425E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Brazil</w:t>
      </w:r>
    </w:p>
    <w:p w14:paraId="6D585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Brazilian</w:t>
      </w:r>
    </w:p>
    <w:p w14:paraId="71D2C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cancer/di [Diagnosis]</w:t>
      </w:r>
    </w:p>
    <w:p w14:paraId="3E8A5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5B30E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bronchitis</w:t>
      </w:r>
    </w:p>
    <w:p w14:paraId="7E231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w:t>
      </w:r>
    </w:p>
    <w:p w14:paraId="22778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caloric intake</w:t>
      </w:r>
    </w:p>
    <w:p w14:paraId="5EEAC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chemotherapy</w:t>
      </w:r>
    </w:p>
    <w:p w14:paraId="6FACD2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diagnosis</w:t>
      </w:r>
    </w:p>
    <w:p w14:paraId="541D4B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epidemiology</w:t>
      </w:r>
    </w:p>
    <w:p w14:paraId="02F727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incidence</w:t>
      </w:r>
    </w:p>
    <w:p w14:paraId="5EBB0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localization</w:t>
      </w:r>
    </w:p>
    <w:p w14:paraId="47C90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mortality</w:t>
      </w:r>
    </w:p>
    <w:p w14:paraId="057E1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patient</w:t>
      </w:r>
    </w:p>
    <w:p w14:paraId="51D786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prevention</w:t>
      </w:r>
    </w:p>
    <w:p w14:paraId="544882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prognosis</w:t>
      </w:r>
    </w:p>
    <w:p w14:paraId="7CBDA7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radiotherapy</w:t>
      </w:r>
    </w:p>
    <w:p w14:paraId="12E26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recurrence</w:t>
      </w:r>
    </w:p>
    <w:p w14:paraId="11AEA5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risk</w:t>
      </w:r>
    </w:p>
    <w:p w14:paraId="740805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screening</w:t>
      </w:r>
    </w:p>
    <w:p w14:paraId="72CC29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staging</w:t>
      </w:r>
    </w:p>
    <w:p w14:paraId="1D717D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surgery</w:t>
      </w:r>
    </w:p>
    <w:p w14:paraId="25F51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survival</w:t>
      </w:r>
    </w:p>
    <w:p w14:paraId="47714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survivor</w:t>
      </w:r>
    </w:p>
    <w:p w14:paraId="6013B3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susceptibility</w:t>
      </w:r>
    </w:p>
    <w:p w14:paraId="6EDC1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therapy</w:t>
      </w:r>
    </w:p>
    <w:p w14:paraId="0C1971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carbohydrate intake</w:t>
      </w:r>
    </w:p>
    <w:p w14:paraId="4711CE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cardiac patient</w:t>
      </w:r>
    </w:p>
    <w:p w14:paraId="111B48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cardiometabolic risk</w:t>
      </w:r>
    </w:p>
    <w:p w14:paraId="5EC00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w:t>
      </w:r>
    </w:p>
    <w:p w14:paraId="06FD87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mortality</w:t>
      </w:r>
    </w:p>
    <w:p w14:paraId="47457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4F6417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system</w:t>
      </w:r>
    </w:p>
    <w:p w14:paraId="4DDF9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caregiver</w:t>
      </w:r>
    </w:p>
    <w:p w14:paraId="1705F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carpal tunnel syndrome</w:t>
      </w:r>
    </w:p>
    <w:p w14:paraId="5C0A7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Caucasian</w:t>
      </w:r>
    </w:p>
    <w:p w14:paraId="198696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cause of death</w:t>
      </w:r>
    </w:p>
    <w:p w14:paraId="5B52F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celiac disease</w:t>
      </w:r>
    </w:p>
    <w:p w14:paraId="1A0C76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cellular immunity</w:t>
      </w:r>
    </w:p>
    <w:p w14:paraId="6B2B7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central nervous system tumor</w:t>
      </w:r>
    </w:p>
    <w:p w14:paraId="7E092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cerebral palsy</w:t>
      </w:r>
    </w:p>
    <w:p w14:paraId="4088C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cerebrovascular accident/pc [Prevention]</w:t>
      </w:r>
    </w:p>
    <w:p w14:paraId="5B506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cesarean section</w:t>
      </w:r>
    </w:p>
    <w:p w14:paraId="362A4C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death</w:t>
      </w:r>
    </w:p>
    <w:p w14:paraId="0FC47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health</w:t>
      </w:r>
    </w:p>
    <w:p w14:paraId="7EFE3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parent relation</w:t>
      </w:r>
    </w:p>
    <w:p w14:paraId="79C8D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 welfare</w:t>
      </w:r>
    </w:p>
    <w:p w14:paraId="29CBD8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childbirth</w:t>
      </w:r>
    </w:p>
    <w:p w14:paraId="0C32F9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w:t>
      </w:r>
    </w:p>
    <w:p w14:paraId="1A9F06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cancer</w:t>
      </w:r>
    </w:p>
    <w:p w14:paraId="61C39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disease</w:t>
      </w:r>
    </w:p>
    <w:p w14:paraId="268679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injury</w:t>
      </w:r>
    </w:p>
    <w:p w14:paraId="0FDD1C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leukemia</w:t>
      </w:r>
    </w:p>
    <w:p w14:paraId="308E5A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childhood obesity</w:t>
      </w:r>
    </w:p>
    <w:p w14:paraId="602B8D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cholestatic hepatitis</w:t>
      </w:r>
    </w:p>
    <w:p w14:paraId="01ED8F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cholesterol blood level</w:t>
      </w:r>
    </w:p>
    <w:p w14:paraId="1195E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disease</w:t>
      </w:r>
    </w:p>
    <w:p w14:paraId="3E0D0D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fatigue syndrome</w:t>
      </w:r>
    </w:p>
    <w:p w14:paraId="15CBA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inflammation</w:t>
      </w:r>
    </w:p>
    <w:p w14:paraId="40050E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disease</w:t>
      </w:r>
    </w:p>
    <w:p w14:paraId="1D1C9D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liver disease</w:t>
      </w:r>
    </w:p>
    <w:p w14:paraId="6DD07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obstructive lung disease</w:t>
      </w:r>
    </w:p>
    <w:p w14:paraId="71134A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stress</w:t>
      </w:r>
    </w:p>
    <w:p w14:paraId="0C234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chronology</w:t>
      </w:r>
    </w:p>
    <w:p w14:paraId="40B918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 tool</w:t>
      </w:r>
    </w:p>
    <w:p w14:paraId="17ED07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decision making</w:t>
      </w:r>
    </w:p>
    <w:p w14:paraId="7B5679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effectiveness</w:t>
      </w:r>
    </w:p>
    <w:p w14:paraId="3F81D7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examination</w:t>
      </w:r>
    </w:p>
    <w:p w14:paraId="732BF2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protocol</w:t>
      </w:r>
    </w:p>
    <w:p w14:paraId="77FAE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research</w:t>
      </w:r>
    </w:p>
    <w:p w14:paraId="70C7B8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cognition</w:t>
      </w:r>
    </w:p>
    <w:p w14:paraId="390F04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cohabitation</w:t>
      </w:r>
    </w:p>
    <w:p w14:paraId="102A25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cold</w:t>
      </w:r>
    </w:p>
    <w:p w14:paraId="3BEDF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colic</w:t>
      </w:r>
    </w:p>
    <w:p w14:paraId="323DA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cancer</w:t>
      </w:r>
    </w:p>
    <w:p w14:paraId="017CC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2BC945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comorbidity</w:t>
      </w:r>
    </w:p>
    <w:p w14:paraId="638439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computer assisted tomography</w:t>
      </w:r>
    </w:p>
    <w:p w14:paraId="62961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conduct disorder</w:t>
      </w:r>
    </w:p>
    <w:p w14:paraId="32D00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diaphragm hernia</w:t>
      </w:r>
    </w:p>
    <w:p w14:paraId="71414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heart disease</w:t>
      </w:r>
    </w:p>
    <w:p w14:paraId="71358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heart malformation</w:t>
      </w:r>
    </w:p>
    <w:p w14:paraId="2DA58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malformation/si [Side Effect]</w:t>
      </w:r>
    </w:p>
    <w:p w14:paraId="41727A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consumer</w:t>
      </w:r>
    </w:p>
    <w:p w14:paraId="5FE3D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coping behavior</w:t>
      </w:r>
    </w:p>
    <w:p w14:paraId="424084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cost effectiveness analysis</w:t>
      </w:r>
    </w:p>
    <w:p w14:paraId="4019F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Crimean Congo hemorrhagic fever</w:t>
      </w:r>
    </w:p>
    <w:p w14:paraId="3FF671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cubital tunnel syndrome</w:t>
      </w:r>
    </w:p>
    <w:p w14:paraId="6C5C4F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cutaneous melanoma</w:t>
      </w:r>
    </w:p>
    <w:p w14:paraId="2C710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release</w:t>
      </w:r>
    </w:p>
    <w:p w14:paraId="0850D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cytopathology</w:t>
      </w:r>
    </w:p>
    <w:p w14:paraId="1F568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daily life activity</w:t>
      </w:r>
    </w:p>
    <w:p w14:paraId="5630AA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daughter</w:t>
      </w:r>
    </w:p>
    <w:p w14:paraId="24151C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death certificate</w:t>
      </w:r>
    </w:p>
    <w:p w14:paraId="58FE52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decubitus/pc [Prevention]</w:t>
      </w:r>
    </w:p>
    <w:p w14:paraId="2FB24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delivery</w:t>
      </w:r>
    </w:p>
    <w:p w14:paraId="66823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dementia</w:t>
      </w:r>
    </w:p>
    <w:p w14:paraId="2D1AEF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demography</w:t>
      </w:r>
    </w:p>
    <w:p w14:paraId="7D661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dengue</w:t>
      </w:r>
    </w:p>
    <w:p w14:paraId="50E91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Denmark</w:t>
      </w:r>
    </w:p>
    <w:p w14:paraId="18553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dental caries</w:t>
      </w:r>
    </w:p>
    <w:p w14:paraId="198322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dental fluorosis</w:t>
      </w:r>
    </w:p>
    <w:p w14:paraId="56D123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dental health</w:t>
      </w:r>
    </w:p>
    <w:p w14:paraId="304A2E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depression/di [Diagnosis]</w:t>
      </w:r>
    </w:p>
    <w:p w14:paraId="28D752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developmental disorder</w:t>
      </w:r>
    </w:p>
    <w:p w14:paraId="6790F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w:t>
      </w:r>
    </w:p>
    <w:p w14:paraId="40874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00E70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65087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therapy</w:t>
      </w:r>
    </w:p>
    <w:p w14:paraId="0FD2EC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29CC85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intake</w:t>
      </w:r>
    </w:p>
    <w:p w14:paraId="26239A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diphtheria</w:t>
      </w:r>
    </w:p>
    <w:p w14:paraId="3EF534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disability</w:t>
      </w:r>
    </w:p>
    <w:p w14:paraId="5FE58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036AC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course</w:t>
      </w:r>
    </w:p>
    <w:p w14:paraId="319F83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4F9631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marker</w:t>
      </w:r>
    </w:p>
    <w:p w14:paraId="4FF34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severity</w:t>
      </w:r>
    </w:p>
    <w:p w14:paraId="43813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surveillance</w:t>
      </w:r>
    </w:p>
    <w:p w14:paraId="506CDC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7B5E6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diverticulosis</w:t>
      </w:r>
    </w:p>
    <w:p w14:paraId="7092EB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drinking behavior</w:t>
      </w:r>
    </w:p>
    <w:p w14:paraId="4F7480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classification</w:t>
      </w:r>
    </w:p>
    <w:p w14:paraId="43695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3A32AD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452550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43862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surveillance program</w:t>
      </w:r>
    </w:p>
    <w:p w14:paraId="0D0C23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transport</w:t>
      </w:r>
    </w:p>
    <w:p w14:paraId="25B570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use</w:t>
      </w:r>
    </w:p>
    <w:p w14:paraId="3CB007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utilization</w:t>
      </w:r>
    </w:p>
    <w:p w14:paraId="48168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disorder</w:t>
      </w:r>
    </w:p>
    <w:p w14:paraId="249703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economic aspect</w:t>
      </w:r>
    </w:p>
    <w:p w14:paraId="506F7F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ectopic pregnancy</w:t>
      </w:r>
    </w:p>
    <w:p w14:paraId="6083D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w:t>
      </w:r>
    </w:p>
    <w:p w14:paraId="3DEAB6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educational status</w:t>
      </w:r>
    </w:p>
    <w:p w14:paraId="707A3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Egypt</w:t>
      </w:r>
    </w:p>
    <w:p w14:paraId="1C0C76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electronic medical record</w:t>
      </w:r>
    </w:p>
    <w:p w14:paraId="251C01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embryo disposition</w:t>
      </w:r>
    </w:p>
    <w:p w14:paraId="3E799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emergency ward</w:t>
      </w:r>
    </w:p>
    <w:p w14:paraId="5AAB3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emphysema</w:t>
      </w:r>
    </w:p>
    <w:p w14:paraId="753725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encephalomyelitis</w:t>
      </w:r>
    </w:p>
    <w:p w14:paraId="5FAF68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endocrine tumor</w:t>
      </w:r>
    </w:p>
    <w:p w14:paraId="67526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endometrium carcinoma</w:t>
      </w:r>
    </w:p>
    <w:p w14:paraId="5EDE6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virus</w:t>
      </w:r>
    </w:p>
    <w:p w14:paraId="14912A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exposure</w:t>
      </w:r>
    </w:p>
    <w:p w14:paraId="200E70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factor</w:t>
      </w:r>
    </w:p>
    <w:p w14:paraId="65039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environmental temperature</w:t>
      </w:r>
    </w:p>
    <w:p w14:paraId="56C73F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*epidemic/ep [Epidemiology]</w:t>
      </w:r>
    </w:p>
    <w:p w14:paraId="34EBC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epidemiology</w:t>
      </w:r>
    </w:p>
    <w:p w14:paraId="55788D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ethnicity</w:t>
      </w:r>
    </w:p>
    <w:p w14:paraId="0CCCD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evaluation study</w:t>
      </w:r>
    </w:p>
    <w:p w14:paraId="28D26C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exhaust gas</w:t>
      </w:r>
    </w:p>
    <w:p w14:paraId="2B98D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extrapulmonary tuberculosis</w:t>
      </w:r>
    </w:p>
    <w:p w14:paraId="208397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w:t>
      </w:r>
    </w:p>
    <w:p w14:paraId="734CF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history</w:t>
      </w:r>
    </w:p>
    <w:p w14:paraId="6A682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planning</w:t>
      </w:r>
    </w:p>
    <w:p w14:paraId="39FF7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family violence</w:t>
      </w:r>
    </w:p>
    <w:p w14:paraId="1907C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fast food</w:t>
      </w:r>
    </w:p>
    <w:p w14:paraId="5BC0C9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free mass</w:t>
      </w:r>
    </w:p>
    <w:p w14:paraId="0E07F6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intake</w:t>
      </w:r>
    </w:p>
    <w:p w14:paraId="629512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 mass</w:t>
      </w:r>
    </w:p>
    <w:p w14:paraId="0BF10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fatality</w:t>
      </w:r>
    </w:p>
    <w:p w14:paraId="3918E4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feedback system</w:t>
      </w:r>
    </w:p>
    <w:p w14:paraId="0AFC7E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feeding behavior</w:t>
      </w:r>
    </w:p>
    <w:p w14:paraId="138524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 fertility</w:t>
      </w:r>
    </w:p>
    <w:p w14:paraId="75E024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female genital mutilation</w:t>
      </w:r>
    </w:p>
    <w:p w14:paraId="32F0D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fertilization in vitro</w:t>
      </w:r>
    </w:p>
    <w:p w14:paraId="5C530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death</w:t>
      </w:r>
    </w:p>
    <w:p w14:paraId="78BEF7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growth</w:t>
      </w:r>
    </w:p>
    <w:p w14:paraId="51354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mortality</w:t>
      </w:r>
    </w:p>
    <w:p w14:paraId="03DB53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wastage</w:t>
      </w:r>
    </w:p>
    <w:p w14:paraId="10272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fever</w:t>
      </w:r>
    </w:p>
    <w:p w14:paraId="4867D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fibrinogen blood level</w:t>
      </w:r>
    </w:p>
    <w:p w14:paraId="527287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Finland</w:t>
      </w:r>
    </w:p>
    <w:p w14:paraId="0EBC14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first-degree relative</w:t>
      </w:r>
    </w:p>
    <w:p w14:paraId="6059C9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first trimester pregnancy</w:t>
      </w:r>
    </w:p>
    <w:p w14:paraId="6F9DD0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fish meat</w:t>
      </w:r>
    </w:p>
    <w:p w14:paraId="1448FB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follow up</w:t>
      </w:r>
    </w:p>
    <w:p w14:paraId="4EDBFE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w:t>
      </w:r>
    </w:p>
    <w:p w14:paraId="68CAC0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intake</w:t>
      </w:r>
    </w:p>
    <w:p w14:paraId="454A0F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poisoning</w:t>
      </w:r>
    </w:p>
    <w:p w14:paraId="454A5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preference</w:t>
      </w:r>
    </w:p>
    <w:p w14:paraId="4F92A4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security</w:t>
      </w:r>
    </w:p>
    <w:p w14:paraId="47CC6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forced expiratory volume</w:t>
      </w:r>
    </w:p>
    <w:p w14:paraId="07C01D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France</w:t>
      </w:r>
    </w:p>
    <w:p w14:paraId="70413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fruit</w:t>
      </w:r>
    </w:p>
    <w:p w14:paraId="10EB7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fruit juice</w:t>
      </w:r>
    </w:p>
    <w:p w14:paraId="34E7C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gender</w:t>
      </w:r>
    </w:p>
    <w:p w14:paraId="39E020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interaction</w:t>
      </w:r>
    </w:p>
    <w:p w14:paraId="665B26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 locus</w:t>
      </w:r>
    </w:p>
    <w:p w14:paraId="51E46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Health Questionnaire</w:t>
      </w:r>
    </w:p>
    <w:p w14:paraId="42185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general practice</w:t>
      </w:r>
    </w:p>
    <w:p w14:paraId="3A704A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association</w:t>
      </w:r>
    </w:p>
    <w:p w14:paraId="00E855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epidemiology</w:t>
      </w:r>
    </w:p>
    <w:p w14:paraId="6C172B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polymorphism</w:t>
      </w:r>
    </w:p>
    <w:p w14:paraId="4FDC9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predisposition</w:t>
      </w:r>
    </w:p>
    <w:p w14:paraId="5CDDC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genetic variability</w:t>
      </w:r>
    </w:p>
    <w:p w14:paraId="4369A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w:t>
      </w:r>
    </w:p>
    <w:p w14:paraId="482C6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genotype environment interaction</w:t>
      </w:r>
    </w:p>
    <w:p w14:paraId="69A896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geographic distribution</w:t>
      </w:r>
    </w:p>
    <w:p w14:paraId="03915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geriatric patient</w:t>
      </w:r>
    </w:p>
    <w:p w14:paraId="793978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 cell tumor</w:t>
      </w:r>
    </w:p>
    <w:p w14:paraId="2CD93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Germany</w:t>
      </w:r>
    </w:p>
    <w:p w14:paraId="24212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gestational age</w:t>
      </w:r>
    </w:p>
    <w:p w14:paraId="27184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Giardia intestinalis</w:t>
      </w:r>
    </w:p>
    <w:p w14:paraId="68E8F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giardiasis</w:t>
      </w:r>
    </w:p>
    <w:p w14:paraId="4D4532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Gilles de la Tourette syndrome</w:t>
      </w:r>
    </w:p>
    <w:p w14:paraId="72B847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blood level</w:t>
      </w:r>
    </w:p>
    <w:p w14:paraId="229C5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 tolerance</w:t>
      </w:r>
    </w:p>
    <w:p w14:paraId="62EA3D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groups by age</w:t>
      </w:r>
    </w:p>
    <w:p w14:paraId="4F4203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Guinea-Bissau</w:t>
      </w:r>
    </w:p>
    <w:p w14:paraId="3284FF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hay fever</w:t>
      </w:r>
    </w:p>
    <w:p w14:paraId="333E6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circumference</w:t>
      </w:r>
    </w:p>
    <w:p w14:paraId="7BA70A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behavior</w:t>
      </w:r>
    </w:p>
    <w:p w14:paraId="524E3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access</w:t>
      </w:r>
    </w:p>
    <w:p w14:paraId="1D0B23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management</w:t>
      </w:r>
    </w:p>
    <w:p w14:paraId="4F69E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planning</w:t>
      </w:r>
    </w:p>
    <w:p w14:paraId="2D835B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policy</w:t>
      </w:r>
    </w:p>
    <w:p w14:paraId="235985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quality</w:t>
      </w:r>
    </w:p>
    <w:p w14:paraId="3C6D11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system</w:t>
      </w:r>
    </w:p>
    <w:p w14:paraId="3F4769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care utilization</w:t>
      </w:r>
    </w:p>
    <w:p w14:paraId="31ABE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disparity</w:t>
      </w:r>
    </w:p>
    <w:p w14:paraId="2BE2B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program</w:t>
      </w:r>
    </w:p>
    <w:p w14:paraId="34E3A5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status</w:t>
      </w:r>
    </w:p>
    <w:p w14:paraId="1C4A93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survey</w:t>
      </w:r>
    </w:p>
    <w:p w14:paraId="740E7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hearing</w:t>
      </w:r>
    </w:p>
    <w:p w14:paraId="6A8FB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hearing impairment</w:t>
      </w:r>
    </w:p>
    <w:p w14:paraId="26B77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atrium fibrillation</w:t>
      </w:r>
    </w:p>
    <w:p w14:paraId="66ADE7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contraction</w:t>
      </w:r>
    </w:p>
    <w:p w14:paraId="389A48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failure</w:t>
      </w:r>
    </w:p>
    <w:p w14:paraId="11DB21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infarction</w:t>
      </w:r>
    </w:p>
    <w:p w14:paraId="1EAB7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rate variability</w:t>
      </w:r>
    </w:p>
    <w:p w14:paraId="341819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rehabilitation</w:t>
      </w:r>
    </w:p>
    <w:p w14:paraId="1B83D9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transplantation</w:t>
      </w:r>
    </w:p>
    <w:p w14:paraId="2C2CE5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Helicobacter infection</w:t>
      </w:r>
    </w:p>
    <w:p w14:paraId="5164DA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hematologic malignancy</w:t>
      </w:r>
    </w:p>
    <w:p w14:paraId="251B0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blood level</w:t>
      </w:r>
    </w:p>
    <w:p w14:paraId="184ED4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hemorrhoid/dt [Drug Therapy]</w:t>
      </w:r>
    </w:p>
    <w:p w14:paraId="23302B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A</w:t>
      </w:r>
    </w:p>
    <w:p w14:paraId="09F55E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B</w:t>
      </w:r>
    </w:p>
    <w:p w14:paraId="25353A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w:t>
      </w:r>
    </w:p>
    <w:p w14:paraId="060C10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C virus</w:t>
      </w:r>
    </w:p>
    <w:p w14:paraId="17D8F9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 E virus</w:t>
      </w:r>
    </w:p>
    <w:p w14:paraId="79F382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hereditary nonpolyposis colorectal cancer</w:t>
      </w:r>
    </w:p>
    <w:p w14:paraId="0DD83F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heredity</w:t>
      </w:r>
    </w:p>
    <w:p w14:paraId="3C05B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simplex virus 1</w:t>
      </w:r>
    </w:p>
    <w:p w14:paraId="433137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herpes zoster</w:t>
      </w:r>
    </w:p>
    <w:p w14:paraId="52362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population</w:t>
      </w:r>
    </w:p>
    <w:p w14:paraId="032DF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highly active antiretroviral therapy</w:t>
      </w:r>
    </w:p>
    <w:p w14:paraId="14755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hip fracture</w:t>
      </w:r>
    </w:p>
    <w:p w14:paraId="754355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HIV test</w:t>
      </w:r>
    </w:p>
    <w:p w14:paraId="332E3C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Hodgkin disease</w:t>
      </w:r>
    </w:p>
    <w:p w14:paraId="0FC4AC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home accident</w:t>
      </w:r>
    </w:p>
    <w:p w14:paraId="071C87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honey</w:t>
      </w:r>
    </w:p>
    <w:p w14:paraId="6C9175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hormone blood level</w:t>
      </w:r>
    </w:p>
    <w:p w14:paraId="235B1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admission</w:t>
      </w:r>
    </w:p>
    <w:p w14:paraId="7869EC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care</w:t>
      </w:r>
    </w:p>
    <w:p w14:paraId="12948E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hospitalization</w:t>
      </w:r>
    </w:p>
    <w:p w14:paraId="681A3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household</w:t>
      </w:r>
    </w:p>
    <w:p w14:paraId="50C0CA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F385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infected patient</w:t>
      </w:r>
    </w:p>
    <w:p w14:paraId="7F7BF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 immunodeficiency virus infection/dt [Drug Therapy]</w:t>
      </w:r>
    </w:p>
    <w:p w14:paraId="511EC4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hyperactivity/si [Side Effect]</w:t>
      </w:r>
    </w:p>
    <w:p w14:paraId="245B5E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w:t>
      </w:r>
    </w:p>
    <w:p w14:paraId="604B2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hypospadias</w:t>
      </w:r>
    </w:p>
    <w:p w14:paraId="3F475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Iceland</w:t>
      </w:r>
    </w:p>
    <w:p w14:paraId="2EAFE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immigrant</w:t>
      </w:r>
    </w:p>
    <w:p w14:paraId="2E5B8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immune response</w:t>
      </w:r>
    </w:p>
    <w:p w14:paraId="089503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income</w:t>
      </w:r>
    </w:p>
    <w:p w14:paraId="57AA4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industrial noise</w:t>
      </w:r>
    </w:p>
    <w:p w14:paraId="3A57DD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industrial worker</w:t>
      </w:r>
    </w:p>
    <w:p w14:paraId="57DC3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infertility</w:t>
      </w:r>
    </w:p>
    <w:p w14:paraId="360DC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infertility therapy</w:t>
      </w:r>
    </w:p>
    <w:p w14:paraId="4A0C04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inflammatory bowel disease</w:t>
      </w:r>
    </w:p>
    <w:p w14:paraId="4A155E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injury</w:t>
      </w:r>
    </w:p>
    <w:p w14:paraId="30D4F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w:t>
      </w:r>
    </w:p>
    <w:p w14:paraId="75A95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blood level</w:t>
      </w:r>
    </w:p>
    <w:p w14:paraId="7D80A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resistance</w:t>
      </w:r>
    </w:p>
    <w:p w14:paraId="4A962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intelligence quotient</w:t>
      </w:r>
    </w:p>
    <w:p w14:paraId="7D528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 unit</w:t>
      </w:r>
    </w:p>
    <w:p w14:paraId="6317A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Internet</w:t>
      </w:r>
    </w:p>
    <w:p w14:paraId="1DB66F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AD95D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parasite</w:t>
      </w:r>
    </w:p>
    <w:p w14:paraId="7FE01B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intoxication</w:t>
      </w:r>
    </w:p>
    <w:p w14:paraId="53952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intracytoplasmic sperm injection</w:t>
      </w:r>
    </w:p>
    <w:p w14:paraId="1C5AA0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intravenous drug abuse</w:t>
      </w:r>
    </w:p>
    <w:p w14:paraId="5BC6B5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ischemia</w:t>
      </w:r>
    </w:p>
    <w:p w14:paraId="712FA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ischemic heart disease</w:t>
      </w:r>
    </w:p>
    <w:p w14:paraId="4CB3A1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Italy</w:t>
      </w:r>
    </w:p>
    <w:p w14:paraId="22470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Japanese (people)</w:t>
      </w:r>
    </w:p>
    <w:p w14:paraId="1B1578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job stress</w:t>
      </w:r>
    </w:p>
    <w:p w14:paraId="21C0ED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Kazakhstan</w:t>
      </w:r>
    </w:p>
    <w:p w14:paraId="0174C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w:t>
      </w:r>
    </w:p>
    <w:p w14:paraId="790CF0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kinesiotherapy</w:t>
      </w:r>
    </w:p>
    <w:p w14:paraId="007B5A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larynx cancer</w:t>
      </w:r>
    </w:p>
    <w:p w14:paraId="1746D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latitude</w:t>
      </w:r>
    </w:p>
    <w:p w14:paraId="136F60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lean body weight</w:t>
      </w:r>
    </w:p>
    <w:p w14:paraId="32C77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leisure</w:t>
      </w:r>
    </w:p>
    <w:p w14:paraId="2A4294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Lennox Gastaut syndrome</w:t>
      </w:r>
    </w:p>
    <w:p w14:paraId="574347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leukemia</w:t>
      </w:r>
    </w:p>
    <w:p w14:paraId="4B2893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w:t>
      </w:r>
    </w:p>
    <w:p w14:paraId="6EA9F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w:t>
      </w:r>
    </w:p>
    <w:p w14:paraId="096A3F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lipoprotein blood level</w:t>
      </w:r>
    </w:p>
    <w:p w14:paraId="4C1D1D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cell carcinoma</w:t>
      </w:r>
    </w:p>
    <w:p w14:paraId="13F1E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41727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fibrosis</w:t>
      </w:r>
    </w:p>
    <w:p w14:paraId="5FE4C2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transplantation</w:t>
      </w:r>
    </w:p>
    <w:p w14:paraId="660C6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care</w:t>
      </w:r>
    </w:p>
    <w:p w14:paraId="04F8A7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long term survival</w:t>
      </w:r>
    </w:p>
    <w:p w14:paraId="524D3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back pain</w:t>
      </w:r>
    </w:p>
    <w:p w14:paraId="77565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birth weight</w:t>
      </w:r>
    </w:p>
    <w:p w14:paraId="45EA4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low risk population</w:t>
      </w:r>
    </w:p>
    <w:p w14:paraId="46B9B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cancer/su [Surgery]</w:t>
      </w:r>
    </w:p>
    <w:p w14:paraId="5E8BF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development</w:t>
      </w:r>
    </w:p>
    <w:p w14:paraId="3B0E5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function</w:t>
      </w:r>
    </w:p>
    <w:p w14:paraId="314378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lymphoma</w:t>
      </w:r>
    </w:p>
    <w:p w14:paraId="046EBA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Madagascar</w:t>
      </w:r>
    </w:p>
    <w:p w14:paraId="26E7F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malignant neoplastic disease</w:t>
      </w:r>
    </w:p>
    <w:p w14:paraId="2BDB3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market</w:t>
      </w:r>
    </w:p>
    <w:p w14:paraId="141DA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marketing</w:t>
      </w:r>
    </w:p>
    <w:p w14:paraId="50C49C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marriage</w:t>
      </w:r>
    </w:p>
    <w:p w14:paraId="21C689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age</w:t>
      </w:r>
    </w:p>
    <w:p w14:paraId="58A6D7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diabetes mellitus</w:t>
      </w:r>
    </w:p>
    <w:p w14:paraId="13956B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disease</w:t>
      </w:r>
    </w:p>
    <w:p w14:paraId="665B8C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hypertension</w:t>
      </w:r>
    </w:p>
    <w:p w14:paraId="61289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mortality</w:t>
      </w:r>
    </w:p>
    <w:p w14:paraId="6C6BD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obesity</w:t>
      </w:r>
    </w:p>
    <w:p w14:paraId="003ED8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serum</w:t>
      </w:r>
    </w:p>
    <w:p w14:paraId="05FBE5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smoking</w:t>
      </w:r>
    </w:p>
    <w:p w14:paraId="2B92B5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measles</w:t>
      </w:r>
    </w:p>
    <w:p w14:paraId="365C11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measles vaccination</w:t>
      </w:r>
    </w:p>
    <w:p w14:paraId="051808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care</w:t>
      </w:r>
    </w:p>
    <w:p w14:paraId="0604F9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history</w:t>
      </w:r>
    </w:p>
    <w:p w14:paraId="07F6B5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information</w:t>
      </w:r>
    </w:p>
    <w:p w14:paraId="1EA85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leave</w:t>
      </w:r>
    </w:p>
    <w:p w14:paraId="3A4AD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school</w:t>
      </w:r>
    </w:p>
    <w:p w14:paraId="6383B4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specialist</w:t>
      </w:r>
    </w:p>
    <w:p w14:paraId="4EC05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medical student</w:t>
      </w:r>
    </w:p>
    <w:p w14:paraId="4327A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medication compliance</w:t>
      </w:r>
    </w:p>
    <w:p w14:paraId="632385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w:t>
      </w:r>
    </w:p>
    <w:p w14:paraId="64B25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melanoma skin cancer</w:t>
      </w:r>
    </w:p>
    <w:p w14:paraId="28D65E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menarche</w:t>
      </w:r>
    </w:p>
    <w:p w14:paraId="42F6D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menstrual cycle</w:t>
      </w:r>
    </w:p>
    <w:p w14:paraId="134C12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deterioration</w:t>
      </w:r>
    </w:p>
    <w:p w14:paraId="687C08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795F89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611F03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patient</w:t>
      </w:r>
    </w:p>
    <w:p w14:paraId="7DD44D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mesothelioma</w:t>
      </w:r>
    </w:p>
    <w:p w14:paraId="54A5C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syndrome X</w:t>
      </w:r>
    </w:p>
    <w:p w14:paraId="762A93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microcephaly</w:t>
      </w:r>
    </w:p>
    <w:p w14:paraId="5A65E2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midwife</w:t>
      </w:r>
    </w:p>
    <w:p w14:paraId="11BBEE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migrant</w:t>
      </w:r>
    </w:p>
    <w:p w14:paraId="71B99E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mobilization</w:t>
      </w:r>
    </w:p>
    <w:p w14:paraId="790789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mother</w:t>
      </w:r>
    </w:p>
    <w:p w14:paraId="31344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motor development</w:t>
      </w:r>
    </w:p>
    <w:p w14:paraId="3CB392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sclerosis</w:t>
      </w:r>
    </w:p>
    <w:p w14:paraId="500D56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mumps</w:t>
      </w:r>
    </w:p>
    <w:p w14:paraId="2ABD2E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musculoskeletal disease</w:t>
      </w:r>
    </w:p>
    <w:p w14:paraId="36A6B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musculoskeletal pain</w:t>
      </w:r>
    </w:p>
    <w:p w14:paraId="350F9F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Muslim</w:t>
      </w:r>
    </w:p>
    <w:p w14:paraId="336D87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myeloid leukemia</w:t>
      </w:r>
    </w:p>
    <w:p w14:paraId="0BE35B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myeloma</w:t>
      </w:r>
    </w:p>
    <w:p w14:paraId="2C2C1D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Namibia</w:t>
      </w:r>
    </w:p>
    <w:p w14:paraId="33837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needlestick injury</w:t>
      </w:r>
    </w:p>
    <w:p w14:paraId="552A15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neighborhood</w:t>
      </w:r>
    </w:p>
    <w:p w14:paraId="4A8687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neonatal hyperbilirubinemia</w:t>
      </w:r>
    </w:p>
    <w:p w14:paraId="25FE3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nerve conduction</w:t>
      </w:r>
    </w:p>
    <w:p w14:paraId="24452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neural tube defect</w:t>
      </w:r>
    </w:p>
    <w:p w14:paraId="0B9771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mortality</w:t>
      </w:r>
    </w:p>
    <w:p w14:paraId="4BDE1A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nicotine replacement therapy</w:t>
      </w:r>
    </w:p>
    <w:p w14:paraId="22BDA8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noise</w:t>
      </w:r>
    </w:p>
    <w:p w14:paraId="6101EB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communicable disease/ep [Epidemiology]</w:t>
      </w:r>
    </w:p>
    <w:p w14:paraId="21BB7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 insulin dependent diabetes mellitus/et [Etiology]</w:t>
      </w:r>
    </w:p>
    <w:p w14:paraId="2F68FA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nonalcoholic fatty liver</w:t>
      </w:r>
    </w:p>
    <w:p w14:paraId="696FFB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nonhodgkin lymphoma</w:t>
      </w:r>
    </w:p>
    <w:p w14:paraId="080B1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North African</w:t>
      </w:r>
    </w:p>
    <w:p w14:paraId="2D5A65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Norwegian (people)</w:t>
      </w:r>
    </w:p>
    <w:p w14:paraId="7FF341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nursery</w:t>
      </w:r>
    </w:p>
    <w:p w14:paraId="32301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w:t>
      </w:r>
    </w:p>
    <w:p w14:paraId="7A2729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assessment</w:t>
      </w:r>
    </w:p>
    <w:p w14:paraId="4B695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status</w:t>
      </w:r>
    </w:p>
    <w:p w14:paraId="23A5E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obesity</w:t>
      </w:r>
    </w:p>
    <w:p w14:paraId="2FB1E7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obsessive compulsive disorder</w:t>
      </w:r>
    </w:p>
    <w:p w14:paraId="570F4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obstetrician</w:t>
      </w:r>
    </w:p>
    <w:p w14:paraId="0134DE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occupation and occupation related phenomena</w:t>
      </w:r>
    </w:p>
    <w:p w14:paraId="643BE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occupational accident</w:t>
      </w:r>
    </w:p>
    <w:p w14:paraId="69521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occupational exposure</w:t>
      </w:r>
    </w:p>
    <w:p w14:paraId="0E31A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occupational hazard</w:t>
      </w:r>
    </w:p>
    <w:p w14:paraId="22315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offender</w:t>
      </w:r>
    </w:p>
    <w:p w14:paraId="59DB3F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onset age</w:t>
      </w:r>
    </w:p>
    <w:p w14:paraId="4B0DB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organ donor</w:t>
      </w:r>
    </w:p>
    <w:p w14:paraId="68922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ovary cancer</w:t>
      </w:r>
    </w:p>
    <w:p w14:paraId="49235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Pakistani</w:t>
      </w:r>
    </w:p>
    <w:p w14:paraId="6B5A4F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Papanicolaou test</w:t>
      </w:r>
    </w:p>
    <w:p w14:paraId="02A9CB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w:t>
      </w:r>
    </w:p>
    <w:p w14:paraId="46EFF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parental age</w:t>
      </w:r>
    </w:p>
    <w:p w14:paraId="7E8911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parental attitude</w:t>
      </w:r>
    </w:p>
    <w:p w14:paraId="6B823D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parental deprivation</w:t>
      </w:r>
    </w:p>
    <w:p w14:paraId="7E8396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Parkinson disease</w:t>
      </w:r>
    </w:p>
    <w:p w14:paraId="192E58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care</w:t>
      </w:r>
    </w:p>
    <w:p w14:paraId="220A85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compliance</w:t>
      </w:r>
    </w:p>
    <w:p w14:paraId="08BD0D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counseling</w:t>
      </w:r>
    </w:p>
    <w:p w14:paraId="57B9E3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information</w:t>
      </w:r>
    </w:p>
    <w:p w14:paraId="114BF1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participation</w:t>
      </w:r>
    </w:p>
    <w:p w14:paraId="2981C2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satisfaction</w:t>
      </w:r>
    </w:p>
    <w:p w14:paraId="72218C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pedigree</w:t>
      </w:r>
    </w:p>
    <w:p w14:paraId="0C0E1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pedometer</w:t>
      </w:r>
    </w:p>
    <w:p w14:paraId="12F3E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peer group</w:t>
      </w:r>
    </w:p>
    <w:p w14:paraId="31271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pension</w:t>
      </w:r>
    </w:p>
    <w:p w14:paraId="44FE6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percutaneous coronary intervention</w:t>
      </w:r>
    </w:p>
    <w:p w14:paraId="6DE34A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perinatal care</w:t>
      </w:r>
    </w:p>
    <w:p w14:paraId="43B1B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peritoneal dialysis</w:t>
      </w:r>
    </w:p>
    <w:p w14:paraId="14248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personality</w:t>
      </w:r>
    </w:p>
    <w:p w14:paraId="58DAB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pertussis</w:t>
      </w:r>
    </w:p>
    <w:p w14:paraId="59175F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pet animal</w:t>
      </w:r>
    </w:p>
    <w:p w14:paraId="70CA6D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pharmacoepidemiology</w:t>
      </w:r>
    </w:p>
    <w:p w14:paraId="20C5E3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activity</w:t>
      </w:r>
    </w:p>
    <w:p w14:paraId="62AF37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physical inactivity</w:t>
      </w:r>
    </w:p>
    <w:p w14:paraId="76FD9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physician</w:t>
      </w:r>
    </w:p>
    <w:p w14:paraId="7943A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physiological process</w:t>
      </w:r>
    </w:p>
    <w:p w14:paraId="328052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placenta weight</w:t>
      </w:r>
    </w:p>
    <w:p w14:paraId="7FDF37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3156F3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policy</w:t>
      </w:r>
    </w:p>
    <w:p w14:paraId="6FC970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poliomyelitis</w:t>
      </w:r>
    </w:p>
    <w:p w14:paraId="1DE49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polypharmacy</w:t>
      </w:r>
    </w:p>
    <w:p w14:paraId="66320D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Portugal</w:t>
      </w:r>
    </w:p>
    <w:p w14:paraId="29458D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postmenopause</w:t>
      </w:r>
    </w:p>
    <w:p w14:paraId="6C61E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prediction</w:t>
      </w:r>
    </w:p>
    <w:p w14:paraId="031BB4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predictive value</w:t>
      </w:r>
    </w:p>
    <w:p w14:paraId="58DC7A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preeclampsia</w:t>
      </w:r>
    </w:p>
    <w:p w14:paraId="1D43B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49A3F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 outcome</w:t>
      </w:r>
    </w:p>
    <w:p w14:paraId="334F7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labor</w:t>
      </w:r>
    </w:p>
    <w:p w14:paraId="0A5AD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premature mortality</w:t>
      </w:r>
    </w:p>
    <w:p w14:paraId="5A72EE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premenopause</w:t>
      </w:r>
    </w:p>
    <w:p w14:paraId="0634F2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care</w:t>
      </w:r>
    </w:p>
    <w:p w14:paraId="384FB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drug exposure</w:t>
      </w:r>
    </w:p>
    <w:p w14:paraId="65635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exposure</w:t>
      </w:r>
    </w:p>
    <w:p w14:paraId="2F8F36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period</w:t>
      </w:r>
    </w:p>
    <w:p w14:paraId="241EF8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stress</w:t>
      </w:r>
    </w:p>
    <w:p w14:paraId="533AB1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prescription</w:t>
      </w:r>
    </w:p>
    <w:p w14:paraId="0DAEBE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health care</w:t>
      </w:r>
    </w:p>
    <w:p w14:paraId="03D369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medical care</w:t>
      </w:r>
    </w:p>
    <w:p w14:paraId="6074A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prevention</w:t>
      </w:r>
    </w:p>
    <w:p w14:paraId="77241B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tumor</w:t>
      </w:r>
    </w:p>
    <w:p w14:paraId="3F3EA4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productivity</w:t>
      </w:r>
    </w:p>
    <w:p w14:paraId="6128A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progeny</w:t>
      </w:r>
    </w:p>
    <w:p w14:paraId="6FE04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prostate cancer</w:t>
      </w:r>
    </w:p>
    <w:p w14:paraId="0A696C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protection</w:t>
      </w:r>
    </w:p>
    <w:p w14:paraId="0975A1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blood level</w:t>
      </w:r>
    </w:p>
    <w:p w14:paraId="00D2F3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intake</w:t>
      </w:r>
    </w:p>
    <w:p w14:paraId="37E17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polymorphism</w:t>
      </w:r>
    </w:p>
    <w:p w14:paraId="5F795B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psoriasis</w:t>
      </w:r>
    </w:p>
    <w:p w14:paraId="4DB49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psychiatric department</w:t>
      </w:r>
    </w:p>
    <w:p w14:paraId="23E863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psychodynamics</w:t>
      </w:r>
    </w:p>
    <w:p w14:paraId="2532FE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aspect</w:t>
      </w:r>
    </w:p>
    <w:p w14:paraId="30625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psychological well-being</w:t>
      </w:r>
    </w:p>
    <w:p w14:paraId="48674B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psychophysiology</w:t>
      </w:r>
    </w:p>
    <w:p w14:paraId="3DBF3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psychosomatic disorder</w:t>
      </w:r>
    </w:p>
    <w:p w14:paraId="6C2505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puberty</w:t>
      </w:r>
    </w:p>
    <w:p w14:paraId="635CB4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 health problem</w:t>
      </w:r>
    </w:p>
    <w:p w14:paraId="7686B9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publication</w:t>
      </w:r>
    </w:p>
    <w:p w14:paraId="298BD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puerperal depression</w:t>
      </w:r>
    </w:p>
    <w:p w14:paraId="74EBB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puerperium</w:t>
      </w:r>
    </w:p>
    <w:p w14:paraId="11189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77639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exposure</w:t>
      </w:r>
    </w:p>
    <w:p w14:paraId="43FC05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rapid response team</w:t>
      </w:r>
    </w:p>
    <w:p w14:paraId="366D7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reading</w:t>
      </w:r>
    </w:p>
    <w:p w14:paraId="21985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recreation</w:t>
      </w:r>
    </w:p>
    <w:p w14:paraId="6CAD0E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recurrence risk</w:t>
      </w:r>
    </w:p>
    <w:p w14:paraId="461A2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disease</w:t>
      </w:r>
    </w:p>
    <w:p w14:paraId="742AC5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religion</w:t>
      </w:r>
    </w:p>
    <w:p w14:paraId="27E6D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reproduction</w:t>
      </w:r>
    </w:p>
    <w:p w14:paraId="5EAF5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reproductive health</w:t>
      </w:r>
    </w:p>
    <w:p w14:paraId="0780C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w:t>
      </w:r>
    </w:p>
    <w:p w14:paraId="737077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retirement</w:t>
      </w:r>
    </w:p>
    <w:p w14:paraId="3CAD9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return to work</w:t>
      </w:r>
    </w:p>
    <w:p w14:paraId="6B54A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reward</w:t>
      </w:r>
    </w:p>
    <w:p w14:paraId="2A01F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w:t>
      </w:r>
    </w:p>
    <w:p w14:paraId="27CBEB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55185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217212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rubella</w:t>
      </w:r>
    </w:p>
    <w:p w14:paraId="304CE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rural area</w:t>
      </w:r>
    </w:p>
    <w:p w14:paraId="10709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rural population</w:t>
      </w:r>
    </w:p>
    <w:p w14:paraId="4B94DB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Russian Federation</w:t>
      </w:r>
    </w:p>
    <w:p w14:paraId="28C201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saliva level</w:t>
      </w:r>
    </w:p>
    <w:p w14:paraId="35C608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salt intake</w:t>
      </w:r>
    </w:p>
    <w:p w14:paraId="09423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sanitation</w:t>
      </w:r>
    </w:p>
    <w:p w14:paraId="4B6B6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sarcoidosis</w:t>
      </w:r>
    </w:p>
    <w:p w14:paraId="717E7F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schizophrenia/dt [Drug Therapy]</w:t>
      </w:r>
    </w:p>
    <w:p w14:paraId="1CF909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school</w:t>
      </w:r>
    </w:p>
    <w:p w14:paraId="18FF97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scientist</w:t>
      </w:r>
    </w:p>
    <w:p w14:paraId="2063F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screening test</w:t>
      </w:r>
    </w:p>
    <w:p w14:paraId="36E3C6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season</w:t>
      </w:r>
    </w:p>
    <w:p w14:paraId="5B4080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second trimester pregnancy</w:t>
      </w:r>
    </w:p>
    <w:p w14:paraId="547FD9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Serbia</w:t>
      </w:r>
    </w:p>
    <w:p w14:paraId="47B61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seroprevalence</w:t>
      </w:r>
    </w:p>
    <w:p w14:paraId="3055E9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 difference</w:t>
      </w:r>
    </w:p>
    <w:p w14:paraId="6AF860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behavior</w:t>
      </w:r>
    </w:p>
    <w:p w14:paraId="558BA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sexual intercourse</w:t>
      </w:r>
    </w:p>
    <w:p w14:paraId="69F173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shoulder impingement syndrome/et [Etiology]</w:t>
      </w:r>
    </w:p>
    <w:p w14:paraId="6EEFA3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sibling</w:t>
      </w:r>
    </w:p>
    <w:p w14:paraId="7A5465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single nucleotide polymorphism</w:t>
      </w:r>
    </w:p>
    <w:p w14:paraId="12C672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disease</w:t>
      </w:r>
    </w:p>
    <w:p w14:paraId="622D4A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disordered breathing</w:t>
      </w:r>
    </w:p>
    <w:p w14:paraId="7E8388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sleep pattern</w:t>
      </w:r>
    </w:p>
    <w:p w14:paraId="17071D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small for date infant</w:t>
      </w:r>
    </w:p>
    <w:p w14:paraId="06F772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w:t>
      </w:r>
    </w:p>
    <w:p w14:paraId="5DECF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smoking cessation</w:t>
      </w:r>
    </w:p>
    <w:p w14:paraId="66566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class</w:t>
      </w:r>
    </w:p>
    <w:p w14:paraId="1CA1F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interaction</w:t>
      </w:r>
    </w:p>
    <w:p w14:paraId="0D80AA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norm</w:t>
      </w:r>
    </w:p>
    <w:p w14:paraId="1C283D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status</w:t>
      </w:r>
    </w:p>
    <w:p w14:paraId="4EB9ED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social support</w:t>
      </w:r>
    </w:p>
    <w:p w14:paraId="4DD3EE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socioeconomics</w:t>
      </w:r>
    </w:p>
    <w:p w14:paraId="568430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sodium excretion</w:t>
      </w:r>
    </w:p>
    <w:p w14:paraId="2843DC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drink</w:t>
      </w:r>
    </w:p>
    <w:p w14:paraId="4E6D5A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soft tissue sarcoma</w:t>
      </w:r>
    </w:p>
    <w:p w14:paraId="54298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solutio placentae</w:t>
      </w:r>
    </w:p>
    <w:p w14:paraId="579B62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South Africa</w:t>
      </w:r>
    </w:p>
    <w:p w14:paraId="7F2603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South American</w:t>
      </w:r>
    </w:p>
    <w:p w14:paraId="705B98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Spain</w:t>
      </w:r>
    </w:p>
    <w:p w14:paraId="050367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speech</w:t>
      </w:r>
    </w:p>
    <w:p w14:paraId="6EB0A7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sperm</w:t>
      </w:r>
    </w:p>
    <w:p w14:paraId="0A0AC6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spontaneous abortion</w:t>
      </w:r>
    </w:p>
    <w:p w14:paraId="5A63D7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sport</w:t>
      </w:r>
    </w:p>
    <w:p w14:paraId="435F3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spouse</w:t>
      </w:r>
    </w:p>
    <w:p w14:paraId="35CDFE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standardization</w:t>
      </w:r>
    </w:p>
    <w:p w14:paraId="3A9CE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standing</w:t>
      </w:r>
    </w:p>
    <w:p w14:paraId="2F7A83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stillbirth</w:t>
      </w:r>
    </w:p>
    <w:p w14:paraId="0A1F6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cancer</w:t>
      </w:r>
    </w:p>
    <w:p w14:paraId="719BEA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stress</w:t>
      </w:r>
    </w:p>
    <w:p w14:paraId="058D8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student</w:t>
      </w:r>
    </w:p>
    <w:p w14:paraId="20C19E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substance abuse</w:t>
      </w:r>
    </w:p>
    <w:p w14:paraId="3EEE81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suicidal ideation</w:t>
      </w:r>
    </w:p>
    <w:p w14:paraId="5EE1E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suicide/ep [Epidemiology]</w:t>
      </w:r>
    </w:p>
    <w:p w14:paraId="1BBBCE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suicide attempt</w:t>
      </w:r>
    </w:p>
    <w:p w14:paraId="0EE71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summer</w:t>
      </w:r>
    </w:p>
    <w:p w14:paraId="519B3D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surgical patient</w:t>
      </w:r>
    </w:p>
    <w:p w14:paraId="4B9DC6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Sweden</w:t>
      </w:r>
    </w:p>
    <w:p w14:paraId="7ECD24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lupus erythematosus</w:t>
      </w:r>
    </w:p>
    <w:p w14:paraId="1F031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Tanzania</w:t>
      </w:r>
    </w:p>
    <w:p w14:paraId="54C4ED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telephone interview</w:t>
      </w:r>
    </w:p>
    <w:p w14:paraId="21CC4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television viewing</w:t>
      </w:r>
    </w:p>
    <w:p w14:paraId="3549E7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temperature related phenomena</w:t>
      </w:r>
    </w:p>
    <w:p w14:paraId="6F522A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testis cancer</w:t>
      </w:r>
    </w:p>
    <w:p w14:paraId="3E293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tetanus</w:t>
      </w:r>
    </w:p>
    <w:p w14:paraId="4F810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thalassemia</w:t>
      </w:r>
    </w:p>
    <w:p w14:paraId="23C91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pain</w:t>
      </w:r>
    </w:p>
    <w:p w14:paraId="737E3B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surgery</w:t>
      </w:r>
    </w:p>
    <w:p w14:paraId="4CB8D8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cancer</w:t>
      </w:r>
    </w:p>
    <w:p w14:paraId="6A546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thyroid disease</w:t>
      </w:r>
    </w:p>
    <w:p w14:paraId="44576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time series analysis</w:t>
      </w:r>
    </w:p>
    <w:p w14:paraId="68BB9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time to pregnancy</w:t>
      </w:r>
    </w:p>
    <w:p w14:paraId="7FA55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tobacco</w:t>
      </w:r>
    </w:p>
    <w:p w14:paraId="064958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tonsil cancer</w:t>
      </w:r>
    </w:p>
    <w:p w14:paraId="46D79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topical treatment</w:t>
      </w:r>
    </w:p>
    <w:p w14:paraId="5824D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knee replacement</w:t>
      </w:r>
    </w:p>
    <w:p w14:paraId="199A79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w:t>
      </w:r>
    </w:p>
    <w:p w14:paraId="563BF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traffic and transport</w:t>
      </w:r>
    </w:p>
    <w:p w14:paraId="5667D5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triacylglycerol blood level</w:t>
      </w:r>
    </w:p>
    <w:p w14:paraId="6886EF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tuberculosis/dt [Drug Therapy]</w:t>
      </w:r>
    </w:p>
    <w:p w14:paraId="1B901B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associated leukocyte</w:t>
      </w:r>
    </w:p>
    <w:p w14:paraId="02839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Turk (people)</w:t>
      </w:r>
    </w:p>
    <w:p w14:paraId="0E77E8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twins</w:t>
      </w:r>
    </w:p>
    <w:p w14:paraId="2925B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undergraduate student</w:t>
      </w:r>
    </w:p>
    <w:p w14:paraId="264D1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underweight</w:t>
      </w:r>
    </w:p>
    <w:p w14:paraId="775FC9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United Kingdom</w:t>
      </w:r>
    </w:p>
    <w:p w14:paraId="30BA39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urban area</w:t>
      </w:r>
    </w:p>
    <w:p w14:paraId="732CB7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uric acid blood level</w:t>
      </w:r>
    </w:p>
    <w:p w14:paraId="1592AB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36CD0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incontinence</w:t>
      </w:r>
    </w:p>
    <w:p w14:paraId="73160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cancer</w:t>
      </w:r>
    </w:p>
    <w:p w14:paraId="2FA1C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carcinoma</w:t>
      </w:r>
    </w:p>
    <w:p w14:paraId="6C0348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uterus cancer</w:t>
      </w:r>
    </w:p>
    <w:p w14:paraId="54FFBD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vaccination</w:t>
      </w:r>
    </w:p>
    <w:p w14:paraId="7210AB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vacuum extraction</w:t>
      </w:r>
    </w:p>
    <w:p w14:paraId="0492D3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w:t>
      </w:r>
    </w:p>
    <w:p w14:paraId="0FC909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vagus reflex</w:t>
      </w:r>
    </w:p>
    <w:p w14:paraId="2E8052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varicosis</w:t>
      </w:r>
    </w:p>
    <w:p w14:paraId="0BEC7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vegetable</w:t>
      </w:r>
    </w:p>
    <w:p w14:paraId="09B2D4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vegetarian diet</w:t>
      </w:r>
    </w:p>
    <w:p w14:paraId="2C8C5D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vein thrombosis</w:t>
      </w:r>
    </w:p>
    <w:p w14:paraId="1FFED7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venous thromboembolism</w:t>
      </w:r>
    </w:p>
    <w:p w14:paraId="0EAD91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veterinary clinic</w:t>
      </w:r>
    </w:p>
    <w:p w14:paraId="33BBA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viral clearance</w:t>
      </w:r>
    </w:p>
    <w:p w14:paraId="425A3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blood level</w:t>
      </w:r>
    </w:p>
    <w:p w14:paraId="19F24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volcano</w:t>
      </w:r>
    </w:p>
    <w:p w14:paraId="7E896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waist circumference</w:t>
      </w:r>
    </w:p>
    <w:p w14:paraId="7817A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weather</w:t>
      </w:r>
    </w:p>
    <w:p w14:paraId="3DAB7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Wegener granulomatosis</w:t>
      </w:r>
    </w:p>
    <w:p w14:paraId="769BA0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change</w:t>
      </w:r>
    </w:p>
    <w:p w14:paraId="4B680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gain</w:t>
      </w:r>
    </w:p>
    <w:p w14:paraId="721968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reduction</w:t>
      </w:r>
    </w:p>
    <w:p w14:paraId="53D5D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welfare</w:t>
      </w:r>
    </w:p>
    <w:p w14:paraId="4D3D0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wild boar</w:t>
      </w:r>
    </w:p>
    <w:p w14:paraId="397247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 capacity</w:t>
      </w:r>
    </w:p>
    <w:p w14:paraId="701BD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 disability</w:t>
      </w:r>
    </w:p>
    <w:p w14:paraId="7741C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work environment</w:t>
      </w:r>
    </w:p>
    <w:p w14:paraId="322070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zoonosis</w:t>
      </w:r>
    </w:p>
    <w:p w14:paraId="217C8B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- 11beta hydroxysteroid dehydrogenase 2/ec [Endogenous Compound]</w:t>
      </w:r>
    </w:p>
    <w:p w14:paraId="42053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 human immunodeficiency virus agent/dt [Drug Therapy]</w:t>
      </w:r>
    </w:p>
    <w:p w14:paraId="5D10F0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BCG vaccine/dt [Drug Therapy]</w:t>
      </w:r>
    </w:p>
    <w:p w14:paraId="6DDA1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634BB5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caffeine</w:t>
      </w:r>
    </w:p>
    <w:p w14:paraId="6A914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clozapine/dt [Drug Therapy]</w:t>
      </w:r>
    </w:p>
    <w:p w14:paraId="61837F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corticosteroid/ae [Adverse Drug Reaction]</w:t>
      </w:r>
    </w:p>
    <w:p w14:paraId="0CCB42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6CB0D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corticosteroid/tp [Topical Drug Administration]</w:t>
      </w:r>
    </w:p>
    <w:p w14:paraId="5815C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diazepam/ae [Adverse Drug Reaction]</w:t>
      </w:r>
    </w:p>
    <w:p w14:paraId="568DA3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diphtheria pertussis tetanus vaccine</w:t>
      </w:r>
    </w:p>
    <w:p w14:paraId="12B453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endothelial nitric oxide synthase/ec [Endogenous Compound]</w:t>
      </w:r>
    </w:p>
    <w:p w14:paraId="2B01C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enterolactone/ec [Endogenous Compound]</w:t>
      </w:r>
    </w:p>
    <w:p w14:paraId="7F05A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fibrinogen/ec [Endogenous Compound]</w:t>
      </w:r>
    </w:p>
    <w:p w14:paraId="182421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hemoglobin A1c/ec [Endogenous Compound]</w:t>
      </w:r>
    </w:p>
    <w:p w14:paraId="3D3657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hydrocortisone/ec [Endogenous Compound]</w:t>
      </w:r>
    </w:p>
    <w:p w14:paraId="68B601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hydroxymethylglutaryl coenzyme A reductase inhibitor</w:t>
      </w:r>
    </w:p>
    <w:p w14:paraId="2967A1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immunoglobulin G antibody/ec [Endogenous Compound]</w:t>
      </w:r>
    </w:p>
    <w:p w14:paraId="07983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maternal antibody/ec [Endogenous Compound]</w:t>
      </w:r>
    </w:p>
    <w:p w14:paraId="759F5D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neuronal nitric oxide synthase/ec [Endogenous Compound]</w:t>
      </w:r>
    </w:p>
    <w:p w14:paraId="7DD0C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nonsteroid antiinflammatory agent/cb [Drug Combination]</w:t>
      </w:r>
    </w:p>
    <w:p w14:paraId="4E7DE1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paracetamol/ae [Adverse Drug Reaction]</w:t>
      </w:r>
    </w:p>
    <w:p w14:paraId="4E4C5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paracetamol/cb [Drug Combination]</w:t>
      </w:r>
    </w:p>
    <w:p w14:paraId="61157B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synthase inhibitor/cb [Drug Combination]</w:t>
      </w:r>
    </w:p>
    <w:p w14:paraId="1030B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uptake inhibitor/cb [Drug Combination]</w:t>
      </w:r>
    </w:p>
    <w:p w14:paraId="38E051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tamoxifen</w:t>
      </w:r>
    </w:p>
    <w:p w14:paraId="10B2A0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temazepam/ae [Adverse Drug Reaction]</w:t>
      </w:r>
    </w:p>
    <w:p w14:paraId="2FCCAD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tissue antigen/ec [Endogenous Compound]</w:t>
      </w:r>
    </w:p>
    <w:p w14:paraId="5A2BCE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tricyclic antidepressant agent</w:t>
      </w:r>
    </w:p>
    <w:p w14:paraId="5D9CCB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unindexed drug</w:t>
      </w:r>
    </w:p>
    <w:p w14:paraId="632F3C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antibody/ec [Endogenous Compound]</w:t>
      </w:r>
    </w:p>
    <w:p w14:paraId="261EE5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vitamin D/ec [Endogenous Compound]</w:t>
      </w:r>
    </w:p>
    <w:p w14:paraId="0A5972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zopiclone/ae [Adverse Drug Reaction]</w:t>
      </w:r>
    </w:p>
    <w:p w14:paraId="249B7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allostatic load</w:t>
      </w:r>
    </w:p>
    <w:p w14:paraId="7B834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recall assessment tool</w:t>
      </w:r>
    </w:p>
    <w:p w14:paraId="7587F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food selectivity</w:t>
      </w:r>
    </w:p>
    <w:p w14:paraId="7C379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heatwave</w:t>
      </w:r>
    </w:p>
    <w:p w14:paraId="7B0E7D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hyperkinetic disorder</w:t>
      </w:r>
    </w:p>
    <w:p w14:paraId="75E31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interpregancy interval</w:t>
      </w:r>
    </w:p>
    <w:p w14:paraId="24A8A6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malmo diet</w:t>
      </w:r>
    </w:p>
    <w:p w14:paraId="74FD7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modifiable risk factor</w:t>
      </w:r>
    </w:p>
    <w:p w14:paraId="39BEE9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occupational prestige</w:t>
      </w:r>
    </w:p>
    <w:p w14:paraId="6C0BCA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overeducation</w:t>
      </w:r>
    </w:p>
    <w:p w14:paraId="1B52A4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postnatal stress</w:t>
      </w:r>
    </w:p>
    <w:p w14:paraId="4C6B2B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sandstorm</w:t>
      </w:r>
    </w:p>
    <w:p w14:paraId="46675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socioeconomic inequality</w:t>
      </w:r>
    </w:p>
    <w:p w14:paraId="063B31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strengths and difficulties questionnaire</w:t>
      </w:r>
    </w:p>
    <w:p w14:paraId="27DE5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uterine cervix small cell neuroendocrine carcinoma</w:t>
      </w:r>
    </w:p>
    <w:p w14:paraId="18184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behavior disorder / side effect / paracetamol</w:t>
      </w:r>
    </w:p>
    <w:p w14:paraId="75843C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congenital malformation / side effect / corticosteroid</w:t>
      </w:r>
    </w:p>
    <w:p w14:paraId="6D12F8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congenital malformation / side effect / diazepam</w:t>
      </w:r>
    </w:p>
    <w:p w14:paraId="0BDC26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congenital malformation / side effect / temazepam</w:t>
      </w:r>
    </w:p>
    <w:p w14:paraId="17C66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congenital malformation / side effect / zopiclone</w:t>
      </w:r>
    </w:p>
    <w:p w14:paraId="30971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hemorrhoid / drug therapy / corticosteroid</w:t>
      </w:r>
    </w:p>
    <w:p w14:paraId="2FD71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Human immunodeficiency virus infection / drug therapy / anti human immunodeficiency virus agent</w:t>
      </w:r>
    </w:p>
    <w:p w14:paraId="698C62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hyperactivity / side effect / paracetamol</w:t>
      </w:r>
    </w:p>
    <w:p w14:paraId="499A6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schizophrenia / drug therapy / clozapine</w:t>
      </w:r>
    </w:p>
    <w:p w14:paraId="43D62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tuberculosis / drug therapy / BCG vaccine</w:t>
      </w:r>
    </w:p>
    <w:p w14:paraId="0AC4C3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anti human immunodeficiency virus agent / drug therapy / Human immunodeficiency virus infection</w:t>
      </w:r>
    </w:p>
    <w:p w14:paraId="3986E4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BCG vaccine / drug therapy / tuberculosis</w:t>
      </w:r>
    </w:p>
    <w:p w14:paraId="07094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clozapine / drug therapy / schizophrenia</w:t>
      </w:r>
    </w:p>
    <w:p w14:paraId="0B45A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congenital malformation</w:t>
      </w:r>
    </w:p>
    <w:p w14:paraId="097392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hemorrhoid</w:t>
      </w:r>
    </w:p>
    <w:p w14:paraId="31D365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diazepam / adverse drug reaction / congenital malformation</w:t>
      </w:r>
    </w:p>
    <w:p w14:paraId="15FC7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nonsteroid antiinflammatory agent / drug combination / serotonin uptake inhibitor</w:t>
      </w:r>
    </w:p>
    <w:p w14:paraId="11A77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paracetamol / adverse drug reaction / behavior disorder</w:t>
      </w:r>
    </w:p>
    <w:p w14:paraId="603EA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paracetamol / adverse drug reaction / hyperactivity</w:t>
      </w:r>
    </w:p>
    <w:p w14:paraId="5E792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paracetamol / drug combination / serotonin uptake inhibitor</w:t>
      </w:r>
    </w:p>
    <w:p w14:paraId="69D2E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prostaglandin synthase inhibitor / drug combination / serotonin uptake inhibitor</w:t>
      </w:r>
    </w:p>
    <w:p w14:paraId="5C4A1C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serotonin uptake inhibitor / drug combination / nonsteroid antiinflammatory agent</w:t>
      </w:r>
    </w:p>
    <w:p w14:paraId="2223F6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serotonin uptake inhibitor / drug combination / paracetamol</w:t>
      </w:r>
    </w:p>
    <w:p w14:paraId="58BCC7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serotonin uptake inhibitor / drug combination / prostaglandin synthase inhibitor</w:t>
      </w:r>
    </w:p>
    <w:p w14:paraId="5D371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temazepam / adverse drug reaction / congenital malformation</w:t>
      </w:r>
    </w:p>
    <w:p w14:paraId="24E346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zopiclone / adverse drug reaction / congenital malformation</w:t>
      </w:r>
    </w:p>
    <w:p w14:paraId="3E08CF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European Journal of Epidemiology</w:t>
      </w:r>
    </w:p>
    <w:p w14:paraId="731C54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Eur. J. Epidemiol.</w:t>
      </w:r>
    </w:p>
    <w:p w14:paraId="20F45A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9363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- 28</w:t>
      </w:r>
    </w:p>
    <w:p w14:paraId="10BA4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5592E9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w:t>
      </w:r>
    </w:p>
    <w:p w14:paraId="001392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- 270</w:t>
      </w:r>
    </w:p>
    <w:p w14:paraId="09F8BB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2645E3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Kluwer Academic Publishers (E-mail: rbk@louisiana.edu)</w:t>
      </w:r>
    </w:p>
    <w:p w14:paraId="622CD7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- 0393-2990</w:t>
      </w:r>
    </w:p>
    <w:p w14:paraId="6D5CE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- 1573-7284</w:t>
      </w:r>
    </w:p>
    <w:p w14:paraId="1FFF7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R. Tsukinoki, Department of Public Health Nursing, Osaka Medical College, Takatsuki, Osaka, Japan</w:t>
      </w:r>
    </w:p>
    <w:p w14:paraId="25E31E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(Tsukinoki) Department of Public Health Nursing, Osaka Medical College, Takatsuki, Osaka, Japan</w:t>
      </w:r>
    </w:p>
    <w:p w14:paraId="150B5A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(Murakami) Department of Medical Statistics, Shiga University of Medical Science, Otsu, Shiga, Japan</w:t>
      </w:r>
    </w:p>
    <w:p w14:paraId="6F8AB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https://www.wkap.nl/journalhome.htm/0393-2990</w:t>
      </w:r>
    </w:p>
    <w:p w14:paraId="371F10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https://dx.doi.org/10.1007/s10654-013-9820-0</w:t>
      </w:r>
    </w:p>
    <w:p w14:paraId="3DBBE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6D18A4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http://ovidsp.ovid.com/ovidweb.cgi?T=JS&amp;PAGE=reference&amp;D=emed14&amp;NEWS=N&amp;AN=601108649</w:t>
      </w:r>
    </w:p>
    <w:p w14:paraId="6566E2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37026FF7" w14:textId="77777777" w:rsidR="00240BD7" w:rsidRPr="00240BD7" w:rsidRDefault="00240BD7" w:rsidP="00240BD7">
      <w:pPr>
        <w:pStyle w:val="PlainText"/>
        <w:rPr>
          <w:rFonts w:ascii="Courier New" w:hAnsi="Courier New" w:cs="Courier New"/>
        </w:rPr>
      </w:pPr>
    </w:p>
    <w:p w14:paraId="738E31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https://ovidsp.ovid.com/ovidweb.cgi?T=JS&amp;CSC=Y&amp;NEWS=N&amp;PAGE=fulltext&amp;D=emed14&amp;DO=10.1007%2fs10654-013-9820-0Link to the External Link Resolver: https://libkey.io/libraries/2281/openurl?genre=article&amp;aulast=Tsukinoki&amp;issn=0393-2990&amp;title=European+Journal+of+Epidemiology&amp;atitle=Non-communicable+disease+epidemic%3A+epidemiology+in+action+%28EuroEpi+2013+and+NordicEpi+2013%29%3A+Aarhus%2C+Denmark+from+11+August+to+14+August+2013&amp;volume=28&amp;issue=1&amp;spage=1&amp;epage=270&amp;date=2013&amp;doi=10.1007%2Fs10654-013-9820-0&amp;pmid=&amp;sid=OVID:embase </w:t>
      </w:r>
    </w:p>
    <w:p w14:paraId="311B0083" w14:textId="77777777" w:rsidR="00240BD7" w:rsidRPr="00240BD7" w:rsidRDefault="00240BD7" w:rsidP="00240BD7">
      <w:pPr>
        <w:pStyle w:val="PlainText"/>
        <w:rPr>
          <w:rFonts w:ascii="Courier New" w:hAnsi="Courier New" w:cs="Courier New"/>
        </w:rPr>
      </w:pPr>
    </w:p>
    <w:p w14:paraId="73EF81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294. </w:t>
      </w:r>
    </w:p>
    <w:p w14:paraId="465071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7296B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2B02A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- 70851159</w:t>
      </w:r>
    </w:p>
    <w:p w14:paraId="1F94D4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Thriving on steroids: An unexpected case of disseminated strongyloidiasis</w:t>
      </w:r>
    </w:p>
    <w:p w14:paraId="2BA096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American Thoracic Society International Conference, ATS 2011. Denver, CO United States.</w:t>
      </w:r>
    </w:p>
    <w:p w14:paraId="4AB63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T3  - (var.pagings).</w:t>
      </w:r>
    </w:p>
    <w:p w14:paraId="4A9D82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McCannon J.B.</w:t>
      </w:r>
    </w:p>
    <w:p w14:paraId="17AF1B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Huang E.C.</w:t>
      </w:r>
    </w:p>
    <w:p w14:paraId="33CF5B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Vivero M.</w:t>
      </w:r>
    </w:p>
    <w:p w14:paraId="34E95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Letourneau A.R.</w:t>
      </w:r>
    </w:p>
    <w:p w14:paraId="76713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McMahon G.</w:t>
      </w:r>
    </w:p>
    <w:p w14:paraId="7111E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Rennke H.G.</w:t>
      </w:r>
    </w:p>
    <w:p w14:paraId="5733A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Marty F.</w:t>
      </w:r>
    </w:p>
    <w:p w14:paraId="72C2F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Robinson E.</w:t>
      </w:r>
    </w:p>
    <w:p w14:paraId="3B8DD4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Barshak M.</w:t>
      </w:r>
    </w:p>
    <w:p w14:paraId="4B276C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Sharma S. </w:t>
      </w:r>
    </w:p>
    <w:p w14:paraId="428388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- 2011//</w:t>
      </w:r>
    </w:p>
    <w:p w14:paraId="4B0CB1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Introduction: Although disseminated strongyloidiasis is uncommon in the US, it is associated with significant morbidity and mortality. Disseminated infection often occurs in colonized patients who develop immune dysfunction. Case report: A 77 year old man originally from the Azores was hospitalized for progressive edema two months prior to transfer. A 24-hour urine demonstrated nephrotic range proteinuria but a kidney biopsy was deferred because he was anticoagulated for a pulmonary embolism discovered during his evaluation. He was discharged on prednisone 60mg daily. One month later he was admitted with diarrhea and hypotension and found to have E. coli bacteremia. Abdominal CT demonstrated diffuse colonic thickening. An exploratory laparotomy failed to identify a source. The patient had a persistent postoperative ileus and received parenteral alimentation via a PICC line. He developed bacteremia with vancomycin-resistant enterococci (VRE), respiratory failure, and altered mental status. He was transferred to our ICU. Laboratory studies revealed albumin 0.8 g/dL, leukocyte count 17,000 per mm3 with 12% bands, hematocrit 29%, and platelets 139 per mm3. A chest CT showed bilateral, cavitating pulmonary infiltrates. He was treated with imipenem, linezolid and voriconazole. BAL demonstrated filariform and rhabditoid Strongyloides stercoralis larvae (figure 1). The patient was started on subcutaneous ivermectin. CSF examination demonstrated VRE meningitis and 1% eosinophils. Serum beta-glucan and galactomannan were elevated. The serum CMV viral load was positive and he was treated with ganciclovir. Despite aggressive treatment he developed progressive respiratory and renal failure. His family chose not to pursue aggressive interventions. Autopsy revealed pneumonia with angioinvasive aspergillosis, S. stercoralis in the left lower lobe of lung and peritubular and glomerular capillaries (figure 2), and membranous nephropathy. Discussion(s): Immunosuppression is a known risk factor for S. stercoralis dissemination and likely contributed to our patient's presentation (1). There are case reports of disseminated strongyloidiasis in patients with nephrotic syndrome treated with steroids (2,3). These reports have raised the question about a possible causal relationship between parasitic infections and nephritic syndrome, although this has yet to be proven. This case highlights the dangers of empiric corticosteroid use, reminds us to screen for S. stercoralis in patients from endemic areas prior to initiating immunosuppression and to consider the diagnosis of parasitic infection in cases of unexplained bowel flora bacteremia and meningitis in hosts at risk. (Figure presented).</w:t>
      </w:r>
    </w:p>
    <w:p w14:paraId="41011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*strongyloidiasis</w:t>
      </w:r>
    </w:p>
    <w:p w14:paraId="60FAC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*society</w:t>
      </w:r>
    </w:p>
    <w:p w14:paraId="106BFC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9BA40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w:t>
      </w:r>
    </w:p>
    <w:p w14:paraId="1959B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w:t>
      </w:r>
    </w:p>
    <w:p w14:paraId="22DDFA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serum</w:t>
      </w:r>
    </w:p>
    <w:p w14:paraId="38DB3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meningitis</w:t>
      </w:r>
    </w:p>
    <w:p w14:paraId="4C0338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report</w:t>
      </w:r>
    </w:p>
    <w:p w14:paraId="3292B8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immunosuppressive treatment</w:t>
      </w:r>
    </w:p>
    <w:p w14:paraId="41CD8B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parasitosis</w:t>
      </w:r>
    </w:p>
    <w:p w14:paraId="055C7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embolism</w:t>
      </w:r>
    </w:p>
    <w:p w14:paraId="474BFA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parenteral nutrition</w:t>
      </w:r>
    </w:p>
    <w:p w14:paraId="48C6AF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 resistant Enterococcus</w:t>
      </w:r>
    </w:p>
    <w:p w14:paraId="094C9A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postoperative ileus</w:t>
      </w:r>
    </w:p>
    <w:p w14:paraId="5ADC09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laparotomy</w:t>
      </w:r>
    </w:p>
    <w:p w14:paraId="4674FC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eosinophil</w:t>
      </w:r>
    </w:p>
    <w:p w14:paraId="10FA02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biopsy</w:t>
      </w:r>
    </w:p>
    <w:p w14:paraId="6247EA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w:t>
      </w:r>
    </w:p>
    <w:p w14:paraId="7C0386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w:t>
      </w:r>
    </w:p>
    <w:p w14:paraId="2E5C31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w:t>
      </w:r>
    </w:p>
    <w:p w14:paraId="21DA4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Escherichia coli</w:t>
      </w:r>
    </w:p>
    <w:p w14:paraId="4DF6F9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w:t>
      </w:r>
    </w:p>
    <w:p w14:paraId="16D766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w:t>
      </w:r>
    </w:p>
    <w:p w14:paraId="6076E3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glomerulus capillary</w:t>
      </w:r>
    </w:p>
    <w:p w14:paraId="4C064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failure</w:t>
      </w:r>
    </w:p>
    <w:p w14:paraId="26F74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health</w:t>
      </w:r>
    </w:p>
    <w:p w14:paraId="76BF5B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proteinuria</w:t>
      </w:r>
    </w:p>
    <w:p w14:paraId="26377A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396753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w:t>
      </w:r>
    </w:p>
    <w:p w14:paraId="4BFDB1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thrombocyte</w:t>
      </w:r>
    </w:p>
    <w:p w14:paraId="5E9139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04643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w:t>
      </w:r>
    </w:p>
    <w:p w14:paraId="13C75A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infiltrate</w:t>
      </w:r>
    </w:p>
    <w:p w14:paraId="61DC9D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Strongyloides stercoralis</w:t>
      </w:r>
    </w:p>
    <w:p w14:paraId="678EB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larva</w:t>
      </w:r>
    </w:p>
    <w:p w14:paraId="69C1C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497974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examination</w:t>
      </w:r>
    </w:p>
    <w:p w14:paraId="5375AF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hematocrit</w:t>
      </w:r>
    </w:p>
    <w:p w14:paraId="64D408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count</w:t>
      </w:r>
    </w:p>
    <w:p w14:paraId="356642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Atlantic islands</w:t>
      </w:r>
    </w:p>
    <w:p w14:paraId="2F04FA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virus load</w:t>
      </w:r>
    </w:p>
    <w:p w14:paraId="6D0093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autopsy</w:t>
      </w:r>
    </w:p>
    <w:p w14:paraId="4A22EA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membranous glomerulonephritis</w:t>
      </w:r>
    </w:p>
    <w:p w14:paraId="38833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aspergillosis</w:t>
      </w:r>
    </w:p>
    <w:p w14:paraId="1D8AB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w:t>
      </w:r>
    </w:p>
    <w:p w14:paraId="6DABEF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w:t>
      </w:r>
    </w:p>
    <w:p w14:paraId="77FF6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w:t>
      </w:r>
    </w:p>
    <w:p w14:paraId="1BF4F2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1F13C9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nephrotic syndrome</w:t>
      </w:r>
    </w:p>
    <w:p w14:paraId="551FD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nephritis</w:t>
      </w:r>
    </w:p>
    <w:p w14:paraId="41596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diagnosis</w:t>
      </w:r>
    </w:p>
    <w:p w14:paraId="1F0F3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621D3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w:t>
      </w:r>
    </w:p>
    <w:p w14:paraId="7AB57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cerebrospinal fluid</w:t>
      </w:r>
    </w:p>
    <w:p w14:paraId="1E9EC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w:t>
      </w:r>
    </w:p>
    <w:p w14:paraId="4CD874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ivermectin</w:t>
      </w:r>
    </w:p>
    <w:p w14:paraId="270D1A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imipenem</w:t>
      </w:r>
    </w:p>
    <w:p w14:paraId="3CC90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glucan</w:t>
      </w:r>
    </w:p>
    <w:p w14:paraId="079EF2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prednisone</w:t>
      </w:r>
    </w:p>
    <w:p w14:paraId="77BD1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linezolid</w:t>
      </w:r>
    </w:p>
    <w:p w14:paraId="2CF8A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voriconazole</w:t>
      </w:r>
    </w:p>
    <w:p w14:paraId="5B077D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w:t>
      </w:r>
    </w:p>
    <w:p w14:paraId="4954D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galactomannan</w:t>
      </w:r>
    </w:p>
    <w:p w14:paraId="563670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ganciclovir</w:t>
      </w:r>
    </w:p>
    <w:p w14:paraId="0191D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w:t>
      </w:r>
    </w:p>
    <w:p w14:paraId="51F86D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American Journal of Respiratory and Critical Care Medicine</w:t>
      </w:r>
    </w:p>
    <w:p w14:paraId="42815D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Am. J. Respir. Crit. Care Med.</w:t>
      </w:r>
    </w:p>
    <w:p w14:paraId="77F72E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60C48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- 183</w:t>
      </w:r>
    </w:p>
    <w:p w14:paraId="6E246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 MeetingAbstracts</w:t>
      </w:r>
    </w:p>
    <w:p w14:paraId="050B26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SP  - </w:t>
      </w:r>
    </w:p>
    <w:p w14:paraId="17CA6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American Thoracic Society</w:t>
      </w:r>
    </w:p>
    <w:p w14:paraId="49FCBE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- 1073-449X</w:t>
      </w:r>
    </w:p>
    <w:p w14:paraId="002D9E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J.B. McCannon, Brigham and Women's Hospital, Boston, United States. E-mail: jmccannon@partners.org</w:t>
      </w:r>
    </w:p>
    <w:p w14:paraId="7129E9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(McCannon, Huang, Vivero, Letourneau, McMahon, Rennke, Marty, Robinson, Barshak, Sharma) Brigham and Women's Hospital, Boston, United States</w:t>
      </w:r>
    </w:p>
    <w:p w14:paraId="6FEE2F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http://ajrccm.atsjournals.org/cgi/reprint/183/1_MeetingAbstracts/A6471?sid=58502103-25cc-46ee-81a7-4a222ef4bf38</w:t>
      </w:r>
    </w:p>
    <w:p w14:paraId="1F95D6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Abstract</w:t>
      </w:r>
    </w:p>
    <w:p w14:paraId="524B1D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http://ovidsp.ovid.com/ovidweb.cgi?T=JS&amp;PAGE=reference&amp;D=emed12&amp;NEWS=N&amp;AN=70851159</w:t>
      </w:r>
    </w:p>
    <w:p w14:paraId="26C780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EAB26DF" w14:textId="77777777" w:rsidR="00240BD7" w:rsidRPr="00240BD7" w:rsidRDefault="00240BD7" w:rsidP="00240BD7">
      <w:pPr>
        <w:pStyle w:val="PlainText"/>
        <w:rPr>
          <w:rFonts w:ascii="Courier New" w:hAnsi="Courier New" w:cs="Courier New"/>
        </w:rPr>
      </w:pPr>
    </w:p>
    <w:p w14:paraId="16FF1A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https://ovidsp.ovid.com/ovidweb.cgi?T=JS&amp;CSC=Y&amp;NEWS=N&amp;PAGE=fulltext&amp;D=emed12&amp;AN=70851159Link to the External Link Resolver: https://libkey.io/libraries/2281/openurl?genre=article&amp;aulast=McCannon&amp;issn=1073-449X&amp;title=American+Journal+of+Respiratory+and+Critical+Care+Medicine&amp;atitle=Thriving+on+steroids%3A+An+unexpected+case+of+disseminated+strongyloidiasis&amp;volume=183&amp;issue=1+MeetingAbstracts&amp;spage=&amp;epage=&amp;date=2011&amp;doi=&amp;pmid=&amp;sid=OVID:embase </w:t>
      </w:r>
    </w:p>
    <w:p w14:paraId="5399DA52" w14:textId="77777777" w:rsidR="00240BD7" w:rsidRPr="00240BD7" w:rsidRDefault="00240BD7" w:rsidP="00240BD7">
      <w:pPr>
        <w:pStyle w:val="PlainText"/>
        <w:rPr>
          <w:rFonts w:ascii="Courier New" w:hAnsi="Courier New" w:cs="Courier New"/>
        </w:rPr>
      </w:pPr>
    </w:p>
    <w:p w14:paraId="50596B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295. </w:t>
      </w:r>
    </w:p>
    <w:p w14:paraId="117B4D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425A03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243DA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- 362454990</w:t>
      </w:r>
    </w:p>
    <w:p w14:paraId="502BCE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- 21671865 [https://www.ncbi.nlm.nih.gov/pubmed/?term=21671865]</w:t>
      </w:r>
    </w:p>
    <w:p w14:paraId="3B9E84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Rational design and development of colon-specific prodrugs</w:t>
      </w:r>
    </w:p>
    <w:p w14:paraId="4B5AA1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Dhaneshwar S.S.</w:t>
      </w:r>
    </w:p>
    <w:p w14:paraId="6F027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Vadnerkar G. </w:t>
      </w:r>
    </w:p>
    <w:p w14:paraId="4C0BAD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- 2011//</w:t>
      </w:r>
    </w:p>
    <w:p w14:paraId="77192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Earlier colon was considered as a black-box, acting as a site for production and temporary storage of excreta and responsible for absorption of electrolytes and water. But, with the discovery of sulfasalazine as colon-specific pro-drug, the promising and challenging issue of treating local pathologies was presented with colon as an organ of significance for target-specific delivery of drugs. The need and desirable attributes of colon-specific drug delivery systems have been well recognized, extensively explored and documented in the literature. The success of a colon-specific prodrug depends on its rational design and understanding the demands of the organ to be targeted and the delivery system to be developed. The present review mainly focuses on anatomy/physiology of colon, colonic microbiota, enzymatic set up of colon, pathophysiology of local diseases of colon, factors, obstacles and rationale for designing colon specific drug delivery system, various targets, potential drug candidates and novel colon-targeting carriers along with varied linkages that could be explored, merits and demerits of this design and recent trends in this field. Brief review of methodologies for characterization and in vitro/in vivo release studies is presented. The available animal models with quantifying parameters for evaluating colon-targeting potential and effectiveness of the colon-specific prodrugs for inflammatory bowel disease is also included in this review. © 2011 Bentham Science Publishers.</w:t>
      </w:r>
    </w:p>
    <w:p w14:paraId="1B8B29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44C01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acne/si [Side Effect]</w:t>
      </w:r>
    </w:p>
    <w:p w14:paraId="18AD8E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agranulocytosis/si [Side Effect]</w:t>
      </w:r>
    </w:p>
    <w:p w14:paraId="554D16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amebiasis/dt [Drug Therapy]</w:t>
      </w:r>
    </w:p>
    <w:p w14:paraId="09627B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anorexia/si [Side Effect]</w:t>
      </w:r>
    </w:p>
    <w:p w14:paraId="2231C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antiinflammatory activity</w:t>
      </w:r>
    </w:p>
    <w:p w14:paraId="6B742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 activity</w:t>
      </w:r>
    </w:p>
    <w:p w14:paraId="626B0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arthralgia/si [Side Effect]</w:t>
      </w:r>
    </w:p>
    <w:p w14:paraId="3E529B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birth defect/si [Side Effect]</w:t>
      </w:r>
    </w:p>
    <w:p w14:paraId="023042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disease/si [Side Effect]</w:t>
      </w:r>
    </w:p>
    <w:p w14:paraId="107F4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suppression/si [Side Effect]</w:t>
      </w:r>
    </w:p>
    <w:p w14:paraId="7D4CA8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adjuvant therapy</w:t>
      </w:r>
    </w:p>
    <w:p w14:paraId="00E6D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cancer combination chemotherapy</w:t>
      </w:r>
    </w:p>
    <w:p w14:paraId="31EB6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cataract/si [Side Effect]</w:t>
      </w:r>
    </w:p>
    <w:p w14:paraId="2FA94D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differentiation</w:t>
      </w:r>
    </w:p>
    <w:p w14:paraId="0D19C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flora</w:t>
      </w:r>
    </w:p>
    <w:p w14:paraId="31AAA8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cancer/dt [Drug Therapy]</w:t>
      </w:r>
    </w:p>
    <w:p w14:paraId="7B0989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congenital disorder/si [Side Effect]</w:t>
      </w:r>
    </w:p>
    <w:p w14:paraId="37E185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connective tissue disease/si [Side Effect]</w:t>
      </w:r>
    </w:p>
    <w:p w14:paraId="61D67C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convulsion/si [Side Effect]</w:t>
      </w:r>
    </w:p>
    <w:p w14:paraId="7C67F7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disease/dt [Drug Therapy]</w:t>
      </w:r>
    </w:p>
    <w:p w14:paraId="3B95ED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disease/et [Etiology]</w:t>
      </w:r>
    </w:p>
    <w:p w14:paraId="01B71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disease/pc [Prevention]</w:t>
      </w:r>
    </w:p>
    <w:p w14:paraId="67B65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 production</w:t>
      </w:r>
    </w:p>
    <w:p w14:paraId="5939F0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1ED3C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diabetes mellitus/si [Side Effect]</w:t>
      </w:r>
    </w:p>
    <w:p w14:paraId="3E885C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104F4F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digestive system ulcer/si [Side Effect]</w:t>
      </w:r>
    </w:p>
    <w:p w14:paraId="4DA0B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28FF0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59E5AB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conjugation</w:t>
      </w:r>
    </w:p>
    <w:p w14:paraId="5AEE5A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design</w:t>
      </w:r>
    </w:p>
    <w:p w14:paraId="051B5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0584A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eruption/si [Side Effect]</w:t>
      </w:r>
    </w:p>
    <w:p w14:paraId="4D4FA5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fever/si [Side Effect]</w:t>
      </w:r>
    </w:p>
    <w:p w14:paraId="037B6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formulation</w:t>
      </w:r>
    </w:p>
    <w:p w14:paraId="2F37AF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064ECA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induced headache/si [Side Effect]</w:t>
      </w:r>
    </w:p>
    <w:p w14:paraId="17BBF3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208BCF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2EAC1F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solubility</w:t>
      </w:r>
    </w:p>
    <w:p w14:paraId="1C3AC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stability</w:t>
      </w:r>
    </w:p>
    <w:p w14:paraId="16A89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targeting</w:t>
      </w:r>
    </w:p>
    <w:p w14:paraId="5BE566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tolerance</w:t>
      </w:r>
    </w:p>
    <w:p w14:paraId="0AA0F6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enteritis/dt [Drug Therapy]</w:t>
      </w:r>
    </w:p>
    <w:p w14:paraId="5C1C9B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*enteritis/dt [Drug Therapy]</w:t>
      </w:r>
    </w:p>
    <w:p w14:paraId="507E07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*enteritis/et [Etiology]</w:t>
      </w:r>
    </w:p>
    <w:p w14:paraId="0DFC2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*enteritis/pc [Prevention]</w:t>
      </w:r>
    </w:p>
    <w:p w14:paraId="1E902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fatigue/si [Side Effect]</w:t>
      </w:r>
    </w:p>
    <w:p w14:paraId="1C39FA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fetus death</w:t>
      </w:r>
    </w:p>
    <w:p w14:paraId="77555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first pass effect</w:t>
      </w:r>
    </w:p>
    <w:p w14:paraId="1F6194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absorption</w:t>
      </w:r>
    </w:p>
    <w:p w14:paraId="7D7DDE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w:t>
      </w:r>
    </w:p>
    <w:p w14:paraId="60BAC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glaucoma/si [Side Effect]</w:t>
      </w:r>
    </w:p>
    <w:p w14:paraId="78B9CE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glossitis/si [Side Effect]</w:t>
      </w:r>
    </w:p>
    <w:p w14:paraId="0B40B2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hemolytic anemia/si [Side Effect]</w:t>
      </w:r>
    </w:p>
    <w:p w14:paraId="4C18FC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hepatitis/si [Side Effect]</w:t>
      </w:r>
    </w:p>
    <w:p w14:paraId="7598CF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hirsutism/si [Side Effect]</w:t>
      </w:r>
    </w:p>
    <w:p w14:paraId="024F87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histopathology</w:t>
      </w:r>
    </w:p>
    <w:p w14:paraId="400831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551A9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hydrophilicity</w:t>
      </w:r>
    </w:p>
    <w:p w14:paraId="78F32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hypertension/si [Side Effect]</w:t>
      </w:r>
    </w:p>
    <w:p w14:paraId="23554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ileitis/co [Complication]</w:t>
      </w:r>
    </w:p>
    <w:p w14:paraId="189B92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vitro study</w:t>
      </w:r>
    </w:p>
    <w:p w14:paraId="235715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 vivo study</w:t>
      </w:r>
    </w:p>
    <w:p w14:paraId="5EDCAB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sensitivity</w:t>
      </w:r>
    </w:p>
    <w:p w14:paraId="5299A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6B5418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transit time</w:t>
      </w:r>
    </w:p>
    <w:p w14:paraId="144EF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irritability</w:t>
      </w:r>
    </w:p>
    <w:p w14:paraId="33EA1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colon/dt [Drug Therapy]</w:t>
      </w:r>
    </w:p>
    <w:p w14:paraId="35A0B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failure/si [Side Effect]</w:t>
      </w:r>
    </w:p>
    <w:p w14:paraId="719C06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injury/si [Side Effect]</w:t>
      </w:r>
    </w:p>
    <w:p w14:paraId="09ABA7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leukemia/si [Side Effect]</w:t>
      </w:r>
    </w:p>
    <w:p w14:paraId="194E2A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leukopenia/si [Side Effect]</w:t>
      </w:r>
    </w:p>
    <w:p w14:paraId="66C3C5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 peroxidation</w:t>
      </w:r>
    </w:p>
    <w:p w14:paraId="7F8294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disease/si [Side Effect]</w:t>
      </w:r>
    </w:p>
    <w:p w14:paraId="4F905D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lymphocyte function</w:t>
      </w:r>
    </w:p>
    <w:p w14:paraId="70510E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macrophage activation</w:t>
      </w:r>
    </w:p>
    <w:p w14:paraId="70A842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male infertility/si [Side Effect]</w:t>
      </w:r>
    </w:p>
    <w:p w14:paraId="0209AF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menstrual irregularity/si [Side Effect]</w:t>
      </w:r>
    </w:p>
    <w:p w14:paraId="489B18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atrophy/si [Side Effect]</w:t>
      </w:r>
    </w:p>
    <w:p w14:paraId="00FC3A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675136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nephritis/si [Side Effect]</w:t>
      </w:r>
    </w:p>
    <w:p w14:paraId="319A33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neutropenia/si [Side Effect]</w:t>
      </w:r>
    </w:p>
    <w:p w14:paraId="03B2BD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B2365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opportunistic infection/si [Side Effect]</w:t>
      </w:r>
    </w:p>
    <w:p w14:paraId="180235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osteoporosis/si [Side Effect]</w:t>
      </w:r>
    </w:p>
    <w:p w14:paraId="27D72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oxidative stress</w:t>
      </w:r>
    </w:p>
    <w:p w14:paraId="048D1E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pancreatitis/si [Side Effect]</w:t>
      </w:r>
    </w:p>
    <w:p w14:paraId="34E8D3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paresthesia/si [Side Effect]</w:t>
      </w:r>
    </w:p>
    <w:p w14:paraId="62FB2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compliance</w:t>
      </w:r>
    </w:p>
    <w:p w14:paraId="5850F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personality disorder/si [Side Effect]</w:t>
      </w:r>
    </w:p>
    <w:p w14:paraId="349112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3C91DF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psychosis/si [Side Effect]</w:t>
      </w:r>
    </w:p>
    <w:p w14:paraId="432AC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5C5FD2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infection/si [Side Effect]</w:t>
      </w:r>
    </w:p>
    <w:p w14:paraId="63085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51B44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rheumatoid arthritis/dt [Drug Therapy]</w:t>
      </w:r>
    </w:p>
    <w:p w14:paraId="0CCD2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shelf life</w:t>
      </w:r>
    </w:p>
    <w:p w14:paraId="3664BC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518DC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spontaneous abortion/si [Side Effect]</w:t>
      </w:r>
    </w:p>
    <w:p w14:paraId="47CAB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motility</w:t>
      </w:r>
    </w:p>
    <w:p w14:paraId="47B15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pH</w:t>
      </w:r>
    </w:p>
    <w:p w14:paraId="7A6541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pressure</w:t>
      </w:r>
    </w:p>
    <w:p w14:paraId="198F7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secretion</w:t>
      </w:r>
    </w:p>
    <w:p w14:paraId="2FF441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taste disorder/si [Side Effect]</w:t>
      </w:r>
    </w:p>
    <w:p w14:paraId="486E8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thrombocytopenia/si [Side Effect]</w:t>
      </w:r>
    </w:p>
    <w:p w14:paraId="52337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1B8A77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colitis/dt [Drug Therapy]</w:t>
      </w:r>
    </w:p>
    <w:p w14:paraId="2A0D0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colitis/et [Etiology]</w:t>
      </w:r>
    </w:p>
    <w:p w14:paraId="51FB4F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colitis/pc [Prevention]</w:t>
      </w:r>
    </w:p>
    <w:p w14:paraId="312A0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urticaria/si [Side Effect]</w:t>
      </w:r>
    </w:p>
    <w:p w14:paraId="33D6A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4CB45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gain</w:t>
      </w:r>
    </w:p>
    <w:p w14:paraId="3E2A5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acid/ae [Adverse Drug Reaction]</w:t>
      </w:r>
    </w:p>
    <w:p w14:paraId="78B64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acid/cb [Drug Combination]</w:t>
      </w:r>
    </w:p>
    <w:p w14:paraId="0313E1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acid/dt [Drug Therapy]</w:t>
      </w:r>
    </w:p>
    <w:p w14:paraId="2CC957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acid/po [Oral Drug Administration]</w:t>
      </w:r>
    </w:p>
    <w:p w14:paraId="432CAD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acid/pk [Pharmacokinetics]</w:t>
      </w:r>
    </w:p>
    <w:p w14:paraId="240AAB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acid/pd [Pharmacology]</w:t>
      </w:r>
    </w:p>
    <w:p w14:paraId="485D6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acid/rc [Rectal Drug Administration]</w:t>
      </w:r>
    </w:p>
    <w:p w14:paraId="417A42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aminosalicylic acid/tp [Topical Drug Administration]</w:t>
      </w:r>
    </w:p>
    <w:p w14:paraId="0A61C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azathioprine/ae [Adverse Drug Reaction]</w:t>
      </w:r>
    </w:p>
    <w:p w14:paraId="63550E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azathioprine/cb [Drug Combination]</w:t>
      </w:r>
    </w:p>
    <w:p w14:paraId="51161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azathioprine/pk [Pharmacokinetics]</w:t>
      </w:r>
    </w:p>
    <w:p w14:paraId="587B29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azathioprine/pd [Pharmacology]</w:t>
      </w:r>
    </w:p>
    <w:p w14:paraId="0804B9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balsalazide/ae [Adverse Drug Reaction]</w:t>
      </w:r>
    </w:p>
    <w:p w14:paraId="384C36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balsalazide/cb [Drug Combination]</w:t>
      </w:r>
    </w:p>
    <w:p w14:paraId="5ECAAA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balsalazide/dt [Drug Therapy]</w:t>
      </w:r>
    </w:p>
    <w:p w14:paraId="1FF5AB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balsalazide/po [Oral Drug Administration]</w:t>
      </w:r>
    </w:p>
    <w:p w14:paraId="2EB06E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bevacizumab/cb [Drug Combination]</w:t>
      </w:r>
    </w:p>
    <w:p w14:paraId="4187A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bevacizumab/dt [Drug Therapy]</w:t>
      </w:r>
    </w:p>
    <w:p w14:paraId="0B8C06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budesonide</w:t>
      </w:r>
    </w:p>
    <w:p w14:paraId="15D05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cetuximab/cb [Drug Combination]</w:t>
      </w:r>
    </w:p>
    <w:p w14:paraId="74B77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cetuximab/dt [Drug Therapy]</w:t>
      </w:r>
    </w:p>
    <w:p w14:paraId="3C8B1B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corticosteroid/ae [Adverse Drug Reaction]</w:t>
      </w:r>
    </w:p>
    <w:p w14:paraId="3FBC96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corticosteroid/cb [Drug Combination]</w:t>
      </w:r>
    </w:p>
    <w:p w14:paraId="40F953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corticosteroid/dt [Drug Therapy]</w:t>
      </w:r>
    </w:p>
    <w:p w14:paraId="3816B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corticosteroid/pk [Pharmacokinetics]</w:t>
      </w:r>
    </w:p>
    <w:p w14:paraId="5A2A70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corticosteroid/pd [Pharmacology]</w:t>
      </w:r>
    </w:p>
    <w:p w14:paraId="2919A5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corticosteroid/rc [Rectal Drug Administration]</w:t>
      </w:r>
    </w:p>
    <w:p w14:paraId="57F3AB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corticosteroid/tp [Topical Drug Administration]</w:t>
      </w:r>
    </w:p>
    <w:p w14:paraId="39F856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 A/dt [Drug Therapy]</w:t>
      </w:r>
    </w:p>
    <w:p w14:paraId="0708D9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 A/iv [Intravenous Drug Administration]</w:t>
      </w:r>
    </w:p>
    <w:p w14:paraId="798DF6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 A/pk [Pharmacokinetics]</w:t>
      </w:r>
    </w:p>
    <w:p w14:paraId="56353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cyclosporin A/pd [Pharmacology]</w:t>
      </w:r>
    </w:p>
    <w:p w14:paraId="53C087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fluorouracil/po [Oral Drug Administration]</w:t>
      </w:r>
    </w:p>
    <w:p w14:paraId="1C0BBE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fluorouracil/pa [Parenteral Drug Administration]</w:t>
      </w:r>
    </w:p>
    <w:p w14:paraId="09A457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fluorouracil/pd [Pharmacology]</w:t>
      </w:r>
    </w:p>
    <w:p w14:paraId="00CFFB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460048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13D71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loperamide/dt [Drug Therapy]</w:t>
      </w:r>
    </w:p>
    <w:p w14:paraId="3E53E5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mercaptopurine/ae [Adverse Drug Reaction]</w:t>
      </w:r>
    </w:p>
    <w:p w14:paraId="33930D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mercaptopurine/cb [Drug Combination]</w:t>
      </w:r>
    </w:p>
    <w:p w14:paraId="2B8B3C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mesalazine</w:t>
      </w:r>
    </w:p>
    <w:p w14:paraId="179A2C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methotrexate/ae [Adverse Drug Reaction]</w:t>
      </w:r>
    </w:p>
    <w:p w14:paraId="10A1F5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methotrexate/dt [Drug Therapy]</w:t>
      </w:r>
    </w:p>
    <w:p w14:paraId="304258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metronidazole/ae [Adverse Drug Reaction]</w:t>
      </w:r>
    </w:p>
    <w:p w14:paraId="7C4AE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60D929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metronidazole/po [Oral Drug Administration]</w:t>
      </w:r>
    </w:p>
    <w:p w14:paraId="062262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metronidazole/pk [Pharmacokinetics]</w:t>
      </w:r>
    </w:p>
    <w:p w14:paraId="7033DA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metronidazole/pd [Pharmacology]</w:t>
      </w:r>
    </w:p>
    <w:p w14:paraId="105C31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metronidazole/rc [Rectal Drug Administration]</w:t>
      </w:r>
    </w:p>
    <w:p w14:paraId="3BDDF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acid/ae [Adverse Drug Reaction]</w:t>
      </w:r>
    </w:p>
    <w:p w14:paraId="4DD917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acid/dt [Drug Therapy]</w:t>
      </w:r>
    </w:p>
    <w:p w14:paraId="1C6A1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acid/pk [Pharmacokinetics]</w:t>
      </w:r>
    </w:p>
    <w:p w14:paraId="2D3DA5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acid/pd [Pharmacology]</w:t>
      </w:r>
    </w:p>
    <w:p w14:paraId="310CBB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mycophenolic acid 2 morpholinoethyl ester</w:t>
      </w:r>
    </w:p>
    <w:p w14:paraId="5085B8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olsalazine/po [Oral Drug Administration]</w:t>
      </w:r>
    </w:p>
    <w:p w14:paraId="34FBF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olsalazine/pk [Pharmacokinetics]</w:t>
      </w:r>
    </w:p>
    <w:p w14:paraId="41F2DA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olsalazine/pd [Pharmacology]</w:t>
      </w:r>
    </w:p>
    <w:p w14:paraId="1CC600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peroxisome proliferator activated receptor gamma/ec [Endogenous Compound]</w:t>
      </w:r>
    </w:p>
    <w:p w14:paraId="7318B9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polyamidoamine</w:t>
      </w:r>
    </w:p>
    <w:p w14:paraId="1681A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prednisolone/dt [Drug Therapy]</w:t>
      </w:r>
    </w:p>
    <w:p w14:paraId="083C5C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prednisolone/pk [Pharmacokinetics]</w:t>
      </w:r>
    </w:p>
    <w:p w14:paraId="0EBE3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prednisolone/pd [Pharmacology]</w:t>
      </w:r>
    </w:p>
    <w:p w14:paraId="32F27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*prodrug</w:t>
      </w:r>
    </w:p>
    <w:p w14:paraId="1B1FC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rifaximin/dt [Drug Therapy]</w:t>
      </w:r>
    </w:p>
    <w:p w14:paraId="2E682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 adenosylmethionine/dt [Drug Therapy]</w:t>
      </w:r>
    </w:p>
    <w:p w14:paraId="6D12E8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 adenosylmethionine/pd [Pharmacology]</w:t>
      </w:r>
    </w:p>
    <w:p w14:paraId="0979C0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salazosulfapyridine/ae [Adverse Drug Reaction]</w:t>
      </w:r>
    </w:p>
    <w:p w14:paraId="1EED6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salazosulfapyridine/cb [Drug Combination]</w:t>
      </w:r>
    </w:p>
    <w:p w14:paraId="15691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salazosulfapyridine/dt [Drug Therapy]</w:t>
      </w:r>
    </w:p>
    <w:p w14:paraId="7B918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salazosulfapyridine/po [Oral Drug Administration]</w:t>
      </w:r>
    </w:p>
    <w:p w14:paraId="1895AF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salazosulfapyridine/pd [Pharmacology]</w:t>
      </w:r>
    </w:p>
    <w:p w14:paraId="417A52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taurine/pd [Pharmacology]</w:t>
      </w:r>
    </w:p>
    <w:p w14:paraId="0CB0A8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thalidomide</w:t>
      </w:r>
    </w:p>
    <w:p w14:paraId="703D09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 alpha/ec [Endogenous Compound]</w:t>
      </w:r>
    </w:p>
    <w:p w14:paraId="70B17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63180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unindexed drug</w:t>
      </w:r>
    </w:p>
    <w:p w14:paraId="2C349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intestinol</w:t>
      </w:r>
    </w:p>
    <w:p w14:paraId="781C2C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balsalazide</w:t>
      </w:r>
    </w:p>
    <w:p w14:paraId="6BF1E9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acne / side effect / corticosteroid</w:t>
      </w:r>
    </w:p>
    <w:p w14:paraId="3A9713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agranulocytosis / side effect / salazosulfapyridine</w:t>
      </w:r>
    </w:p>
    <w:p w14:paraId="50DCFD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amebiasis / drug therapy / metronidazole</w:t>
      </w:r>
    </w:p>
    <w:p w14:paraId="48F4CD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anorexia / side effect / salazosulfapyridine</w:t>
      </w:r>
    </w:p>
    <w:p w14:paraId="7270C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arthralgia / side effect / balsalazide</w:t>
      </w:r>
    </w:p>
    <w:p w14:paraId="6A9681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birth defect / side effect / methotrexate</w:t>
      </w:r>
    </w:p>
    <w:p w14:paraId="2AF263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disease / side effect / methotrexate</w:t>
      </w:r>
    </w:p>
    <w:p w14:paraId="2FEDE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side effect / azathioprine</w:t>
      </w:r>
    </w:p>
    <w:p w14:paraId="557A16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side effect / mercaptopurine</w:t>
      </w:r>
    </w:p>
    <w:p w14:paraId="47AF4F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bone marrow suppression / side effect / salazosulfapyridine</w:t>
      </w:r>
    </w:p>
    <w:p w14:paraId="2B99C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cataract / side effect / corticosteroid</w:t>
      </w:r>
    </w:p>
    <w:p w14:paraId="46848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cancer / drug therapy / bevacizumab</w:t>
      </w:r>
    </w:p>
    <w:p w14:paraId="66041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colorectal cancer / drug therapy / cetuximab</w:t>
      </w:r>
    </w:p>
    <w:p w14:paraId="45539B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congenital disorder / side effect / methotrexate</w:t>
      </w:r>
    </w:p>
    <w:p w14:paraId="337E45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connective tissue disease / side effect / salazosulfapyridine</w:t>
      </w:r>
    </w:p>
    <w:p w14:paraId="0E3CC2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convulsion / side effect / metronidazole</w:t>
      </w:r>
    </w:p>
    <w:p w14:paraId="4C0425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cyclosporin A</w:t>
      </w:r>
    </w:p>
    <w:p w14:paraId="562F19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methotrexate</w:t>
      </w:r>
    </w:p>
    <w:p w14:paraId="67F93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mycophenolic acid</w:t>
      </w:r>
    </w:p>
    <w:p w14:paraId="5EDAA1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Crohn disease / drug therapy / rifaximin</w:t>
      </w:r>
    </w:p>
    <w:p w14:paraId="047DE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depression / side effect / corticosteroid</w:t>
      </w:r>
    </w:p>
    <w:p w14:paraId="6DCBB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diabetes mellitus / side effect / corticosteroid</w:t>
      </w:r>
    </w:p>
    <w:p w14:paraId="3C6C92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balsalazide</w:t>
      </w:r>
    </w:p>
    <w:p w14:paraId="2C3D88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digestive system ulcer / side effect / corticosteroid</w:t>
      </w:r>
    </w:p>
    <w:p w14:paraId="4F9C1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eruption / side effect / mycophenolic acid</w:t>
      </w:r>
    </w:p>
    <w:p w14:paraId="329D6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eruption / side effect / salazosulfapyridine</w:t>
      </w:r>
    </w:p>
    <w:p w14:paraId="5C040E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fever / side effect / salazosulfapyridine</w:t>
      </w:r>
    </w:p>
    <w:p w14:paraId="229BC8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salazosulfapyridine</w:t>
      </w:r>
    </w:p>
    <w:p w14:paraId="4D72AC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induced headache / side effect / balsalazide</w:t>
      </w:r>
    </w:p>
    <w:p w14:paraId="434F75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induced headache / side effect / metronidazole</w:t>
      </w:r>
    </w:p>
    <w:p w14:paraId="5A5D62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induced headache / side effect / salazosulfapyridine</w:t>
      </w:r>
    </w:p>
    <w:p w14:paraId="4B9EC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enteritis / drug therapy / s adenosylmethionine</w:t>
      </w:r>
    </w:p>
    <w:p w14:paraId="26848C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methotrexate</w:t>
      </w:r>
    </w:p>
    <w:p w14:paraId="460EF3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glaucoma / side effect / corticosteroid</w:t>
      </w:r>
    </w:p>
    <w:p w14:paraId="4693D5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glossitis / side effect / metronidazole</w:t>
      </w:r>
    </w:p>
    <w:p w14:paraId="3078F6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hemolytic anemia / side effect / salazosulfapyridine</w:t>
      </w:r>
    </w:p>
    <w:p w14:paraId="2B96B1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 side effect / mycophenolic acid</w:t>
      </w:r>
    </w:p>
    <w:p w14:paraId="4F224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hepatitis / side effect / salazosulfapyridine</w:t>
      </w:r>
    </w:p>
    <w:p w14:paraId="720EF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hirsutism / side effect / corticosteroid</w:t>
      </w:r>
    </w:p>
    <w:p w14:paraId="440DA3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corticosteroid</w:t>
      </w:r>
    </w:p>
    <w:p w14:paraId="5A3F80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hypertension / side effect / mycophenolic acid</w:t>
      </w:r>
    </w:p>
    <w:p w14:paraId="512D62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corticosteroid</w:t>
      </w:r>
    </w:p>
    <w:p w14:paraId="553B0B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irritable colon / drug therapy / loperamide</w:t>
      </w:r>
    </w:p>
    <w:p w14:paraId="5528A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failure / side effect / mycophenolic acid</w:t>
      </w:r>
    </w:p>
    <w:p w14:paraId="14CC15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injury / side effect / aminosalicylic acid</w:t>
      </w:r>
    </w:p>
    <w:p w14:paraId="7452D0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leukemia / side effect / salazosulfapyridine</w:t>
      </w:r>
    </w:p>
    <w:p w14:paraId="2824FF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leukopenia / side effect / mycophenolic acid</w:t>
      </w:r>
    </w:p>
    <w:p w14:paraId="2E76BC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liver disease / side effect / methotrexate</w:t>
      </w:r>
    </w:p>
    <w:p w14:paraId="1C3AE5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male infertility / side effect / salazosulfapyridine</w:t>
      </w:r>
    </w:p>
    <w:p w14:paraId="1A8926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menstrual irregularity / side effect / corticosteroid</w:t>
      </w:r>
    </w:p>
    <w:p w14:paraId="1AA1D5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muscle atrophy / side effect / corticosteroid</w:t>
      </w:r>
    </w:p>
    <w:p w14:paraId="4D7BBE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balsalazide</w:t>
      </w:r>
    </w:p>
    <w:p w14:paraId="1F571C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methotrexate</w:t>
      </w:r>
    </w:p>
    <w:p w14:paraId="6BF5D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metronidazole</w:t>
      </w:r>
    </w:p>
    <w:p w14:paraId="50EADB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mycophenolic acid</w:t>
      </w:r>
    </w:p>
    <w:p w14:paraId="5CFE89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salazosulfapyridine</w:t>
      </w:r>
    </w:p>
    <w:p w14:paraId="2BFF5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nephritis / side effect / salazosulfapyridine</w:t>
      </w:r>
    </w:p>
    <w:p w14:paraId="7CD23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neutropenia / side effect / salazosulfapyridine</w:t>
      </w:r>
    </w:p>
    <w:p w14:paraId="27F688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opportunistic infection / side effect / mycophenolic acid</w:t>
      </w:r>
    </w:p>
    <w:p w14:paraId="37E24B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osteoporosis / side effect / corticosteroid</w:t>
      </w:r>
    </w:p>
    <w:p w14:paraId="7F7C9D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pancreatitis / side effect / aminosalicylic acid</w:t>
      </w:r>
    </w:p>
    <w:p w14:paraId="6AA2110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pancreatitis / side effect / salazosulfapyridine</w:t>
      </w:r>
    </w:p>
    <w:p w14:paraId="667520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paresthesia / side effect / metronidazole</w:t>
      </w:r>
    </w:p>
    <w:p w14:paraId="3667D7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personality disorder / side effect / corticosteroid</w:t>
      </w:r>
    </w:p>
    <w:p w14:paraId="48D61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salazosulfapyridine</w:t>
      </w:r>
    </w:p>
    <w:p w14:paraId="5788E4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psychosis / side effect / corticosteroid</w:t>
      </w:r>
    </w:p>
    <w:p w14:paraId="39B0C6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infection / side effect / balsalazide</w:t>
      </w:r>
    </w:p>
    <w:p w14:paraId="4DB820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rheumatoid arthritis / drug therapy / salazosulfapyridine</w:t>
      </w:r>
    </w:p>
    <w:p w14:paraId="2BD137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spontaneous abortion / side effect / methotrexate</w:t>
      </w:r>
    </w:p>
    <w:p w14:paraId="1443FC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taste disorder / side effect / metronidazole</w:t>
      </w:r>
    </w:p>
    <w:p w14:paraId="0F363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thrombocytopenia / side effect / mycophenolic acid</w:t>
      </w:r>
    </w:p>
    <w:p w14:paraId="2D596E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aminosalicylic acid</w:t>
      </w:r>
    </w:p>
    <w:p w14:paraId="5AE770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balsalazide</w:t>
      </w:r>
    </w:p>
    <w:p w14:paraId="7BC39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corticosteroid</w:t>
      </w:r>
    </w:p>
    <w:p w14:paraId="1ACB1B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methotrexate</w:t>
      </w:r>
    </w:p>
    <w:p w14:paraId="7CF6CF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prednisolone</w:t>
      </w:r>
    </w:p>
    <w:p w14:paraId="23818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rifaximin</w:t>
      </w:r>
    </w:p>
    <w:p w14:paraId="3C230F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ulcerative colitis / drug therapy / salazosulfapyridine</w:t>
      </w:r>
    </w:p>
    <w:p w14:paraId="28282C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urticaria / side effect / metronidazole</w:t>
      </w:r>
    </w:p>
    <w:p w14:paraId="2835A1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balsalazide</w:t>
      </w:r>
    </w:p>
    <w:p w14:paraId="2C7EF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methotrexate</w:t>
      </w:r>
    </w:p>
    <w:p w14:paraId="1EAAE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metronidazole</w:t>
      </w:r>
    </w:p>
    <w:p w14:paraId="1E30C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salazosulfapyridine</w:t>
      </w:r>
    </w:p>
    <w:p w14:paraId="515902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aminosalicylic acid / adverse drug reaction / kidney injury</w:t>
      </w:r>
    </w:p>
    <w:p w14:paraId="5EC37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aminosalicylic acid / adverse drug reaction / pancreatitis</w:t>
      </w:r>
    </w:p>
    <w:p w14:paraId="0C693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aminosalicylic acid / drug combination / balsalazide</w:t>
      </w:r>
    </w:p>
    <w:p w14:paraId="3C2344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aminosalicylic acid / drug combination / salazosulfapyridine</w:t>
      </w:r>
    </w:p>
    <w:p w14:paraId="2FFFF9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aminosalicylic acid / drug therapy / ulcerative colitis</w:t>
      </w:r>
    </w:p>
    <w:p w14:paraId="0A0F4C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adverse drug reaction / bone marrow suppression</w:t>
      </w:r>
    </w:p>
    <w:p w14:paraId="07FFD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drug combination / corticosteroid</w:t>
      </w:r>
    </w:p>
    <w:p w14:paraId="7E3100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azathioprine / drug combination / mercaptopurine</w:t>
      </w:r>
    </w:p>
    <w:p w14:paraId="38E6D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abdominal pain</w:t>
      </w:r>
    </w:p>
    <w:p w14:paraId="0C20A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arthralgia</w:t>
      </w:r>
    </w:p>
    <w:p w14:paraId="5B587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diarrhea</w:t>
      </w:r>
    </w:p>
    <w:p w14:paraId="6CB57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drug induced headache</w:t>
      </w:r>
    </w:p>
    <w:p w14:paraId="09791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nausea</w:t>
      </w:r>
    </w:p>
    <w:p w14:paraId="064803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respiratory tract infection</w:t>
      </w:r>
    </w:p>
    <w:p w14:paraId="13C459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adverse drug reaction / vomiting</w:t>
      </w:r>
    </w:p>
    <w:p w14:paraId="6EA2D1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drug combination / aminosalicylic acid</w:t>
      </w:r>
    </w:p>
    <w:p w14:paraId="774D6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balsalazide / drug therapy / ulcerative colitis</w:t>
      </w:r>
    </w:p>
    <w:p w14:paraId="6FFDB8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bevacizumab / drug combination / cetuximab</w:t>
      </w:r>
    </w:p>
    <w:p w14:paraId="738CBA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bevacizumab / drug therapy / colorectal cancer</w:t>
      </w:r>
    </w:p>
    <w:p w14:paraId="78E160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cetuximab / drug combination / bevacizumab</w:t>
      </w:r>
    </w:p>
    <w:p w14:paraId="793556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cetuximab / drug therapy / colorectal cancer</w:t>
      </w:r>
    </w:p>
    <w:p w14:paraId="0E4561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acne</w:t>
      </w:r>
    </w:p>
    <w:p w14:paraId="16BCE0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cataract</w:t>
      </w:r>
    </w:p>
    <w:p w14:paraId="66FD6C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depression</w:t>
      </w:r>
    </w:p>
    <w:p w14:paraId="23423B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diabetes mellitus</w:t>
      </w:r>
    </w:p>
    <w:p w14:paraId="3EF71B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digestive system ulcer</w:t>
      </w:r>
    </w:p>
    <w:p w14:paraId="28EFB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glaucoma</w:t>
      </w:r>
    </w:p>
    <w:p w14:paraId="0FA32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hirsutism</w:t>
      </w:r>
    </w:p>
    <w:p w14:paraId="0048D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hypertension</w:t>
      </w:r>
    </w:p>
    <w:p w14:paraId="065431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insomnia</w:t>
      </w:r>
    </w:p>
    <w:p w14:paraId="67097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menstrual irregularity</w:t>
      </w:r>
    </w:p>
    <w:p w14:paraId="701ACF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muscle atrophy</w:t>
      </w:r>
    </w:p>
    <w:p w14:paraId="4F9A6C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osteoporosis</w:t>
      </w:r>
    </w:p>
    <w:p w14:paraId="723EA7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personality disorder</w:t>
      </w:r>
    </w:p>
    <w:p w14:paraId="68BF10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adverse drug reaction / psychosis</w:t>
      </w:r>
    </w:p>
    <w:p w14:paraId="04F6C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combination / azathioprine</w:t>
      </w:r>
    </w:p>
    <w:p w14:paraId="0B87B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corticosteroid / drug therapy / ulcerative colitis</w:t>
      </w:r>
    </w:p>
    <w:p w14:paraId="70B8AB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cyclosporin A / drug therapy / Crohn disease</w:t>
      </w:r>
    </w:p>
    <w:p w14:paraId="778778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loperamide / drug therapy / irritable colon</w:t>
      </w:r>
    </w:p>
    <w:p w14:paraId="2326B1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mercaptopurine / adverse drug reaction / bone marrow suppression</w:t>
      </w:r>
    </w:p>
    <w:p w14:paraId="1E7CD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mercaptopurine / drug combination / azathioprine</w:t>
      </w:r>
    </w:p>
    <w:p w14:paraId="374482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birth defect</w:t>
      </w:r>
    </w:p>
    <w:p w14:paraId="5A566E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bone marrow disease</w:t>
      </w:r>
    </w:p>
    <w:p w14:paraId="40CFB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congenital disorder</w:t>
      </w:r>
    </w:p>
    <w:p w14:paraId="7B4DC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fatigue</w:t>
      </w:r>
    </w:p>
    <w:p w14:paraId="7146C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liver disease</w:t>
      </w:r>
    </w:p>
    <w:p w14:paraId="435FA4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nausea</w:t>
      </w:r>
    </w:p>
    <w:p w14:paraId="4723B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spontaneous abortion</w:t>
      </w:r>
    </w:p>
    <w:p w14:paraId="3F492E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adverse drug reaction / vomiting</w:t>
      </w:r>
    </w:p>
    <w:p w14:paraId="75992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therapy / Crohn disease</w:t>
      </w:r>
    </w:p>
    <w:p w14:paraId="0EFC0E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methotrexate / drug therapy / ulcerative colitis</w:t>
      </w:r>
    </w:p>
    <w:p w14:paraId="76C446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convulsion</w:t>
      </w:r>
    </w:p>
    <w:p w14:paraId="62DEB5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drug induced headache</w:t>
      </w:r>
    </w:p>
    <w:p w14:paraId="14DAFC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glossitis</w:t>
      </w:r>
    </w:p>
    <w:p w14:paraId="302083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nausea</w:t>
      </w:r>
    </w:p>
    <w:p w14:paraId="6A705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paresthesia</w:t>
      </w:r>
    </w:p>
    <w:p w14:paraId="7403E9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taste disorder</w:t>
      </w:r>
    </w:p>
    <w:p w14:paraId="550FA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urticaria</w:t>
      </w:r>
    </w:p>
    <w:p w14:paraId="53AA5A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adverse drug reaction / vomiting</w:t>
      </w:r>
    </w:p>
    <w:p w14:paraId="4961FE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therapy / amebiasis</w:t>
      </w:r>
    </w:p>
    <w:p w14:paraId="4F7769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drug eruption</w:t>
      </w:r>
    </w:p>
    <w:p w14:paraId="331B7F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hepatitis</w:t>
      </w:r>
    </w:p>
    <w:p w14:paraId="40FD1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hypertension</w:t>
      </w:r>
    </w:p>
    <w:p w14:paraId="4992B4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kidney failure</w:t>
      </w:r>
    </w:p>
    <w:p w14:paraId="1C2FD8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leukopenia</w:t>
      </w:r>
    </w:p>
    <w:p w14:paraId="7283E6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nausea</w:t>
      </w:r>
    </w:p>
    <w:p w14:paraId="493FB4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opportunistic infection</w:t>
      </w:r>
    </w:p>
    <w:p w14:paraId="2BEECE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adverse drug reaction / thrombocytopenia</w:t>
      </w:r>
    </w:p>
    <w:p w14:paraId="037018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mycophenolic acid / drug therapy / Crohn disease</w:t>
      </w:r>
    </w:p>
    <w:p w14:paraId="7E56DE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prednisolone / drug therapy / ulcerative colitis</w:t>
      </w:r>
    </w:p>
    <w:p w14:paraId="65B4B7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Crohn disease</w:t>
      </w:r>
    </w:p>
    <w:p w14:paraId="60FBCF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rifaximin / drug therapy / ulcerative colitis</w:t>
      </w:r>
    </w:p>
    <w:p w14:paraId="3756F2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 adenosylmethionine / drug therapy / enteritis</w:t>
      </w:r>
    </w:p>
    <w:p w14:paraId="1D9A3A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agranulocytosis</w:t>
      </w:r>
    </w:p>
    <w:p w14:paraId="40CDD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anorexia</w:t>
      </w:r>
    </w:p>
    <w:p w14:paraId="33C124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bone marrow suppression</w:t>
      </w:r>
    </w:p>
    <w:p w14:paraId="13B3A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connective tissue disease</w:t>
      </w:r>
    </w:p>
    <w:p w14:paraId="6F06D5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drug eruption</w:t>
      </w:r>
    </w:p>
    <w:p w14:paraId="74445C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drug fever</w:t>
      </w:r>
    </w:p>
    <w:p w14:paraId="7D96FA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drug hypersensitivity</w:t>
      </w:r>
    </w:p>
    <w:p w14:paraId="240E2D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drug induced headache</w:t>
      </w:r>
    </w:p>
    <w:p w14:paraId="4EE413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hemolytic anemia</w:t>
      </w:r>
    </w:p>
    <w:p w14:paraId="1ECE3C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hepatitis</w:t>
      </w:r>
    </w:p>
    <w:p w14:paraId="68EA0F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leukemia</w:t>
      </w:r>
    </w:p>
    <w:p w14:paraId="76687B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male infertility</w:t>
      </w:r>
    </w:p>
    <w:p w14:paraId="2152D5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nausea</w:t>
      </w:r>
    </w:p>
    <w:p w14:paraId="01C98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nephritis</w:t>
      </w:r>
    </w:p>
    <w:p w14:paraId="2BC97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neutropenia</w:t>
      </w:r>
    </w:p>
    <w:p w14:paraId="6BE96F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pancreatitis</w:t>
      </w:r>
    </w:p>
    <w:p w14:paraId="757639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pneumonia</w:t>
      </w:r>
    </w:p>
    <w:p w14:paraId="537941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adverse drug reaction / vomiting</w:t>
      </w:r>
    </w:p>
    <w:p w14:paraId="6DD7B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drug combination / aminosalicylic acid</w:t>
      </w:r>
    </w:p>
    <w:p w14:paraId="08950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drug therapy / rheumatoid arthritis</w:t>
      </w:r>
    </w:p>
    <w:p w14:paraId="57532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salazosulfapyridine / drug therapy / ulcerative colitis</w:t>
      </w:r>
    </w:p>
    <w:p w14:paraId="2C7EF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Current Topics in Medicinal Chemistry</w:t>
      </w:r>
    </w:p>
    <w:p w14:paraId="1DF536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Curr. Top. Med. Chem.</w:t>
      </w:r>
    </w:p>
    <w:p w14:paraId="634B2E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63B0D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3278E1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- 18</w:t>
      </w:r>
    </w:p>
    <w:p w14:paraId="6278E9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- 2318</w:t>
      </w:r>
    </w:p>
    <w:p w14:paraId="539165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- 2345</w:t>
      </w:r>
    </w:p>
    <w:p w14:paraId="0C00E7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Netherlands</w:t>
      </w:r>
    </w:p>
    <w:p w14:paraId="19ABE9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Bentham Science Publishers B.V. (P.O. Box 294, Bussum 1400 AG, Netherlands)</w:t>
      </w:r>
    </w:p>
    <w:p w14:paraId="733863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- 1568-0266</w:t>
      </w:r>
    </w:p>
    <w:p w14:paraId="55608F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- 1873-4294</w:t>
      </w:r>
    </w:p>
    <w:p w14:paraId="745D54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S. S. Dhaneshwar, Department of Pharmaceutical Chemistry, Bharati Vidyapeeth University, Poona College of Pharmacy, Pune-411 038, Maharashtra, India. E-mail: suneeladhaneshwar@rediffmail.com</w:t>
      </w:r>
    </w:p>
    <w:p w14:paraId="3B8BC7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(Dhaneshwar, Vadnerkar) Department of Pharmaceutical Chemistry, Bharati Vidyapeeth University, Poona College of Pharmacy, Pune-411 038, Maharashtra, India</w:t>
      </w:r>
    </w:p>
    <w:p w14:paraId="7C6C3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colazal, dipentum, imodium, intestinol, salazopyrin</w:t>
      </w:r>
    </w:p>
    <w:p w14:paraId="5F2B4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https://dx.doi.org/10.2174/156802611797183249</w:t>
      </w:r>
    </w:p>
    <w:p w14:paraId="1B384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5A1E0B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http://ovidsp.ovid.com/ovidweb.cgi?T=JS&amp;PAGE=reference&amp;D=emed12&amp;NEWS=N&amp;AN=362454990</w:t>
      </w:r>
    </w:p>
    <w:p w14:paraId="4D9C73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06080943" w14:textId="77777777" w:rsidR="00240BD7" w:rsidRPr="00240BD7" w:rsidRDefault="00240BD7" w:rsidP="00240BD7">
      <w:pPr>
        <w:pStyle w:val="PlainText"/>
        <w:rPr>
          <w:rFonts w:ascii="Courier New" w:hAnsi="Courier New" w:cs="Courier New"/>
        </w:rPr>
      </w:pPr>
    </w:p>
    <w:p w14:paraId="7D580A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https://ovidsp.ovid.com/ovidweb.cgi?T=JS&amp;CSC=Y&amp;NEWS=N&amp;PAGE=fulltext&amp;D=emed12&amp;DO=10.2174%2f156802611797183249Link to the External Link Resolver: https://libkey.io/libraries/2281/openurl?genre=article&amp;aulast=Dhaneshwar&amp;issn=1568-0266&amp;title=Current+Topics+in+Medicinal+Chemistry&amp;atitle=Rational+design+and+development+of+colon-specific+prodrugs&amp;volume=11&amp;issue=18&amp;spage=2318&amp;epage=2345&amp;date=2011&amp;doi=10.2174%2F156802611797183249&amp;pmid=21671865&amp;sid=OVID:embase </w:t>
      </w:r>
    </w:p>
    <w:p w14:paraId="359050AA" w14:textId="77777777" w:rsidR="00240BD7" w:rsidRPr="00240BD7" w:rsidRDefault="00240BD7" w:rsidP="00240BD7">
      <w:pPr>
        <w:pStyle w:val="PlainText"/>
        <w:rPr>
          <w:rFonts w:ascii="Courier New" w:hAnsi="Courier New" w:cs="Courier New"/>
        </w:rPr>
      </w:pPr>
    </w:p>
    <w:p w14:paraId="7C736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296. </w:t>
      </w:r>
    </w:p>
    <w:p w14:paraId="7330A5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2C51A7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53868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- 362290279</w:t>
      </w:r>
    </w:p>
    <w:p w14:paraId="6C369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- 21810048 [https://www.ncbi.nlm.nih.gov/pubmed/?term=21810048]</w:t>
      </w:r>
    </w:p>
    <w:p w14:paraId="045203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Fidaxomicin: First-in-class macrocyclic antibiotic</w:t>
      </w:r>
    </w:p>
    <w:p w14:paraId="596F24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Mullane K.M.</w:t>
      </w:r>
    </w:p>
    <w:p w14:paraId="17EA43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Gorbach S. </w:t>
      </w:r>
    </w:p>
    <w:p w14:paraId="111F92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- 2011//</w:t>
      </w:r>
    </w:p>
    <w:p w14:paraId="03527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The incidence of Clostridium difficile has doubled over the past 15 years, and rising mortality rates associated with this infection have followed in its wake. C. difficile infection (CDI) has supplanted methicillin-resistant Staphylococcus aureus as the major cause of nosocomial infection. An insufficient response rate to currently available CDI therapies has prompted the search for new and alternative treatment modalities for this disease. The investigational pipeline includes evaluation of new antimicrobial agents that exhibit good activity against C. difficile without altering normal gut flora, C. difficile toxin-absorbing compounds, and preformed antibodies and vaccines against C. difficile toxin. In two robust clinical trials comparing fidaxomicin to vancomycin in the treatment of CDI, treatment with fidaxomicin demonstrated a superior global cure (cure without recurrence) rate compared with the current gold standard, vancomycin. Fidaxomicin, the first of a new class of macrocyclic antimicrobial agents, represents an advance in the management of CDI. © 2011 Expert Reviews Ltd.</w:t>
      </w:r>
    </w:p>
    <w:p w14:paraId="0D703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distension/si [Side Effect]</w:t>
      </w:r>
    </w:p>
    <w:p w14:paraId="23F86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0C9685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kidney failure/si [Side Effect]</w:t>
      </w:r>
    </w:p>
    <w:p w14:paraId="058420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anemia/si [Side Effect]</w:t>
      </w:r>
    </w:p>
    <w:p w14:paraId="38CCA2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antibacterial activity</w:t>
      </w:r>
    </w:p>
    <w:p w14:paraId="1D7299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arthralgia/si [Side Effect]</w:t>
      </w:r>
    </w:p>
    <w:p w14:paraId="507110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backache/si [Side Effect]</w:t>
      </w:r>
    </w:p>
    <w:p w14:paraId="1CA4D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bacteremia/si [Side Effect]</w:t>
      </w:r>
    </w:p>
    <w:p w14:paraId="7A0D0D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strain</w:t>
      </w:r>
    </w:p>
    <w:p w14:paraId="61C6FD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virulence</w:t>
      </w:r>
    </w:p>
    <w:p w14:paraId="2A03B1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analysis</w:t>
      </w:r>
    </w:p>
    <w:p w14:paraId="6AB420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toxicity/si [Side Effect]</w:t>
      </w:r>
    </w:p>
    <w:p w14:paraId="1B543F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chill/si [Side Effect]</w:t>
      </w:r>
    </w:p>
    <w:p w14:paraId="0A26B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 (topic)</w:t>
      </w:r>
    </w:p>
    <w:p w14:paraId="0A26E4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w:t>
      </w:r>
    </w:p>
    <w:p w14:paraId="11200A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infection/dt [Drug Therapy]</w:t>
      </w:r>
    </w:p>
    <w:p w14:paraId="154782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infection/si [Side Effect]</w:t>
      </w:r>
    </w:p>
    <w:p w14:paraId="735D5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connective tissue disease/si [Side Effect]</w:t>
      </w:r>
    </w:p>
    <w:p w14:paraId="5E5D20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constipation/si [Side Effect]</w:t>
      </w:r>
    </w:p>
    <w:p w14:paraId="35A82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coughing/si [Side Effect]</w:t>
      </w:r>
    </w:p>
    <w:p w14:paraId="0E0B02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cross resistance</w:t>
      </w:r>
    </w:p>
    <w:p w14:paraId="577CB4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dehydration/si [Side Effect]</w:t>
      </w:r>
    </w:p>
    <w:p w14:paraId="661B56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41C260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dizziness/si [Side Effect]</w:t>
      </w:r>
    </w:p>
    <w:p w14:paraId="58F2BA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72E05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blood level</w:t>
      </w:r>
    </w:p>
    <w:p w14:paraId="23378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dose comparison</w:t>
      </w:r>
    </w:p>
    <w:p w14:paraId="252A20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5C3C41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feces level</w:t>
      </w:r>
    </w:p>
    <w:p w14:paraId="0EB0D0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fever/si [Side Effect]</w:t>
      </w:r>
    </w:p>
    <w:p w14:paraId="3040A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induced headache/si [Side Effect]</w:t>
      </w:r>
    </w:p>
    <w:p w14:paraId="3C292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potency</w:t>
      </w:r>
    </w:p>
    <w:p w14:paraId="130034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potentiation</w:t>
      </w:r>
    </w:p>
    <w:p w14:paraId="09F8BB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structure</w:t>
      </w:r>
    </w:p>
    <w:p w14:paraId="264D80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treatment failure</w:t>
      </w:r>
    </w:p>
    <w:p w14:paraId="06572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urine level</w:t>
      </w:r>
    </w:p>
    <w:p w14:paraId="5833D1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dyspepsia/si [Side Effect]</w:t>
      </w:r>
    </w:p>
    <w:p w14:paraId="56E72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dyspnea/si [Side Effect]</w:t>
      </w:r>
    </w:p>
    <w:p w14:paraId="7C62DC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edema/si [Side Effect]</w:t>
      </w:r>
    </w:p>
    <w:p w14:paraId="77BFC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falling</w:t>
      </w:r>
    </w:p>
    <w:p w14:paraId="12F3A7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fatigue/si [Side Effect]</w:t>
      </w:r>
    </w:p>
    <w:p w14:paraId="286117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2FCCA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symptom/si [Side Effect]</w:t>
      </w:r>
    </w:p>
    <w:p w14:paraId="58FB2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infection</w:t>
      </w:r>
    </w:p>
    <w:p w14:paraId="370A15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18D929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hyperkalemia/si [Side Effect]</w:t>
      </w:r>
    </w:p>
    <w:p w14:paraId="5E15C7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hypoglycemia/si [Side Effect]</w:t>
      </w:r>
    </w:p>
    <w:p w14:paraId="04833D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hypokalemia/si [Side Effect]</w:t>
      </w:r>
    </w:p>
    <w:p w14:paraId="39E40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hypomagnesemia/si [Side Effect]</w:t>
      </w:r>
    </w:p>
    <w:p w14:paraId="7BAA4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hyponatremia/si [Side Effect]</w:t>
      </w:r>
    </w:p>
    <w:p w14:paraId="4F262D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insomnia/si [Side Effect]</w:t>
      </w:r>
    </w:p>
    <w:p w14:paraId="06AB5E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774557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function test</w:t>
      </w:r>
    </w:p>
    <w:p w14:paraId="3A4407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limb pain/si [Side Effect]</w:t>
      </w:r>
    </w:p>
    <w:p w14:paraId="5EE01C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function test</w:t>
      </w:r>
    </w:p>
    <w:p w14:paraId="56BDC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lymphatic system disease/si [Side Effect]</w:t>
      </w:r>
    </w:p>
    <w:p w14:paraId="4AB618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mediastinum disease/si [Side Effect]</w:t>
      </w:r>
    </w:p>
    <w:p w14:paraId="46C973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3961A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disorder/si [Side Effect]</w:t>
      </w:r>
    </w:p>
    <w:p w14:paraId="73A8C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methicillin resistant Staphylococcus aureus infection</w:t>
      </w:r>
    </w:p>
    <w:p w14:paraId="2D6FA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minimum inhibitory concentration</w:t>
      </w:r>
    </w:p>
    <w:p w14:paraId="2F758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49C6A1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multiple drug dose</w:t>
      </w:r>
    </w:p>
    <w:p w14:paraId="643BBF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musculoskeletal disease/si [Side Effect]</w:t>
      </w:r>
    </w:p>
    <w:p w14:paraId="633F97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1990F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696EFA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neurologic disease/si [Side Effect]</w:t>
      </w:r>
    </w:p>
    <w:p w14:paraId="619D9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7533EF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nutritional disorder/si [Side Effect]</w:t>
      </w:r>
    </w:p>
    <w:p w14:paraId="648582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outcome assessment</w:t>
      </w:r>
    </w:p>
    <w:p w14:paraId="70FB5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pain/si [Side Effect]</w:t>
      </w:r>
    </w:p>
    <w:p w14:paraId="7593CA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edema/si [Side Effect]</w:t>
      </w:r>
    </w:p>
    <w:p w14:paraId="41C39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pneumonia/si [Side Effect]</w:t>
      </w:r>
    </w:p>
    <w:p w14:paraId="07F01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postantibiotic effect</w:t>
      </w:r>
    </w:p>
    <w:p w14:paraId="20411A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QT prolongation/si [Side Effect]</w:t>
      </w:r>
    </w:p>
    <w:p w14:paraId="7CAF96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recurrence risk</w:t>
      </w:r>
    </w:p>
    <w:p w14:paraId="77344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recurrent infection</w:t>
      </w:r>
    </w:p>
    <w:p w14:paraId="2C5E38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disease/si [Side Effect]</w:t>
      </w:r>
    </w:p>
    <w:p w14:paraId="35AC3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A0A97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reduction</w:t>
      </w:r>
    </w:p>
    <w:p w14:paraId="735E94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sepsis/si [Side Effect]</w:t>
      </w:r>
    </w:p>
    <w:p w14:paraId="0E758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4CFD64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thorax disease/si [Side Effect]</w:t>
      </w:r>
    </w:p>
    <w:p w14:paraId="30019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duration</w:t>
      </w:r>
    </w:p>
    <w:p w14:paraId="48C9E0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unspecified side effect/si [Side Effect]</w:t>
      </w:r>
    </w:p>
    <w:p w14:paraId="03C3B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upper abdominal pain/si [Side Effect]</w:t>
      </w:r>
    </w:p>
    <w:p w14:paraId="06658A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disease/si [Side Effect]</w:t>
      </w:r>
    </w:p>
    <w:p w14:paraId="007CF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infection/si [Side Effect]</w:t>
      </w:r>
    </w:p>
    <w:p w14:paraId="546891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4AAA41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ampicillin/it [Drug Interaction]</w:t>
      </w:r>
    </w:p>
    <w:p w14:paraId="008F01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ciprofloxacin/it [Drug Interaction]</w:t>
      </w:r>
    </w:p>
    <w:p w14:paraId="093CE4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clindamycin/it [Drug Interaction]</w:t>
      </w:r>
    </w:p>
    <w:p w14:paraId="001A03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toxin A</w:t>
      </w:r>
    </w:p>
    <w:p w14:paraId="00F58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Clostridium difficile toxin B</w:t>
      </w:r>
    </w:p>
    <w:p w14:paraId="6595A1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metabolite</w:t>
      </w:r>
    </w:p>
    <w:p w14:paraId="38524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*fidaxomicin/ae [Adverse Drug Reaction]</w:t>
      </w:r>
    </w:p>
    <w:p w14:paraId="4730D0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*fidaxomicin/ct [Clinical Trial]</w:t>
      </w:r>
    </w:p>
    <w:p w14:paraId="36BDAB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*fidaxomicin/an [Drug Analysis]</w:t>
      </w:r>
    </w:p>
    <w:p w14:paraId="256C3E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*fidaxomicin/cm [Drug Comparison]</w:t>
      </w:r>
    </w:p>
    <w:p w14:paraId="44A110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*fidaxomicin/cr [Drug Concentration]</w:t>
      </w:r>
    </w:p>
    <w:p w14:paraId="72156A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*fidaxomicin/do [Drug Dose]</w:t>
      </w:r>
    </w:p>
    <w:p w14:paraId="3AB364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*fidaxomicin/it [Drug Interaction]</w:t>
      </w:r>
    </w:p>
    <w:p w14:paraId="0F32E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*fidaxomicin/dt [Drug Therapy]</w:t>
      </w:r>
    </w:p>
    <w:p w14:paraId="2DD33F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*fidaxomicin/po [Oral Drug Administration]</w:t>
      </w:r>
    </w:p>
    <w:p w14:paraId="1C4018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*fidaxomicin/pk [Pharmacokinetics]</w:t>
      </w:r>
    </w:p>
    <w:p w14:paraId="61EE9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*fidaxomicin/pd [Pharmacology]</w:t>
      </w:r>
    </w:p>
    <w:p w14:paraId="1A2E39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metronidazole/cm [Drug Comparison]</w:t>
      </w:r>
    </w:p>
    <w:p w14:paraId="7A54A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metronidazole/it [Drug Interaction]</w:t>
      </w:r>
    </w:p>
    <w:p w14:paraId="1D5638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0FC2D7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rifampicin/it [Drug Interaction]</w:t>
      </w:r>
    </w:p>
    <w:p w14:paraId="40CB6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574446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vancomycin/ae [Adverse Drug Reaction]</w:t>
      </w:r>
    </w:p>
    <w:p w14:paraId="715397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vancomycin/ct [Clinical Trial]</w:t>
      </w:r>
    </w:p>
    <w:p w14:paraId="2EDFEC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vancomycin/cm [Drug Comparison]</w:t>
      </w:r>
    </w:p>
    <w:p w14:paraId="5F8811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vancomycin/it [Drug Interaction]</w:t>
      </w:r>
    </w:p>
    <w:p w14:paraId="0202F5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46A001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035F8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op 1118</w:t>
      </w:r>
    </w:p>
    <w:p w14:paraId="03495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fidaxomicin</w:t>
      </w:r>
    </w:p>
    <w:p w14:paraId="2FD43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vancomycin</w:t>
      </w:r>
    </w:p>
    <w:p w14:paraId="7C20ED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fidaxomicin</w:t>
      </w:r>
    </w:p>
    <w:p w14:paraId="163DE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vancomycin</w:t>
      </w:r>
    </w:p>
    <w:p w14:paraId="5F86BB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kidney failure / side effect / fidaxomicin</w:t>
      </w:r>
    </w:p>
    <w:p w14:paraId="4EDC34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acute kidney failure / side effect / vancomycin</w:t>
      </w:r>
    </w:p>
    <w:p w14:paraId="70D0F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fidaxomicin</w:t>
      </w:r>
    </w:p>
    <w:p w14:paraId="1CB293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anemia / side effect / vancomycin</w:t>
      </w:r>
    </w:p>
    <w:p w14:paraId="09D84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arthralgia / side effect / fidaxomicin</w:t>
      </w:r>
    </w:p>
    <w:p w14:paraId="48A4E4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arthralgia / side effect / vancomycin</w:t>
      </w:r>
    </w:p>
    <w:p w14:paraId="78EC2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backache / side effect / fidaxomicin</w:t>
      </w:r>
    </w:p>
    <w:p w14:paraId="16331B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backache / side effect / vancomycin</w:t>
      </w:r>
    </w:p>
    <w:p w14:paraId="41A91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bacteremia / side effect / fidaxomicin</w:t>
      </w:r>
    </w:p>
    <w:p w14:paraId="0E4FD1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blood toxicity / side effect / fidaxomicin</w:t>
      </w:r>
    </w:p>
    <w:p w14:paraId="2729A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blood toxicity / side effect / vancomycin</w:t>
      </w:r>
    </w:p>
    <w:p w14:paraId="04A67A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fidaxomicin</w:t>
      </w:r>
    </w:p>
    <w:p w14:paraId="01B21D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chill / side effect / vancomycin</w:t>
      </w:r>
    </w:p>
    <w:p w14:paraId="29125E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fidaxomicin</w:t>
      </w:r>
    </w:p>
    <w:p w14:paraId="40BD9D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metronidazole</w:t>
      </w:r>
    </w:p>
    <w:p w14:paraId="455C55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drug therapy / vancomycin</w:t>
      </w:r>
    </w:p>
    <w:p w14:paraId="02465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side effect / fidaxomicin</w:t>
      </w:r>
    </w:p>
    <w:p w14:paraId="605707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Clostridium difficile infection / side effect / vancomycin</w:t>
      </w:r>
    </w:p>
    <w:p w14:paraId="05B7FB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connective tissue disease / side effect / fidaxomicin</w:t>
      </w:r>
    </w:p>
    <w:p w14:paraId="7E4522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connective tissue disease / side effect / vancomycin</w:t>
      </w:r>
    </w:p>
    <w:p w14:paraId="3D4D2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fidaxomicin</w:t>
      </w:r>
    </w:p>
    <w:p w14:paraId="544FA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side effect / vancomycin</w:t>
      </w:r>
    </w:p>
    <w:p w14:paraId="10028E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coughing / side effect / fidaxomicin</w:t>
      </w:r>
    </w:p>
    <w:p w14:paraId="4D1163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coughing / side effect / vancomycin</w:t>
      </w:r>
    </w:p>
    <w:p w14:paraId="2F2B44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dehydration / side effect / fidaxomicin</w:t>
      </w:r>
    </w:p>
    <w:p w14:paraId="29E1D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dehydration / side effect / vancomycin</w:t>
      </w:r>
    </w:p>
    <w:p w14:paraId="5842E0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fidaxomicin</w:t>
      </w:r>
    </w:p>
    <w:p w14:paraId="18A400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vancomycin</w:t>
      </w:r>
    </w:p>
    <w:p w14:paraId="66B9E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fidaxomicin</w:t>
      </w:r>
    </w:p>
    <w:p w14:paraId="0581B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dizziness / side effect / vancomycin</w:t>
      </w:r>
    </w:p>
    <w:p w14:paraId="5CD8F3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fever / side effect / fidaxomicin</w:t>
      </w:r>
    </w:p>
    <w:p w14:paraId="09FAF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fever / side effect / vancomycin</w:t>
      </w:r>
    </w:p>
    <w:p w14:paraId="7C813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induced headache / side effect / vancomycin</w:t>
      </w:r>
    </w:p>
    <w:p w14:paraId="03CBA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side effect / fidaxomicin</w:t>
      </w:r>
    </w:p>
    <w:p w14:paraId="3684EB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dyspepsia / side effect / vancomycin</w:t>
      </w:r>
    </w:p>
    <w:p w14:paraId="243C2D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dyspnea / side effect / fidaxomicin</w:t>
      </w:r>
    </w:p>
    <w:p w14:paraId="33BB6D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dyspnea / side effect / vancomycin</w:t>
      </w:r>
    </w:p>
    <w:p w14:paraId="3857AC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edema / side effect / fidaxomicin</w:t>
      </w:r>
    </w:p>
    <w:p w14:paraId="167B55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fidaxomicin</w:t>
      </w:r>
    </w:p>
    <w:p w14:paraId="14883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fatigue / side effect / vancomycin</w:t>
      </w:r>
    </w:p>
    <w:p w14:paraId="495C3A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fidaxomicin</w:t>
      </w:r>
    </w:p>
    <w:p w14:paraId="722B2D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vancomycin</w:t>
      </w:r>
    </w:p>
    <w:p w14:paraId="7D835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fidaxomicin</w:t>
      </w:r>
    </w:p>
    <w:p w14:paraId="33A004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symptom / side effect / vancomycin</w:t>
      </w:r>
    </w:p>
    <w:p w14:paraId="1CCC45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hyperkalemia / side effect / fidaxomicin</w:t>
      </w:r>
    </w:p>
    <w:p w14:paraId="6397F5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hyperkalemia / side effect / vancomycin</w:t>
      </w:r>
    </w:p>
    <w:p w14:paraId="57BE6C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fidaxomicin</w:t>
      </w:r>
    </w:p>
    <w:p w14:paraId="3F4DBF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hypoglycemia / side effect / vancomycin</w:t>
      </w:r>
    </w:p>
    <w:p w14:paraId="24AD2A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fidaxomicin</w:t>
      </w:r>
    </w:p>
    <w:p w14:paraId="2232E7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vancomycin</w:t>
      </w:r>
    </w:p>
    <w:p w14:paraId="15E31F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fidaxomicin</w:t>
      </w:r>
    </w:p>
    <w:p w14:paraId="4540F7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hypomagnesemia / side effect / vancomycin</w:t>
      </w:r>
    </w:p>
    <w:p w14:paraId="68552A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hyponatremia / side effect / fidaxomicin</w:t>
      </w:r>
    </w:p>
    <w:p w14:paraId="264724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hyponatremia / side effect / vancomycin</w:t>
      </w:r>
    </w:p>
    <w:p w14:paraId="124780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fidaxomicin</w:t>
      </w:r>
    </w:p>
    <w:p w14:paraId="5C0FE3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insomnia / side effect / vancomycin</w:t>
      </w:r>
    </w:p>
    <w:p w14:paraId="689888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limb pain / side effect / fidaxomicin</w:t>
      </w:r>
    </w:p>
    <w:p w14:paraId="3EB6F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limb pain / side effect / vancomycin</w:t>
      </w:r>
    </w:p>
    <w:p w14:paraId="0BD734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lymphatic system disease / side effect / fidaxomicin</w:t>
      </w:r>
    </w:p>
    <w:p w14:paraId="5A001D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lymphatic system disease / side effect / vancomycin</w:t>
      </w:r>
    </w:p>
    <w:p w14:paraId="517FBD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mediastinum disease / side effect / fidaxomicin</w:t>
      </w:r>
    </w:p>
    <w:p w14:paraId="2C8B67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mediastinum disease / side effect / vancomycin</w:t>
      </w:r>
    </w:p>
    <w:p w14:paraId="7B0FCA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fidaxomicin</w:t>
      </w:r>
    </w:p>
    <w:p w14:paraId="27CD52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mental disease / side effect / vancomycin</w:t>
      </w:r>
    </w:p>
    <w:p w14:paraId="0AE223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metabolic disorder / side effect / fidaxomicin</w:t>
      </w:r>
    </w:p>
    <w:p w14:paraId="2065D3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metabolic disorder / side effect / vancomycin</w:t>
      </w:r>
    </w:p>
    <w:p w14:paraId="7D7F06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musculoskeletal disease / side effect / fidaxomicin</w:t>
      </w:r>
    </w:p>
    <w:p w14:paraId="0D1734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musculoskeletal disease / side effect / vancomycin</w:t>
      </w:r>
    </w:p>
    <w:p w14:paraId="4E526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fidaxomicin</w:t>
      </w:r>
    </w:p>
    <w:p w14:paraId="4B3702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vancomycin</w:t>
      </w:r>
    </w:p>
    <w:p w14:paraId="1866D9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fidaxomicin</w:t>
      </w:r>
    </w:p>
    <w:p w14:paraId="3CABA7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nephrotoxicity / side effect / vancomycin</w:t>
      </w:r>
    </w:p>
    <w:p w14:paraId="2044F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fidaxomicin</w:t>
      </w:r>
    </w:p>
    <w:p w14:paraId="10A6A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neurologic disease / side effect / vancomycin</w:t>
      </w:r>
    </w:p>
    <w:p w14:paraId="64A293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nutritional disorder / side effect / fidaxomicin</w:t>
      </w:r>
    </w:p>
    <w:p w14:paraId="4BF3F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nutritional disorder / side effect / vancomycin</w:t>
      </w:r>
    </w:p>
    <w:p w14:paraId="68F852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pain / side effect / fidaxomicin</w:t>
      </w:r>
    </w:p>
    <w:p w14:paraId="197D38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pain / side effect / vancomycin</w:t>
      </w:r>
    </w:p>
    <w:p w14:paraId="73F4B5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edema / side effect / fidaxomicin</w:t>
      </w:r>
    </w:p>
    <w:p w14:paraId="0DF2D2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peripheral edema / side effect / vancomycin</w:t>
      </w:r>
    </w:p>
    <w:p w14:paraId="37874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fidaxomicin</w:t>
      </w:r>
    </w:p>
    <w:p w14:paraId="5C8B8E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pneumonia / side effect / vancomycin</w:t>
      </w:r>
    </w:p>
    <w:p w14:paraId="70DBE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fidaxomicin</w:t>
      </w:r>
    </w:p>
    <w:p w14:paraId="3EA107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QT prolongation / side effect / vancomycin</w:t>
      </w:r>
    </w:p>
    <w:p w14:paraId="429BBF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side effect / fidaxomicin</w:t>
      </w:r>
    </w:p>
    <w:p w14:paraId="6C0020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respiratory tract disease / side effect / vancomycin</w:t>
      </w:r>
    </w:p>
    <w:p w14:paraId="5BF20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fidaxomicin</w:t>
      </w:r>
    </w:p>
    <w:p w14:paraId="6EBBA8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sepsis / side effect / vancomycin</w:t>
      </w:r>
    </w:p>
    <w:p w14:paraId="302B6F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disease / side effect / fidaxomicin</w:t>
      </w:r>
    </w:p>
    <w:p w14:paraId="0D593E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thorax disease / side effect / vancomycin</w:t>
      </w:r>
    </w:p>
    <w:p w14:paraId="33CFE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unspecified side effect / side effect / fidaxomicin</w:t>
      </w:r>
    </w:p>
    <w:p w14:paraId="4A56D5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unspecified side effect / side effect / vancomycin</w:t>
      </w:r>
    </w:p>
    <w:p w14:paraId="003B09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upper abdominal pain / side effect / fidaxomicin</w:t>
      </w:r>
    </w:p>
    <w:p w14:paraId="73DE3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upper abdominal pain / side effect / vancomycin</w:t>
      </w:r>
    </w:p>
    <w:p w14:paraId="2DE8C9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disease / side effect / fidaxomicin</w:t>
      </w:r>
    </w:p>
    <w:p w14:paraId="567DF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disease / side effect / vancomycin</w:t>
      </w:r>
    </w:p>
    <w:p w14:paraId="39E57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fidaxomicin</w:t>
      </w:r>
    </w:p>
    <w:p w14:paraId="34396B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urinary tract infection / side effect / vancomycin</w:t>
      </w:r>
    </w:p>
    <w:p w14:paraId="19E646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fidaxomicin</w:t>
      </w:r>
    </w:p>
    <w:p w14:paraId="322BF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vancomycin</w:t>
      </w:r>
    </w:p>
    <w:p w14:paraId="5B1CA1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ampicillin / drug interaction / fidaxomicin</w:t>
      </w:r>
    </w:p>
    <w:p w14:paraId="7478D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ciprofloxacin / drug interaction / fidaxomicin</w:t>
      </w:r>
    </w:p>
    <w:p w14:paraId="59D175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clindamycin / drug interaction / fidaxomicin</w:t>
      </w:r>
    </w:p>
    <w:p w14:paraId="538681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abdominal distension</w:t>
      </w:r>
    </w:p>
    <w:p w14:paraId="6A2791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abdominal pain</w:t>
      </w:r>
    </w:p>
    <w:p w14:paraId="0B029B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acute kidney failure</w:t>
      </w:r>
    </w:p>
    <w:p w14:paraId="7E21B5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anemia</w:t>
      </w:r>
    </w:p>
    <w:p w14:paraId="6E49C3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arthralgia</w:t>
      </w:r>
    </w:p>
    <w:p w14:paraId="1ECCF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backache</w:t>
      </w:r>
    </w:p>
    <w:p w14:paraId="38C906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bacteremia</w:t>
      </w:r>
    </w:p>
    <w:p w14:paraId="12F849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blood toxicity</w:t>
      </w:r>
    </w:p>
    <w:p w14:paraId="5A1944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chill</w:t>
      </w:r>
    </w:p>
    <w:p w14:paraId="1657B6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Clostridium difficile infection</w:t>
      </w:r>
    </w:p>
    <w:p w14:paraId="3DFF3B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connective tissue disease</w:t>
      </w:r>
    </w:p>
    <w:p w14:paraId="0396F8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constipation</w:t>
      </w:r>
    </w:p>
    <w:p w14:paraId="51CCBE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coughing</w:t>
      </w:r>
    </w:p>
    <w:p w14:paraId="36B742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dehydration</w:t>
      </w:r>
    </w:p>
    <w:p w14:paraId="2F8983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diarrhea</w:t>
      </w:r>
    </w:p>
    <w:p w14:paraId="4975F4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dizziness</w:t>
      </w:r>
    </w:p>
    <w:p w14:paraId="4D3382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drug fever</w:t>
      </w:r>
    </w:p>
    <w:p w14:paraId="4C2B6B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dyspepsia</w:t>
      </w:r>
    </w:p>
    <w:p w14:paraId="38C2E5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dyspnea</w:t>
      </w:r>
    </w:p>
    <w:p w14:paraId="27F56A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edema</w:t>
      </w:r>
    </w:p>
    <w:p w14:paraId="0CFA99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fatigue</w:t>
      </w:r>
    </w:p>
    <w:p w14:paraId="04D72C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flatulence</w:t>
      </w:r>
    </w:p>
    <w:p w14:paraId="4DC6D6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gastrointestinal symptom</w:t>
      </w:r>
    </w:p>
    <w:p w14:paraId="601CD4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hyperkalemia</w:t>
      </w:r>
    </w:p>
    <w:p w14:paraId="4D1BFD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hypoglycemia</w:t>
      </w:r>
    </w:p>
    <w:p w14:paraId="45E893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hypokalemia</w:t>
      </w:r>
    </w:p>
    <w:p w14:paraId="067A4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hypomagnesemia</w:t>
      </w:r>
    </w:p>
    <w:p w14:paraId="1CC56E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hyponatremia</w:t>
      </w:r>
    </w:p>
    <w:p w14:paraId="5D3609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insomnia</w:t>
      </w:r>
    </w:p>
    <w:p w14:paraId="7D1645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limb pain</w:t>
      </w:r>
    </w:p>
    <w:p w14:paraId="5A6FF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lymphatic system disease</w:t>
      </w:r>
    </w:p>
    <w:p w14:paraId="151F44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mediastinum disease</w:t>
      </w:r>
    </w:p>
    <w:p w14:paraId="6B91DB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mental disease</w:t>
      </w:r>
    </w:p>
    <w:p w14:paraId="55AB0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metabolic disorder</w:t>
      </w:r>
    </w:p>
    <w:p w14:paraId="1CDE0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musculoskeletal disease</w:t>
      </w:r>
    </w:p>
    <w:p w14:paraId="0C369C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nausea</w:t>
      </w:r>
    </w:p>
    <w:p w14:paraId="262B5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nephrotoxicity</w:t>
      </w:r>
    </w:p>
    <w:p w14:paraId="672576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neurologic disease</w:t>
      </w:r>
    </w:p>
    <w:p w14:paraId="234955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nutritional disorder</w:t>
      </w:r>
    </w:p>
    <w:p w14:paraId="4F64E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pain</w:t>
      </w:r>
    </w:p>
    <w:p w14:paraId="6C08C1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peripheral edema</w:t>
      </w:r>
    </w:p>
    <w:p w14:paraId="27005B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pneumonia</w:t>
      </w:r>
    </w:p>
    <w:p w14:paraId="53BA59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QT prolongation</w:t>
      </w:r>
    </w:p>
    <w:p w14:paraId="2EF84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respiratory tract disease</w:t>
      </w:r>
    </w:p>
    <w:p w14:paraId="06C1F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sepsis</w:t>
      </w:r>
    </w:p>
    <w:p w14:paraId="5B1EFF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thorax disease</w:t>
      </w:r>
    </w:p>
    <w:p w14:paraId="4F337F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unspecified side effect</w:t>
      </w:r>
    </w:p>
    <w:p w14:paraId="059F4F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upper abdominal pain</w:t>
      </w:r>
    </w:p>
    <w:p w14:paraId="4BB3F9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urinary tract disease</w:t>
      </w:r>
    </w:p>
    <w:p w14:paraId="5282F9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urinary tract infection</w:t>
      </w:r>
    </w:p>
    <w:p w14:paraId="05AE51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adverse drug reaction / vomiting</w:t>
      </w:r>
    </w:p>
    <w:p w14:paraId="0B75A8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comparison / metronidazole</w:t>
      </w:r>
    </w:p>
    <w:p w14:paraId="3BD58B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comparison / vancomycin</w:t>
      </w:r>
    </w:p>
    <w:p w14:paraId="0A448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ampicillin</w:t>
      </w:r>
    </w:p>
    <w:p w14:paraId="014EA6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ciprofloxacin</w:t>
      </w:r>
    </w:p>
    <w:p w14:paraId="414A62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clindamycin</w:t>
      </w:r>
    </w:p>
    <w:p w14:paraId="5DBCDA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metronidazole</w:t>
      </w:r>
    </w:p>
    <w:p w14:paraId="3105A4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rifampicin</w:t>
      </w:r>
    </w:p>
    <w:p w14:paraId="407907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interaction / vancomycin</w:t>
      </w:r>
    </w:p>
    <w:p w14:paraId="7E32E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fidaxomicin / drug therapy / Clostridium difficile infection</w:t>
      </w:r>
    </w:p>
    <w:p w14:paraId="0159DF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comparison / fidaxomicin</w:t>
      </w:r>
    </w:p>
    <w:p w14:paraId="6FEE7B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interaction / fidaxomicin</w:t>
      </w:r>
    </w:p>
    <w:p w14:paraId="2B00E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metronidazole / drug therapy / Clostridium difficile infection</w:t>
      </w:r>
    </w:p>
    <w:p w14:paraId="5DD989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rifampicin / drug interaction / fidaxomicin</w:t>
      </w:r>
    </w:p>
    <w:p w14:paraId="7D772A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abdominal distension</w:t>
      </w:r>
    </w:p>
    <w:p w14:paraId="5FA42E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abdominal pain</w:t>
      </w:r>
    </w:p>
    <w:p w14:paraId="38A0A0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acute kidney failure</w:t>
      </w:r>
    </w:p>
    <w:p w14:paraId="054405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anemia</w:t>
      </w:r>
    </w:p>
    <w:p w14:paraId="1D93BC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arthralgia</w:t>
      </w:r>
    </w:p>
    <w:p w14:paraId="47C161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backache</w:t>
      </w:r>
    </w:p>
    <w:p w14:paraId="60C33E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blood toxicity</w:t>
      </w:r>
    </w:p>
    <w:p w14:paraId="3D4A65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chill</w:t>
      </w:r>
    </w:p>
    <w:p w14:paraId="6A1B0F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Clostridium difficile infection</w:t>
      </w:r>
    </w:p>
    <w:p w14:paraId="2B2EB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connective tissue disease</w:t>
      </w:r>
    </w:p>
    <w:p w14:paraId="3B3FB7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constipation</w:t>
      </w:r>
    </w:p>
    <w:p w14:paraId="165E2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coughing</w:t>
      </w:r>
    </w:p>
    <w:p w14:paraId="35C1C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dehydration</w:t>
      </w:r>
    </w:p>
    <w:p w14:paraId="65149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diarrhea</w:t>
      </w:r>
    </w:p>
    <w:p w14:paraId="6204E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dizziness</w:t>
      </w:r>
    </w:p>
    <w:p w14:paraId="70FF8D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drug fever</w:t>
      </w:r>
    </w:p>
    <w:p w14:paraId="16DEFF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drug induced headache</w:t>
      </w:r>
    </w:p>
    <w:p w14:paraId="03EA8C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dyspepsia</w:t>
      </w:r>
    </w:p>
    <w:p w14:paraId="580CC1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dyspnea</w:t>
      </w:r>
    </w:p>
    <w:p w14:paraId="7C6CA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fatigue</w:t>
      </w:r>
    </w:p>
    <w:p w14:paraId="6F97C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flatulence</w:t>
      </w:r>
    </w:p>
    <w:p w14:paraId="2BF32E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gastrointestinal symptom</w:t>
      </w:r>
    </w:p>
    <w:p w14:paraId="2B5E85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hyperkalemia</w:t>
      </w:r>
    </w:p>
    <w:p w14:paraId="6431F8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hypoglycemia</w:t>
      </w:r>
    </w:p>
    <w:p w14:paraId="6C0D6B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hypokalemia</w:t>
      </w:r>
    </w:p>
    <w:p w14:paraId="59E47B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hypomagnesemia</w:t>
      </w:r>
    </w:p>
    <w:p w14:paraId="2D7532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hyponatremia</w:t>
      </w:r>
    </w:p>
    <w:p w14:paraId="040C7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insomnia</w:t>
      </w:r>
    </w:p>
    <w:p w14:paraId="6C5E04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limb pain</w:t>
      </w:r>
    </w:p>
    <w:p w14:paraId="6DCFC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lymphatic system disease</w:t>
      </w:r>
    </w:p>
    <w:p w14:paraId="578B5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mediastinum disease</w:t>
      </w:r>
    </w:p>
    <w:p w14:paraId="18BA61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mental disease</w:t>
      </w:r>
    </w:p>
    <w:p w14:paraId="41419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metabolic disorder</w:t>
      </w:r>
    </w:p>
    <w:p w14:paraId="0C5AA3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musculoskeletal disease</w:t>
      </w:r>
    </w:p>
    <w:p w14:paraId="0C3EAE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nausea</w:t>
      </w:r>
    </w:p>
    <w:p w14:paraId="5BA819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nephrotoxicity</w:t>
      </w:r>
    </w:p>
    <w:p w14:paraId="5AD579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neurologic disease</w:t>
      </w:r>
    </w:p>
    <w:p w14:paraId="4A96F7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nutritional disorder</w:t>
      </w:r>
    </w:p>
    <w:p w14:paraId="1C93C5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pain</w:t>
      </w:r>
    </w:p>
    <w:p w14:paraId="6C02B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peripheral edema</w:t>
      </w:r>
    </w:p>
    <w:p w14:paraId="3F7E7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pneumonia</w:t>
      </w:r>
    </w:p>
    <w:p w14:paraId="727176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QT prolongation</w:t>
      </w:r>
    </w:p>
    <w:p w14:paraId="05E737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respiratory tract disease</w:t>
      </w:r>
    </w:p>
    <w:p w14:paraId="125800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sepsis</w:t>
      </w:r>
    </w:p>
    <w:p w14:paraId="550F13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thorax disease</w:t>
      </w:r>
    </w:p>
    <w:p w14:paraId="3E75D8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unspecified side effect</w:t>
      </w:r>
    </w:p>
    <w:p w14:paraId="49F653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upper abdominal pain</w:t>
      </w:r>
    </w:p>
    <w:p w14:paraId="09F091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urinary tract disease</w:t>
      </w:r>
    </w:p>
    <w:p w14:paraId="6D0151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urinary tract infection</w:t>
      </w:r>
    </w:p>
    <w:p w14:paraId="66A2F1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adverse drug reaction / vomiting</w:t>
      </w:r>
    </w:p>
    <w:p w14:paraId="140B52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comparison / fidaxomicin</w:t>
      </w:r>
    </w:p>
    <w:p w14:paraId="1177E5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interaction / fidaxomicin</w:t>
      </w:r>
    </w:p>
    <w:p w14:paraId="3FA18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vancomycin / drug therapy / Clostridium difficile infection</w:t>
      </w:r>
    </w:p>
    <w:p w14:paraId="31D991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Expert Review of Anti-Infective Therapy</w:t>
      </w:r>
    </w:p>
    <w:p w14:paraId="02A529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Expert Rev. Anti-Infect. Ther.</w:t>
      </w:r>
    </w:p>
    <w:p w14:paraId="15480F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88288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- 9</w:t>
      </w:r>
    </w:p>
    <w:p w14:paraId="12AE2C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- 7</w:t>
      </w:r>
    </w:p>
    <w:p w14:paraId="3EEBB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- 767</w:t>
      </w:r>
    </w:p>
    <w:p w14:paraId="72E233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- 777</w:t>
      </w:r>
    </w:p>
    <w:p w14:paraId="6AE05F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CBD4D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Expert Reviews Ltd. (2 Albert Place, London N3 1QB, United Kingdom)</w:t>
      </w:r>
    </w:p>
    <w:p w14:paraId="45498B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- 1478-7210</w:t>
      </w:r>
    </w:p>
    <w:p w14:paraId="317F8C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- 1744-8336</w:t>
      </w:r>
    </w:p>
    <w:p w14:paraId="052E22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K.M. Mullane, Department of Medicine, University of Chicago, Chicago, IL, United States. E-mail: kmullane@medicine.bsd.uchicago.edu</w:t>
      </w:r>
    </w:p>
    <w:p w14:paraId="55FFA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(Mullane) Department of Medicine, University of Chicago, Chicago, IL, United States</w:t>
      </w:r>
    </w:p>
    <w:p w14:paraId="4ACC11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(Gorbach) Department of Public Health and Medicine, Tufts University School of Medicine, Boston, MA, United States</w:t>
      </w:r>
    </w:p>
    <w:p w14:paraId="11D326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(Gorbach) Optimer Pharmaceuticals Inc., San Diego, CA, United States</w:t>
      </w:r>
    </w:p>
    <w:p w14:paraId="6C7459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https://dx.doi.org/10.1586/eri.11.53</w:t>
      </w:r>
    </w:p>
    <w:p w14:paraId="46A197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404B0A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http://ovidsp.ovid.com/ovidweb.cgi?T=JS&amp;PAGE=reference&amp;D=emed12&amp;NEWS=N&amp;AN=362290279</w:t>
      </w:r>
    </w:p>
    <w:p w14:paraId="19D79E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FF76605" w14:textId="77777777" w:rsidR="00240BD7" w:rsidRPr="00240BD7" w:rsidRDefault="00240BD7" w:rsidP="00240BD7">
      <w:pPr>
        <w:pStyle w:val="PlainText"/>
        <w:rPr>
          <w:rFonts w:ascii="Courier New" w:hAnsi="Courier New" w:cs="Courier New"/>
        </w:rPr>
      </w:pPr>
    </w:p>
    <w:p w14:paraId="5111BB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https://ovidsp.ovid.com/ovidweb.cgi?T=JS&amp;CSC=Y&amp;NEWS=N&amp;PAGE=fulltext&amp;D=emed12&amp;DO=10.1586%2feri.11.53Link to the External Link Resolver: https://libkey.io/libraries/2281/openurl?genre=article&amp;aulast=Mullane&amp;issn=1478-7210&amp;title=Expert+Review+of+Anti-Infective+Therapy&amp;atitle=Fidaxomicin%3A+First-in-class+macrocyclic+antibiotic&amp;volume=9&amp;issue=7&amp;spage=767&amp;epage=777&amp;date=2011&amp;doi=10.1586%2Feri.11.53&amp;pmid=21810048&amp;sid=OVID:embase </w:t>
      </w:r>
    </w:p>
    <w:p w14:paraId="305EE6EA" w14:textId="77777777" w:rsidR="00240BD7" w:rsidRPr="00240BD7" w:rsidRDefault="00240BD7" w:rsidP="00240BD7">
      <w:pPr>
        <w:pStyle w:val="PlainText"/>
        <w:rPr>
          <w:rFonts w:ascii="Courier New" w:hAnsi="Courier New" w:cs="Courier New"/>
        </w:rPr>
      </w:pPr>
    </w:p>
    <w:p w14:paraId="43CD7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297. </w:t>
      </w:r>
    </w:p>
    <w:p w14:paraId="3D2908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6A3515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177D9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- 355251070</w:t>
      </w:r>
    </w:p>
    <w:p w14:paraId="3DDAD1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- 20614462 [https://www.ncbi.nlm.nih.gov/pubmed/?term=20614462]</w:t>
      </w:r>
    </w:p>
    <w:p w14:paraId="0E987A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Lactulose versus polyethylene glycol for chronic constipation</w:t>
      </w:r>
    </w:p>
    <w:p w14:paraId="0AA06C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Lee-Robichaud H.</w:t>
      </w:r>
    </w:p>
    <w:p w14:paraId="4776CD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Thomas K.</w:t>
      </w:r>
    </w:p>
    <w:p w14:paraId="33BA0D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Morgan J.</w:t>
      </w:r>
    </w:p>
    <w:p w14:paraId="03A0B8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Nelson R.L. </w:t>
      </w:r>
    </w:p>
    <w:p w14:paraId="47E52E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- 2009//</w:t>
      </w:r>
    </w:p>
    <w:p w14:paraId="3E278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cramp/si [Side Effect]</w:t>
      </w:r>
    </w:p>
    <w:p w14:paraId="0CF170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discomfort</w:t>
      </w:r>
    </w:p>
    <w:p w14:paraId="2578E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distension/si [Side Effect]</w:t>
      </w:r>
    </w:p>
    <w:p w14:paraId="2B43E9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6765C9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anus fissure</w:t>
      </w:r>
    </w:p>
    <w:p w14:paraId="46F51C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aspiration pneumonia/si [Side Effect]</w:t>
      </w:r>
    </w:p>
    <w:p w14:paraId="4440F9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atonic colon</w:t>
      </w:r>
    </w:p>
    <w:p w14:paraId="0BB675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bloating/si [Side Effect]</w:t>
      </w:r>
    </w:p>
    <w:p w14:paraId="71D7D5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protocol</w:t>
      </w:r>
    </w:p>
    <w:p w14:paraId="0035C4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colic/si [Side Effect]</w:t>
      </w:r>
    </w:p>
    <w:p w14:paraId="29C41F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colostomy</w:t>
      </w:r>
    </w:p>
    <w:p w14:paraId="63E972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0DD4A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*constipation/dm [Disease Management]</w:t>
      </w:r>
    </w:p>
    <w:p w14:paraId="317E8C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*constipation/dt [Drug Therapy]</w:t>
      </w:r>
    </w:p>
    <w:p w14:paraId="5EDCE4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*constipation/th [Therapy]</w:t>
      </w:r>
    </w:p>
    <w:p w14:paraId="5B3796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7E912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w:t>
      </w:r>
    </w:p>
    <w:p w14:paraId="2171D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274668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532E1B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distress syndrome</w:t>
      </w:r>
    </w:p>
    <w:p w14:paraId="2AF2C6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dysphagia</w:t>
      </w:r>
    </w:p>
    <w:p w14:paraId="3EABFC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enteritis</w:t>
      </w:r>
    </w:p>
    <w:p w14:paraId="66F951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exercise</w:t>
      </w:r>
    </w:p>
    <w:p w14:paraId="05BC9B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impaction</w:t>
      </w:r>
    </w:p>
    <w:p w14:paraId="2F98D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14FA8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galactosemia</w:t>
      </w:r>
    </w:p>
    <w:p w14:paraId="6A8427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obstruction/si [Side Effect]</w:t>
      </w:r>
    </w:p>
    <w:p w14:paraId="6AF3F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granulomatous inflammation/si [Side Effect]</w:t>
      </w:r>
    </w:p>
    <w:p w14:paraId="2C281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hemorrhoid</w:t>
      </w:r>
    </w:p>
    <w:p w14:paraId="1A08F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6583C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hydration</w:t>
      </w:r>
    </w:p>
    <w:p w14:paraId="0AF7F3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hypokalemia/si [Side Effect]</w:t>
      </w:r>
    </w:p>
    <w:p w14:paraId="65346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ileostomy</w:t>
      </w:r>
    </w:p>
    <w:p w14:paraId="2755D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22632B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motility</w:t>
      </w:r>
    </w:p>
    <w:p w14:paraId="5195C0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obstruction</w:t>
      </w:r>
    </w:p>
    <w:p w14:paraId="7907EA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perforation</w:t>
      </w:r>
    </w:p>
    <w:p w14:paraId="3FC32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irritable colon</w:t>
      </w:r>
    </w:p>
    <w:p w14:paraId="3DCDE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lifestyle modification</w:t>
      </w:r>
    </w:p>
    <w:p w14:paraId="1FACFE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malaise</w:t>
      </w:r>
    </w:p>
    <w:p w14:paraId="4ABB4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mood change</w:t>
      </w:r>
    </w:p>
    <w:p w14:paraId="0D186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7B2FB6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painful defecation</w:t>
      </w:r>
    </w:p>
    <w:p w14:paraId="707E35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paralytic ileus</w:t>
      </w:r>
    </w:p>
    <w:p w14:paraId="34D64D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peristalsis</w:t>
      </w:r>
    </w:p>
    <w:p w14:paraId="1C7692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quality of life</w:t>
      </w:r>
    </w:p>
    <w:p w14:paraId="0BDA1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483DA3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7FBE2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pH</w:t>
      </w:r>
    </w:p>
    <w:p w14:paraId="3CB47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systematic review</w:t>
      </w:r>
    </w:p>
    <w:p w14:paraId="73021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toxic megacolon</w:t>
      </w:r>
    </w:p>
    <w:p w14:paraId="3353C0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contraindication</w:t>
      </w:r>
    </w:p>
    <w:p w14:paraId="2F11E1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ulcerative colitis</w:t>
      </w:r>
    </w:p>
    <w:p w14:paraId="5C0836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arachis oil/ae [Adverse Drug Reaction]</w:t>
      </w:r>
    </w:p>
    <w:p w14:paraId="421C9B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arachis oil/dt [Drug Therapy]</w:t>
      </w:r>
    </w:p>
    <w:p w14:paraId="5E87A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bisacodyl/ae [Adverse Drug Reaction]</w:t>
      </w:r>
    </w:p>
    <w:p w14:paraId="157E0E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bisacodyl/dt [Drug Therapy]</w:t>
      </w:r>
    </w:p>
    <w:p w14:paraId="200417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docusate sodium/ae [Adverse Drug Reaction]</w:t>
      </w:r>
    </w:p>
    <w:p w14:paraId="580FCB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docusate sodium/dt [Drug Therapy]</w:t>
      </w:r>
    </w:p>
    <w:p w14:paraId="70FA56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ispagula/ae [Adverse Drug Reaction]</w:t>
      </w:r>
    </w:p>
    <w:p w14:paraId="4EC231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ispagula/dt [Drug Therapy]</w:t>
      </w:r>
    </w:p>
    <w:p w14:paraId="0AEAB8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*lactulose/ae [Adverse Drug Reaction]</w:t>
      </w:r>
    </w:p>
    <w:p w14:paraId="69C382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*lactulose/cm [Drug Comparison]</w:t>
      </w:r>
    </w:p>
    <w:p w14:paraId="0C6D99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*lactulose/dt [Drug Therapy]</w:t>
      </w:r>
    </w:p>
    <w:p w14:paraId="63AB9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*macrogol/ae [Adverse Drug Reaction]</w:t>
      </w:r>
    </w:p>
    <w:p w14:paraId="4A219E9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*macrogol/cm [Drug Comparison]</w:t>
      </w:r>
    </w:p>
    <w:p w14:paraId="06CE83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*macrogol/dt [Drug Therapy]</w:t>
      </w:r>
    </w:p>
    <w:p w14:paraId="3B9DE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hydroxide/dt [Drug Therapy]</w:t>
      </w:r>
    </w:p>
    <w:p w14:paraId="33690A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salt/dt [Drug Therapy]</w:t>
      </w:r>
    </w:p>
    <w:p w14:paraId="5FD118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 oil/ae [Adverse Drug Reaction]</w:t>
      </w:r>
    </w:p>
    <w:p w14:paraId="739629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 oil/dt [Drug Therapy]</w:t>
      </w:r>
    </w:p>
    <w:p w14:paraId="62C623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Senna extract/ae [Adverse Drug Reaction]</w:t>
      </w:r>
    </w:p>
    <w:p w14:paraId="664529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Senna extract/dt [Drug Therapy]</w:t>
      </w:r>
    </w:p>
    <w:p w14:paraId="065B95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bisacodyl</w:t>
      </w:r>
    </w:p>
    <w:p w14:paraId="028810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docusate sodium</w:t>
      </w:r>
    </w:p>
    <w:p w14:paraId="38EF4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Senna extract</w:t>
      </w:r>
    </w:p>
    <w:p w14:paraId="4EEF75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ispagula</w:t>
      </w:r>
    </w:p>
    <w:p w14:paraId="537E5E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distension / side effect / macrogol</w:t>
      </w:r>
    </w:p>
    <w:p w14:paraId="31EAB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macrogol</w:t>
      </w:r>
    </w:p>
    <w:p w14:paraId="15724B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aspiration pneumonia / side effect / arachis oil</w:t>
      </w:r>
    </w:p>
    <w:p w14:paraId="5CCE0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aspiration pneumonia / side effect / mineral oil</w:t>
      </w:r>
    </w:p>
    <w:p w14:paraId="679A5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bloating / side effect / lactulose</w:t>
      </w:r>
    </w:p>
    <w:p w14:paraId="2747CD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colic / side effect / lactulose</w:t>
      </w:r>
    </w:p>
    <w:p w14:paraId="08A8F7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arachis oil</w:t>
      </w:r>
    </w:p>
    <w:p w14:paraId="55318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bisacodyl</w:t>
      </w:r>
    </w:p>
    <w:p w14:paraId="68A698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docusate sodium</w:t>
      </w:r>
    </w:p>
    <w:p w14:paraId="5A3E62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ispagula</w:t>
      </w:r>
    </w:p>
    <w:p w14:paraId="264EF7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lactulose</w:t>
      </w:r>
    </w:p>
    <w:p w14:paraId="3E89F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macrogol</w:t>
      </w:r>
    </w:p>
    <w:p w14:paraId="4DC41C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magnesium hydroxide</w:t>
      </w:r>
    </w:p>
    <w:p w14:paraId="777B75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magnesium salt</w:t>
      </w:r>
    </w:p>
    <w:p w14:paraId="56576B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mineral oil</w:t>
      </w:r>
    </w:p>
    <w:p w14:paraId="72B91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constipation / drug therapy / Senna extract</w:t>
      </w:r>
    </w:p>
    <w:p w14:paraId="414E35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lactulose</w:t>
      </w:r>
    </w:p>
    <w:p w14:paraId="70545A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macrogol</w:t>
      </w:r>
    </w:p>
    <w:p w14:paraId="6F278D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ispagula</w:t>
      </w:r>
    </w:p>
    <w:p w14:paraId="5B6FC5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lactulose</w:t>
      </w:r>
    </w:p>
    <w:p w14:paraId="69FF66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gastrointestinal obstruction / side effect / ispagula</w:t>
      </w:r>
    </w:p>
    <w:p w14:paraId="060733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granulomatous inflammation / side effect / arachis oil</w:t>
      </w:r>
    </w:p>
    <w:p w14:paraId="5D466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granulomatous inflammation / side effect / mineral oil</w:t>
      </w:r>
    </w:p>
    <w:p w14:paraId="7128D9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bisacodyl</w:t>
      </w:r>
    </w:p>
    <w:p w14:paraId="473799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docusate sodium</w:t>
      </w:r>
    </w:p>
    <w:p w14:paraId="3B109C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Senna extract</w:t>
      </w:r>
    </w:p>
    <w:p w14:paraId="075796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macrogol</w:t>
      </w:r>
    </w:p>
    <w:p w14:paraId="46387D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arachis oil / adverse drug reaction / aspiration pneumonia</w:t>
      </w:r>
    </w:p>
    <w:p w14:paraId="0039AA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arachis oil / adverse drug reaction / granulomatous inflammation</w:t>
      </w:r>
    </w:p>
    <w:p w14:paraId="3F560A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arachis oil / drug therapy / constipation</w:t>
      </w:r>
    </w:p>
    <w:p w14:paraId="62D0B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abdominal cramp</w:t>
      </w:r>
    </w:p>
    <w:p w14:paraId="7C81A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hypokalemia</w:t>
      </w:r>
    </w:p>
    <w:p w14:paraId="13F7AC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drug therapy / constipation</w:t>
      </w:r>
    </w:p>
    <w:p w14:paraId="1FA4DF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sodium / adverse drug reaction / abdominal cramp</w:t>
      </w:r>
    </w:p>
    <w:p w14:paraId="130C85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sodium / adverse drug reaction / hypokalemia</w:t>
      </w:r>
    </w:p>
    <w:p w14:paraId="625EF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sodium / drug therapy / constipation</w:t>
      </w:r>
    </w:p>
    <w:p w14:paraId="6FA41D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ispagula / adverse drug reaction / abdominal distension</w:t>
      </w:r>
    </w:p>
    <w:p w14:paraId="05F97B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ispagula / adverse drug reaction / flatulence</w:t>
      </w:r>
    </w:p>
    <w:p w14:paraId="4F0079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ispagula / adverse drug reaction / gastrointestinal obstruction</w:t>
      </w:r>
    </w:p>
    <w:p w14:paraId="603F6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ispagula / drug therapy / constipation</w:t>
      </w:r>
    </w:p>
    <w:p w14:paraId="7C864E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bloating</w:t>
      </w:r>
    </w:p>
    <w:p w14:paraId="4772C2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colic</w:t>
      </w:r>
    </w:p>
    <w:p w14:paraId="189AEAB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diarrhea</w:t>
      </w:r>
    </w:p>
    <w:p w14:paraId="0A2BD4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flatulence</w:t>
      </w:r>
    </w:p>
    <w:p w14:paraId="4E8FF0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drug comparison / macrogol</w:t>
      </w:r>
    </w:p>
    <w:p w14:paraId="031C7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drug therapy / constipation</w:t>
      </w:r>
    </w:p>
    <w:p w14:paraId="750B2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abdominal distension</w:t>
      </w:r>
    </w:p>
    <w:p w14:paraId="470CC0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abdominal pain</w:t>
      </w:r>
    </w:p>
    <w:p w14:paraId="4F4241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diarrhea</w:t>
      </w:r>
    </w:p>
    <w:p w14:paraId="3BDA72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nausea</w:t>
      </w:r>
    </w:p>
    <w:p w14:paraId="465557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drug comparison / lactulose</w:t>
      </w:r>
    </w:p>
    <w:p w14:paraId="530205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drug therapy / constipation</w:t>
      </w:r>
    </w:p>
    <w:p w14:paraId="0F9511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hydroxide / drug therapy / constipation</w:t>
      </w:r>
    </w:p>
    <w:p w14:paraId="64D730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salt / drug therapy / constipation</w:t>
      </w:r>
    </w:p>
    <w:p w14:paraId="2E5FC2A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mineral oil / adverse drug reaction / aspiration pneumonia</w:t>
      </w:r>
    </w:p>
    <w:p w14:paraId="2ABB63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mineral oil / adverse drug reaction / granulomatous inflammation</w:t>
      </w:r>
    </w:p>
    <w:p w14:paraId="71D690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mineral oil / drug therapy / constipation</w:t>
      </w:r>
    </w:p>
    <w:p w14:paraId="4F6028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abdominal cramp</w:t>
      </w:r>
    </w:p>
    <w:p w14:paraId="36F997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hypokalemia</w:t>
      </w:r>
    </w:p>
    <w:p w14:paraId="203440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drug therapy / constipation</w:t>
      </w:r>
    </w:p>
    <w:p w14:paraId="0F9245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Cochrane Database of Systematic Reviews</w:t>
      </w:r>
    </w:p>
    <w:p w14:paraId="7984D0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Cochrane Database Syst. Rev.</w:t>
      </w:r>
    </w:p>
    <w:p w14:paraId="774766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09299B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1C2C7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CD007570</w:t>
      </w:r>
    </w:p>
    <w:p w14:paraId="6FEF15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421D6F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John Wiley and Sons Ltd (Southern Gate, Chichester, West Sussex PO19 8SQ, United Kingdom)</w:t>
      </w:r>
    </w:p>
    <w:p w14:paraId="7E53C2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- 1469-493X</w:t>
      </w:r>
    </w:p>
    <w:p w14:paraId="6E5AA9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H. Lee-Robichaud, Department of General Surgery, Northern General Hospital, Herries Road, Sheffield, S5 7AU, United Kingdom. E-mail: docheth@tiscali.co.uk</w:t>
      </w:r>
    </w:p>
    <w:p w14:paraId="271EF8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(Lee-Robichaud, Thomas, Morgan, Nelson) Department of General Surgery, Northern General Hospital, Herries Road, Sheffield, S5 7AU, United Kingdom</w:t>
      </w:r>
    </w:p>
    <w:p w14:paraId="6A2199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UR  - http://www.mrw.interscience.wiley.com/cochrane/clsysrev/articles/CD007570/pdf_fs.html</w:t>
      </w:r>
    </w:p>
    <w:p w14:paraId="26160D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https://dx.doi.org/10.1002/14651858.CD007570</w:t>
      </w:r>
    </w:p>
    <w:p w14:paraId="370F46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00AC6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http://ovidsp.ovid.com/ovidweb.cgi?T=JS&amp;PAGE=reference&amp;D=emed11&amp;NEWS=N&amp;AN=355251070</w:t>
      </w:r>
    </w:p>
    <w:p w14:paraId="186A6A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57958B5" w14:textId="77777777" w:rsidR="00240BD7" w:rsidRPr="00240BD7" w:rsidRDefault="00240BD7" w:rsidP="00240BD7">
      <w:pPr>
        <w:pStyle w:val="PlainText"/>
        <w:rPr>
          <w:rFonts w:ascii="Courier New" w:hAnsi="Courier New" w:cs="Courier New"/>
        </w:rPr>
      </w:pPr>
    </w:p>
    <w:p w14:paraId="5B4CEF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https://ovidsp.ovid.com/ovidweb.cgi?T=JS&amp;CSC=Y&amp;NEWS=N&amp;PAGE=fulltext&amp;D=emed11&amp;DO=10.1002%2f14651858.CD007570Link to the External Link Resolver: https://libkey.io/libraries/2281/openurl?genre=article&amp;aulast=Lee-Robichaud&amp;issn=1469-493X&amp;title=Cochrane+Database+of+Systematic+Reviews&amp;atitle=Lactulose+versus+polyethylene+glycol+for+chronic+constipation&amp;volume=&amp;issue=1&amp;spage=CD007570&amp;epage=&amp;date=2009&amp;doi=10.1002%2F14651858.CD007570&amp;pmid=20614462&amp;sid=OVID:embase </w:t>
      </w:r>
    </w:p>
    <w:p w14:paraId="3186E9C6" w14:textId="77777777" w:rsidR="00240BD7" w:rsidRPr="00240BD7" w:rsidRDefault="00240BD7" w:rsidP="00240BD7">
      <w:pPr>
        <w:pStyle w:val="PlainText"/>
        <w:rPr>
          <w:rFonts w:ascii="Courier New" w:hAnsi="Courier New" w:cs="Courier New"/>
        </w:rPr>
      </w:pPr>
    </w:p>
    <w:p w14:paraId="1FC30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298. </w:t>
      </w:r>
    </w:p>
    <w:p w14:paraId="18C34D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7807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65767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- 359325757</w:t>
      </w:r>
    </w:p>
    <w:p w14:paraId="522B9B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- 20687617 [https://www.ncbi.nlm.nih.gov/pubmed/?term=20687617]</w:t>
      </w:r>
    </w:p>
    <w:p w14:paraId="6DF7A3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Laxative abuse: Epidemiology, diagnosis and management</w:t>
      </w:r>
    </w:p>
    <w:p w14:paraId="503C07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Roerig J.L.</w:t>
      </w:r>
    </w:p>
    <w:p w14:paraId="29E895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Steffen K.J.</w:t>
      </w:r>
    </w:p>
    <w:p w14:paraId="5AC41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Mitchell J.E.</w:t>
      </w:r>
    </w:p>
    <w:p w14:paraId="306DE8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Zunker C. </w:t>
      </w:r>
    </w:p>
    <w:p w14:paraId="0384AE5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- 2010//</w:t>
      </w:r>
    </w:p>
    <w:p w14:paraId="1421D4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Laxatives have been used for health purposes for over 2000 years, and for much of that time abuse or misuse of laxatives has occurred. Individuals who abuse laxatives can generally be categorized as falling into one of four groups. By far the largest group is made up of individuals suffering from an eating disorder such as anorexia or bulimia nervosa. The prevalence of laxative abuse has been reported to range from approximately 10 to 60 of individuals in this group. The second group consists of individuals who are generally middle aged or older who begin using laxatives when constipated but continue to overuse them. This pattern may be promulgated on certain beliefs that daily bowel movements are necessary for good health. The third group includes individuals engaged in certain types of athletic training, including sports with set weight limits. The fourth group contains surreptitious laxative abusers who use the drugs to cause factitious diarrhoea and may have a factitious disorder.Normal bowel function consists of the absorption of nutrients, electrolytes and water from the gut. Most nutrients are absorbed in the small intestine, while the large bowel absorbs primarily water. There are several types of laxatives available, including stimulant agents, saline and osmotic products, bulking agents and surfactants. The most frequently abused group of laxatives are of the stimulant class. This may be related to the quick action of stimulants, particularly in individuals with eating disorders as they may erroneously believe that they can avoid the absorption of calories via the resulting diarrhoea.Medical problems associated with laxative abuse include electrolyte and acidbase changes that can involve the renal and cardiovascular systems and may become life threatening. The renin-aldosterone system becomes activated due to the loss of fluid, which leads to oedema and acute weight gain when the laxative is discontinued. This can result in reinforcing further laxative abuse when a patient feels bloated and has gained weight.Treatment begins with a high level of suspicion, particularly when a patient presents with alternating diarrhoea and constipation as well as other gastrointestinal complaints. Checking serum electrolytes and the acidbase status can identify individuals who may need medical stabilization and confirm the severity of the abuse. The first step in treating laxative misuse once it is identified is to determine what may be promoting the behaviour, such as an eating disorder or use based on misinformation regarding what constitutes a healthy bowel habit. The first intervention would be to stop the stimulant laxatives and replace them with fibreosmotic supplements utilized to establish normal bowel movements. Education and further treatment may be required to maintain a healthy bowel programme. In the case of an eating disorder, referral for psychiatric treatment is essential to lessen the reliance on laxatives as a method to alter weight and shape. © 2010 Adis Data Information BV. All rights reserved.</w:t>
      </w:r>
    </w:p>
    <w:p w14:paraId="70CF7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cramp/co [Complication]</w:t>
      </w:r>
    </w:p>
    <w:p w14:paraId="628AA5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cramp/si [Side Effect]</w:t>
      </w:r>
    </w:p>
    <w:p w14:paraId="7BEDE3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discomfort/si [Side Effect]</w:t>
      </w:r>
    </w:p>
    <w:p w14:paraId="70489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pain/co [Complication]</w:t>
      </w:r>
    </w:p>
    <w:p w14:paraId="2D196A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pain/si [Side Effect]</w:t>
      </w:r>
    </w:p>
    <w:p w14:paraId="431C34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acid base balance</w:t>
      </w:r>
    </w:p>
    <w:p w14:paraId="2C29EF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Aconitum</w:t>
      </w:r>
    </w:p>
    <w:p w14:paraId="5FCE6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aged</w:t>
      </w:r>
    </w:p>
    <w:p w14:paraId="0C4F0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ammonia formation</w:t>
      </w:r>
    </w:p>
    <w:p w14:paraId="4EFAB3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w:t>
      </w:r>
    </w:p>
    <w:p w14:paraId="02D7EF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aspiration pneumonia</w:t>
      </w:r>
    </w:p>
    <w:p w14:paraId="3118D9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Ayurveda</w:t>
      </w:r>
    </w:p>
    <w:p w14:paraId="21593D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bleeding/si [Side Effect]</w:t>
      </w:r>
    </w:p>
    <w:p w14:paraId="77995C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bloating/si [Side Effect]</w:t>
      </w:r>
    </w:p>
    <w:p w14:paraId="5186FD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borderline state</w:t>
      </w:r>
    </w:p>
    <w:p w14:paraId="42B403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bulimia</w:t>
      </w:r>
    </w:p>
    <w:p w14:paraId="0F086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burning sensation/si [Side Effect]</w:t>
      </w:r>
    </w:p>
    <w:p w14:paraId="51AD1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risk</w:t>
      </w:r>
    </w:p>
    <w:p w14:paraId="792229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system</w:t>
      </w:r>
    </w:p>
    <w:p w14:paraId="2EA1FA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case control study</w:t>
      </w:r>
    </w:p>
    <w:p w14:paraId="171570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chronic kidney disease/si [Side Effect]</w:t>
      </w:r>
    </w:p>
    <w:p w14:paraId="2C7691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assessment</w:t>
      </w:r>
    </w:p>
    <w:p w14:paraId="5BA9A2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colitis/co [Complication]</w:t>
      </w:r>
    </w:p>
    <w:p w14:paraId="15C1A1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colitis/si [Side Effect]</w:t>
      </w:r>
    </w:p>
    <w:p w14:paraId="404D4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flora</w:t>
      </w:r>
    </w:p>
    <w:p w14:paraId="6FE1F3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melanosis/si [Side Effect]</w:t>
      </w:r>
    </w:p>
    <w:p w14:paraId="4A34CE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colorectal cancer</w:t>
      </w:r>
    </w:p>
    <w:p w14:paraId="66F4FD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concentration (parameters)</w:t>
      </w:r>
    </w:p>
    <w:p w14:paraId="5FA63A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congestive heart failure</w:t>
      </w:r>
    </w:p>
    <w:p w14:paraId="071D58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constipation</w:t>
      </w:r>
    </w:p>
    <w:p w14:paraId="0BE914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Cyperus</w:t>
      </w:r>
    </w:p>
    <w:p w14:paraId="07D679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dehydration/si [Side Effect]</w:t>
      </w:r>
    </w:p>
    <w:p w14:paraId="4A1297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diarrhea/co [Complication]</w:t>
      </w:r>
    </w:p>
    <w:p w14:paraId="463BC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7EADA2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dietary fiber</w:t>
      </w:r>
    </w:p>
    <w:p w14:paraId="66482C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association</w:t>
      </w:r>
    </w:p>
    <w:p w14:paraId="79D8A6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disease exacerbation</w:t>
      </w:r>
    </w:p>
    <w:p w14:paraId="078585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286477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abuse</w:t>
      </w:r>
    </w:p>
    <w:p w14:paraId="31505A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coating</w:t>
      </w:r>
    </w:p>
    <w:p w14:paraId="72B195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21B1CC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3CF6A4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5D1A1A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4D72F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misuse/di [Diagnosis]</w:t>
      </w:r>
    </w:p>
    <w:p w14:paraId="4FA929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misuse/ep [Epidemiology]</w:t>
      </w:r>
    </w:p>
    <w:p w14:paraId="27B46C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4FB5D6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tolerability</w:t>
      </w:r>
    </w:p>
    <w:p w14:paraId="0DE4BF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eating disorder</w:t>
      </w:r>
    </w:p>
    <w:p w14:paraId="1BA3BE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edema</w:t>
      </w:r>
    </w:p>
    <w:p w14:paraId="73C8ED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 disturbance/co [Complication]</w:t>
      </w:r>
    </w:p>
    <w:p w14:paraId="7E47B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flatulence/si [Side Effect]</w:t>
      </w:r>
    </w:p>
    <w:p w14:paraId="217C89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melanosis/si [Side Effect]</w:t>
      </w:r>
    </w:p>
    <w:p w14:paraId="41ADB0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motility</w:t>
      </w:r>
    </w:p>
    <w:p w14:paraId="3F5A61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toxicity</w:t>
      </w:r>
    </w:p>
    <w:p w14:paraId="094CA4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tract function</w:t>
      </w:r>
    </w:p>
    <w:p w14:paraId="5C526B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geriatric patient</w:t>
      </w:r>
    </w:p>
    <w:p w14:paraId="60FB8D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health education</w:t>
      </w:r>
    </w:p>
    <w:p w14:paraId="2D74D8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ventricle tachycardia</w:t>
      </w:r>
    </w:p>
    <w:p w14:paraId="76A02C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w:t>
      </w:r>
    </w:p>
    <w:p w14:paraId="79C720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high risk behavior</w:t>
      </w:r>
    </w:p>
    <w:p w14:paraId="6734D6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10D87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hyperaldosteronism</w:t>
      </w:r>
    </w:p>
    <w:p w14:paraId="2F1E04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hyperemia/si [Side Effect]</w:t>
      </w:r>
    </w:p>
    <w:p w14:paraId="2D913A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hypermagnesemia/si [Side Effect]</w:t>
      </w:r>
    </w:p>
    <w:p w14:paraId="377003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hypernatremia/si [Side Effect]</w:t>
      </w:r>
    </w:p>
    <w:p w14:paraId="5F43BE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hyperuricemia/si [Side Effect]</w:t>
      </w:r>
    </w:p>
    <w:p w14:paraId="44F54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hypokalemia/co [Complication]</w:t>
      </w:r>
    </w:p>
    <w:p w14:paraId="1157C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hypokalemia/si [Side Effect]</w:t>
      </w:r>
    </w:p>
    <w:p w14:paraId="6F6FDF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hypotension/si [Side Effect]</w:t>
      </w:r>
    </w:p>
    <w:p w14:paraId="31D978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insulin release</w:t>
      </w:r>
    </w:p>
    <w:p w14:paraId="7EE57F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absorption</w:t>
      </w:r>
    </w:p>
    <w:p w14:paraId="45616F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transit time</w:t>
      </w:r>
    </w:p>
    <w:p w14:paraId="461214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ulcer/si [Side Effect]</w:t>
      </w:r>
    </w:p>
    <w:p w14:paraId="3EBA98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disease/co [Complication]</w:t>
      </w:r>
    </w:p>
    <w:p w14:paraId="177A3C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dysfunction</w:t>
      </w:r>
    </w:p>
    <w:p w14:paraId="476628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tubule disorder/si [Side Effect]</w:t>
      </w:r>
    </w:p>
    <w:p w14:paraId="352BF0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laboratory test</w:t>
      </w:r>
    </w:p>
    <w:p w14:paraId="71B9B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failure</w:t>
      </w:r>
    </w:p>
    <w:p w14:paraId="7DE13D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melanosis/si [Side Effect]</w:t>
      </w:r>
    </w:p>
    <w:p w14:paraId="44F915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w:t>
      </w:r>
    </w:p>
    <w:p w14:paraId="22AA67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alkalosis/co [Complication]</w:t>
      </w:r>
    </w:p>
    <w:p w14:paraId="7E638E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middle aged</w:t>
      </w:r>
    </w:p>
    <w:p w14:paraId="4C6941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nausea/si [Side Effect]</w:t>
      </w:r>
    </w:p>
    <w:p w14:paraId="7D03E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neuropathy</w:t>
      </w:r>
    </w:p>
    <w:p w14:paraId="197A2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osmolality</w:t>
      </w:r>
    </w:p>
    <w:p w14:paraId="7DCFF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osmotic pressure</w:t>
      </w:r>
    </w:p>
    <w:p w14:paraId="2F6A4F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pancreas injury</w:t>
      </w:r>
    </w:p>
    <w:p w14:paraId="1C76BA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paresthesia</w:t>
      </w:r>
    </w:p>
    <w:p w14:paraId="11DEBF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education</w:t>
      </w:r>
    </w:p>
    <w:p w14:paraId="2960F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peristalsis</w:t>
      </w:r>
    </w:p>
    <w:p w14:paraId="0769B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positional dizziness</w:t>
      </w:r>
    </w:p>
    <w:p w14:paraId="7CA780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40F294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protein losing gastroenteropathy/co [Complication]</w:t>
      </w:r>
    </w:p>
    <w:p w14:paraId="3545E2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pseudomelanosis/si [Side Effect]</w:t>
      </w:r>
    </w:p>
    <w:p w14:paraId="551A2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psychotherapy</w:t>
      </w:r>
    </w:p>
    <w:p w14:paraId="674651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radiation induced emesis/si [Side Effect]</w:t>
      </w:r>
    </w:p>
    <w:p w14:paraId="0FB49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1D25DF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rectal burning/si [Side Effect]</w:t>
      </w:r>
    </w:p>
    <w:p w14:paraId="50F17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rectum prolapse/co [Complication]</w:t>
      </w:r>
    </w:p>
    <w:p w14:paraId="5AEFB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renin angiotensin aldosterone system</w:t>
      </w:r>
    </w:p>
    <w:p w14:paraId="394F0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depression/si [Side Effect]</w:t>
      </w:r>
    </w:p>
    <w:p w14:paraId="280044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2D4655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rhabdomyolysis/si [Side Effect]</w:t>
      </w:r>
    </w:p>
    <w:p w14:paraId="7E4F3B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409C4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factor</w:t>
      </w:r>
    </w:p>
    <w:p w14:paraId="47106B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Rosenberg Self-Esteem Scale</w:t>
      </w:r>
    </w:p>
    <w:p w14:paraId="5BFC52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self report</w:t>
      </w:r>
    </w:p>
    <w:p w14:paraId="79FE7F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Senna</w:t>
      </w:r>
    </w:p>
    <w:p w14:paraId="3368EB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steatorrhea/si [Side Effect]</w:t>
      </w:r>
    </w:p>
    <w:p w14:paraId="5B2AE9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substance abuse</w:t>
      </w:r>
    </w:p>
    <w:p w14:paraId="1841E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suicidal behavior</w:t>
      </w:r>
    </w:p>
    <w:p w14:paraId="33AF68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suppository</w:t>
      </w:r>
    </w:p>
    <w:p w14:paraId="6B489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syncope</w:t>
      </w:r>
    </w:p>
    <w:p w14:paraId="5B9FA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tachycardia</w:t>
      </w:r>
    </w:p>
    <w:p w14:paraId="168FE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training</w:t>
      </w:r>
    </w:p>
    <w:p w14:paraId="28E76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contraindication</w:t>
      </w:r>
    </w:p>
    <w:p w14:paraId="50971F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indication</w:t>
      </w:r>
    </w:p>
    <w:p w14:paraId="509365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treatment withdrawal</w:t>
      </w:r>
    </w:p>
    <w:p w14:paraId="41B43C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urinalysis</w:t>
      </w:r>
    </w:p>
    <w:p w14:paraId="3A8BEA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discoloration/si [Side Effect]</w:t>
      </w:r>
    </w:p>
    <w:p w14:paraId="24BF15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urogenital system parameters</w:t>
      </w:r>
    </w:p>
    <w:p w14:paraId="51B445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urolithiasis/si [Side Effect]</w:t>
      </w:r>
    </w:p>
    <w:p w14:paraId="0BE196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urticaria/si [Side Effect]</w:t>
      </w:r>
    </w:p>
    <w:p w14:paraId="68463D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69C17D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water absorption</w:t>
      </w:r>
    </w:p>
    <w:p w14:paraId="3F0580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control</w:t>
      </w:r>
    </w:p>
    <w:p w14:paraId="511C3E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weight gain</w:t>
      </w:r>
    </w:p>
    <w:p w14:paraId="4388F0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benzatropine</w:t>
      </w:r>
    </w:p>
    <w:p w14:paraId="778E91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bethanechol</w:t>
      </w:r>
    </w:p>
    <w:p w14:paraId="336276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bisacodyl/ae [Adverse Drug Reaction]</w:t>
      </w:r>
    </w:p>
    <w:p w14:paraId="635D93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cascara/ae [Adverse Drug Reaction]</w:t>
      </w:r>
    </w:p>
    <w:p w14:paraId="17E575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castor oil/ae [Adverse Drug Reaction]</w:t>
      </w:r>
    </w:p>
    <w:p w14:paraId="58CC40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dantron</w:t>
      </w:r>
    </w:p>
    <w:p w14:paraId="2ED8CD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diphenhydramine</w:t>
      </w:r>
    </w:p>
    <w:p w14:paraId="4E5E5B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docusate calcium/ae [Adverse Drug Reaction]</w:t>
      </w:r>
    </w:p>
    <w:p w14:paraId="14EACF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donepezil</w:t>
      </w:r>
    </w:p>
    <w:p w14:paraId="0F28DE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electrolyte/ec [Endogenous Compound]</w:t>
      </w:r>
    </w:p>
    <w:p w14:paraId="2DEC36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glycerol/ae [Adverse Drug Reaction]</w:t>
      </w:r>
    </w:p>
    <w:p w14:paraId="5A003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lactulose/ae [Adverse Drug Reaction]</w:t>
      </w:r>
    </w:p>
    <w:p w14:paraId="5692EA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*laxative/ae [Adverse Drug Reaction]</w:t>
      </w:r>
    </w:p>
    <w:p w14:paraId="5D3DE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macrogol/ae [Adverse Drug Reaction]</w:t>
      </w:r>
    </w:p>
    <w:p w14:paraId="2AF5CB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w:t>
      </w:r>
    </w:p>
    <w:p w14:paraId="32806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w:t>
      </w:r>
    </w:p>
    <w:p w14:paraId="028088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citrate/ae [Adverse Drug Reaction]</w:t>
      </w:r>
    </w:p>
    <w:p w14:paraId="17FCEF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salt/ae [Adverse Drug Reaction]</w:t>
      </w:r>
    </w:p>
    <w:p w14:paraId="5D7111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magnesium sulfate</w:t>
      </w:r>
    </w:p>
    <w:p w14:paraId="55BD39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methylcellulose/ae [Adverse Drug Reaction]</w:t>
      </w:r>
    </w:p>
    <w:p w14:paraId="57624D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metoclopramide</w:t>
      </w:r>
    </w:p>
    <w:p w14:paraId="7131A2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mineral oil</w:t>
      </w:r>
    </w:p>
    <w:p w14:paraId="182CCD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neostigmine</w:t>
      </w:r>
    </w:p>
    <w:p w14:paraId="09DB2E0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oxyphenisatine</w:t>
      </w:r>
    </w:p>
    <w:p w14:paraId="3880B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phenolphthalein</w:t>
      </w:r>
    </w:p>
    <w:p w14:paraId="3C64DF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polycarbophil calcium/ae [Adverse Drug Reaction]</w:t>
      </w:r>
    </w:p>
    <w:p w14:paraId="04ED0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rhein</w:t>
      </w:r>
    </w:p>
    <w:p w14:paraId="14AC9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Senna extract/ae [Adverse Drug Reaction]</w:t>
      </w:r>
    </w:p>
    <w:p w14:paraId="3B757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serotonin uptake inhibitor</w:t>
      </w:r>
    </w:p>
    <w:p w14:paraId="254A1B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27204C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unindexed drug</w:t>
      </w:r>
    </w:p>
    <w:p w14:paraId="1D3679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 melanosis/si [Side Effect]</w:t>
      </w:r>
    </w:p>
    <w:p w14:paraId="4DEC6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colonic neuropathy</w:t>
      </w:r>
    </w:p>
    <w:p w14:paraId="022E6C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factitious diarrhea/co [Complication]</w:t>
      </w:r>
    </w:p>
    <w:p w14:paraId="4A0820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gastric melanosis/si [Side Effect]</w:t>
      </w:r>
    </w:p>
    <w:p w14:paraId="34E37E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pseudomelanosis/si [Side Effect]</w:t>
      </w:r>
    </w:p>
    <w:p w14:paraId="1686A4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rectal burning/si [Side Effect]</w:t>
      </w:r>
    </w:p>
    <w:p w14:paraId="465610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urine discoloration/si [Side Effect]</w:t>
      </w:r>
    </w:p>
    <w:p w14:paraId="6EB255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magnolax</w:t>
      </w:r>
    </w:p>
    <w:p w14:paraId="4A938C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bisacodyl</w:t>
      </w:r>
    </w:p>
    <w:p w14:paraId="19715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cascara</w:t>
      </w:r>
    </w:p>
    <w:p w14:paraId="2B48CA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docusate calcium</w:t>
      </w:r>
    </w:p>
    <w:p w14:paraId="2296B7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lactulose</w:t>
      </w:r>
    </w:p>
    <w:p w14:paraId="0B128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macrogol</w:t>
      </w:r>
    </w:p>
    <w:p w14:paraId="62066F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magnesium citrate</w:t>
      </w:r>
    </w:p>
    <w:p w14:paraId="2BE653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magnesium salt</w:t>
      </w:r>
    </w:p>
    <w:p w14:paraId="3E22DA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cramp / side effect / Senna extract</w:t>
      </w:r>
    </w:p>
    <w:p w14:paraId="5A17A0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discomfort / side effect / glycerol</w:t>
      </w:r>
    </w:p>
    <w:p w14:paraId="5763C7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discomfort / side effect / lactulose</w:t>
      </w:r>
    </w:p>
    <w:p w14:paraId="29F0E1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abdominal pain / side effect / castor oil</w:t>
      </w:r>
    </w:p>
    <w:p w14:paraId="190C1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bleeding / side effect / glycerol</w:t>
      </w:r>
    </w:p>
    <w:p w14:paraId="7FF736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bloating / side effect / macrogol</w:t>
      </w:r>
    </w:p>
    <w:p w14:paraId="49F876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bloating / side effect / methylcellulose</w:t>
      </w:r>
    </w:p>
    <w:p w14:paraId="5BEF20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bloating / side effect / polycarbophil calcium</w:t>
      </w:r>
    </w:p>
    <w:p w14:paraId="7FBBB6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burning sensation / side effect / bisacodyl</w:t>
      </w:r>
    </w:p>
    <w:p w14:paraId="5F4918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burning sensation / side effect / glycerol</w:t>
      </w:r>
    </w:p>
    <w:p w14:paraId="124EB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chronic kidney disease / side effect / laxative</w:t>
      </w:r>
    </w:p>
    <w:p w14:paraId="70C51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colitis / side effect / laxative</w:t>
      </w:r>
    </w:p>
    <w:p w14:paraId="53A99F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melanosis / side effect / cascara</w:t>
      </w:r>
    </w:p>
    <w:p w14:paraId="2D5F7C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colon melanosis / side effect / Senna extract</w:t>
      </w:r>
    </w:p>
    <w:p w14:paraId="43380D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dehydration / side effect / lactulose</w:t>
      </w:r>
    </w:p>
    <w:p w14:paraId="5865C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cascara</w:t>
      </w:r>
    </w:p>
    <w:p w14:paraId="543548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lactulose</w:t>
      </w:r>
    </w:p>
    <w:p w14:paraId="1B2576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macrogol</w:t>
      </w:r>
    </w:p>
    <w:p w14:paraId="073DAD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diarrhea / side effect / Senna extract</w:t>
      </w:r>
    </w:p>
    <w:p w14:paraId="64325F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methylcellulose</w:t>
      </w:r>
    </w:p>
    <w:p w14:paraId="7B7CE66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drug hypersensitivity / side effect / polycarbophil calcium</w:t>
      </w:r>
    </w:p>
    <w:p w14:paraId="019EDF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lactulose</w:t>
      </w:r>
    </w:p>
    <w:p w14:paraId="46F87C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macrogol</w:t>
      </w:r>
    </w:p>
    <w:p w14:paraId="45BA82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methylcellulose</w:t>
      </w:r>
    </w:p>
    <w:p w14:paraId="1F395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flatulence / side effect / polycarbophil calcium</w:t>
      </w:r>
    </w:p>
    <w:p w14:paraId="75D71A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gastric melanosis / side effect / laxative</w:t>
      </w:r>
    </w:p>
    <w:p w14:paraId="582D52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hyperemia / side effect / glycerol</w:t>
      </w:r>
    </w:p>
    <w:p w14:paraId="5DD0E1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hypermagnesemia / side effect / magnesium citrate</w:t>
      </w:r>
    </w:p>
    <w:p w14:paraId="315FE1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hypermagnesemia / side effect / magnesium salt</w:t>
      </w:r>
    </w:p>
    <w:p w14:paraId="465AAA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hypernatremia / side effect / lactulose</w:t>
      </w:r>
    </w:p>
    <w:p w14:paraId="1F4C5A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hyperuricemia / side effect / laxative</w:t>
      </w:r>
    </w:p>
    <w:p w14:paraId="4F3BA4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hypokalemia / side effect / lactulose</w:t>
      </w:r>
    </w:p>
    <w:p w14:paraId="3E1BE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hypotension / side effect / magnesium citrate</w:t>
      </w:r>
    </w:p>
    <w:p w14:paraId="4F483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hypotension / side effect / magnesium salt</w:t>
      </w:r>
    </w:p>
    <w:p w14:paraId="2170FA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intestine ulcer / side effect / laxative</w:t>
      </w:r>
    </w:p>
    <w:p w14:paraId="063546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kidney tubule disorder / side effect / laxative</w:t>
      </w:r>
    </w:p>
    <w:p w14:paraId="44DC64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melanosis / side effect / cascara</w:t>
      </w:r>
    </w:p>
    <w:p w14:paraId="55F7EC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melanosis / side effect / laxative</w:t>
      </w:r>
    </w:p>
    <w:p w14:paraId="233965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melanosis / side effect / Senna extract</w:t>
      </w:r>
    </w:p>
    <w:p w14:paraId="6C0958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bisacodyl</w:t>
      </w:r>
    </w:p>
    <w:p w14:paraId="3D8E26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cascara</w:t>
      </w:r>
    </w:p>
    <w:p w14:paraId="1161C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docusate calcium</w:t>
      </w:r>
    </w:p>
    <w:p w14:paraId="704801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lactulose</w:t>
      </w:r>
    </w:p>
    <w:p w14:paraId="156A2E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macrogol</w:t>
      </w:r>
    </w:p>
    <w:p w14:paraId="25879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nausea / side effect / Senna extract</w:t>
      </w:r>
    </w:p>
    <w:p w14:paraId="5D07B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pseudomelanosis / side effect / cascara</w:t>
      </w:r>
    </w:p>
    <w:p w14:paraId="0B75D0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pseudomelanosis / side effect / Senna extract</w:t>
      </w:r>
    </w:p>
    <w:p w14:paraId="41D689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radiation induced emesis / side effect / bisacodyl</w:t>
      </w:r>
    </w:p>
    <w:p w14:paraId="5E578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rash / side effect / docusate calcium</w:t>
      </w:r>
    </w:p>
    <w:p w14:paraId="5F7BB0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rectal burning / side effect / bisacodyl</w:t>
      </w:r>
    </w:p>
    <w:p w14:paraId="273983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respiration depression / side effect / magnesium citrate</w:t>
      </w:r>
    </w:p>
    <w:p w14:paraId="64843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respiration depression / side effect / magnesium salt</w:t>
      </w:r>
    </w:p>
    <w:p w14:paraId="409538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rhabdomyolysis / side effect / laxative</w:t>
      </w:r>
    </w:p>
    <w:p w14:paraId="37B856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steatorrhea / side effect / laxative</w:t>
      </w:r>
    </w:p>
    <w:p w14:paraId="35DDE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urine discoloration / side effect / cascara</w:t>
      </w:r>
    </w:p>
    <w:p w14:paraId="1C09CA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urolithiasis / side effect / laxative</w:t>
      </w:r>
    </w:p>
    <w:p w14:paraId="3EB5B5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urticaria / side effect / macrogol</w:t>
      </w:r>
    </w:p>
    <w:p w14:paraId="5C019F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cascara</w:t>
      </w:r>
    </w:p>
    <w:p w14:paraId="4541CF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lactulose</w:t>
      </w:r>
    </w:p>
    <w:p w14:paraId="08BAF7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vomiting / side effect / Senna extract</w:t>
      </w:r>
    </w:p>
    <w:p w14:paraId="07ABF4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abdominal cramp</w:t>
      </w:r>
    </w:p>
    <w:p w14:paraId="6ADADF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burning sensation</w:t>
      </w:r>
    </w:p>
    <w:p w14:paraId="69BBE2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nausea</w:t>
      </w:r>
    </w:p>
    <w:p w14:paraId="67F1DA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radiation induced emesis</w:t>
      </w:r>
    </w:p>
    <w:p w14:paraId="445790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bisacodyl / adverse drug reaction / rectal burning</w:t>
      </w:r>
    </w:p>
    <w:p w14:paraId="6E3D33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abdominal cramp</w:t>
      </w:r>
    </w:p>
    <w:p w14:paraId="3CE364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colon melanosis</w:t>
      </w:r>
    </w:p>
    <w:p w14:paraId="7A9B3A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diarrhea</w:t>
      </w:r>
    </w:p>
    <w:p w14:paraId="301CB3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melanosis</w:t>
      </w:r>
    </w:p>
    <w:p w14:paraId="580BCD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nausea</w:t>
      </w:r>
    </w:p>
    <w:p w14:paraId="57D20B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pseudomelanosis</w:t>
      </w:r>
    </w:p>
    <w:p w14:paraId="300C45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urine discoloration</w:t>
      </w:r>
    </w:p>
    <w:p w14:paraId="61C423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cascara / adverse drug reaction / vomiting</w:t>
      </w:r>
    </w:p>
    <w:p w14:paraId="3C82A3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castor oil / adverse drug reaction / abdominal pain</w:t>
      </w:r>
    </w:p>
    <w:p w14:paraId="7ABF0C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calcium / adverse drug reaction / abdominal cramp</w:t>
      </w:r>
    </w:p>
    <w:p w14:paraId="0E4A8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calcium / adverse drug reaction / nausea</w:t>
      </w:r>
    </w:p>
    <w:p w14:paraId="5BE058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docusate calcium / adverse drug reaction / rash</w:t>
      </w:r>
    </w:p>
    <w:p w14:paraId="48A110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glycerol / adverse drug reaction / abdominal discomfort</w:t>
      </w:r>
    </w:p>
    <w:p w14:paraId="65F283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glycerol / adverse drug reaction / bleeding</w:t>
      </w:r>
    </w:p>
    <w:p w14:paraId="23BC82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glycerol / adverse drug reaction / burning sensation</w:t>
      </w:r>
    </w:p>
    <w:p w14:paraId="11EC18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glycerol / adverse drug reaction / hyperemia</w:t>
      </w:r>
    </w:p>
    <w:p w14:paraId="296D3C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abdominal cramp</w:t>
      </w:r>
    </w:p>
    <w:p w14:paraId="5EB8F3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abdominal discomfort</w:t>
      </w:r>
    </w:p>
    <w:p w14:paraId="786AB5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dehydration</w:t>
      </w:r>
    </w:p>
    <w:p w14:paraId="30BE2F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diarrhea</w:t>
      </w:r>
    </w:p>
    <w:p w14:paraId="0B2857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flatulence</w:t>
      </w:r>
    </w:p>
    <w:p w14:paraId="25BE8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hypernatremia</w:t>
      </w:r>
    </w:p>
    <w:p w14:paraId="19D62C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hypokalemia</w:t>
      </w:r>
    </w:p>
    <w:p w14:paraId="488725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nausea</w:t>
      </w:r>
    </w:p>
    <w:p w14:paraId="03A5DF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lactulose / adverse drug reaction / vomiting</w:t>
      </w:r>
    </w:p>
    <w:p w14:paraId="0D72B7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chronic kidney disease</w:t>
      </w:r>
    </w:p>
    <w:p w14:paraId="0505D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colitis</w:t>
      </w:r>
    </w:p>
    <w:p w14:paraId="4B7C04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gastric melanosis</w:t>
      </w:r>
    </w:p>
    <w:p w14:paraId="6FD7FF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hyperuricemia</w:t>
      </w:r>
    </w:p>
    <w:p w14:paraId="4C73B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intestine ulcer</w:t>
      </w:r>
    </w:p>
    <w:p w14:paraId="0DB6D8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kidney tubule disorder</w:t>
      </w:r>
    </w:p>
    <w:p w14:paraId="3AA15A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melanosis</w:t>
      </w:r>
    </w:p>
    <w:p w14:paraId="5B111B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rhabdomyolysis</w:t>
      </w:r>
    </w:p>
    <w:p w14:paraId="3A608D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steatorrhea</w:t>
      </w:r>
    </w:p>
    <w:p w14:paraId="25318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laxative / adverse drug reaction / urolithiasis</w:t>
      </w:r>
    </w:p>
    <w:p w14:paraId="77F463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abdominal cramp</w:t>
      </w:r>
    </w:p>
    <w:p w14:paraId="75A697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bloating</w:t>
      </w:r>
    </w:p>
    <w:p w14:paraId="131A80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diarrhea</w:t>
      </w:r>
    </w:p>
    <w:p w14:paraId="7AD185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flatulence</w:t>
      </w:r>
    </w:p>
    <w:p w14:paraId="530BAF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nausea</w:t>
      </w:r>
    </w:p>
    <w:p w14:paraId="02685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macrogol / adverse drug reaction / urticaria</w:t>
      </w:r>
    </w:p>
    <w:p w14:paraId="78CB77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citrate / adverse drug reaction / abdominal cramp</w:t>
      </w:r>
    </w:p>
    <w:p w14:paraId="30C338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citrate / adverse drug reaction / hypermagnesemia</w:t>
      </w:r>
    </w:p>
    <w:p w14:paraId="4C6BB7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citrate / adverse drug reaction / hypotension</w:t>
      </w:r>
    </w:p>
    <w:p w14:paraId="5B690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citrate / adverse drug reaction / respiration depression</w:t>
      </w:r>
    </w:p>
    <w:p w14:paraId="6748DC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salt / adverse drug reaction / abdominal cramp</w:t>
      </w:r>
    </w:p>
    <w:p w14:paraId="71318D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salt / adverse drug reaction / hypermagnesemia</w:t>
      </w:r>
    </w:p>
    <w:p w14:paraId="15083B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salt / adverse drug reaction / hypotension</w:t>
      </w:r>
    </w:p>
    <w:p w14:paraId="77CCDE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magnesium salt / adverse drug reaction / respiration depression</w:t>
      </w:r>
    </w:p>
    <w:p w14:paraId="097CAF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methylcellulose / adverse drug reaction / bloating</w:t>
      </w:r>
    </w:p>
    <w:p w14:paraId="0F6B16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methylcellulose / adverse drug reaction / drug hypersensitivity</w:t>
      </w:r>
    </w:p>
    <w:p w14:paraId="1A4EB44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methylcellulose / adverse drug reaction / flatulence</w:t>
      </w:r>
    </w:p>
    <w:p w14:paraId="58664F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polycarbophil calcium / adverse drug reaction / bloating</w:t>
      </w:r>
    </w:p>
    <w:p w14:paraId="680591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polycarbophil calcium / adverse drug reaction / drug hypersensitivity</w:t>
      </w:r>
    </w:p>
    <w:p w14:paraId="38B3B8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polycarbophil calcium / adverse drug reaction / flatulence</w:t>
      </w:r>
    </w:p>
    <w:p w14:paraId="61B148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abdominal cramp</w:t>
      </w:r>
    </w:p>
    <w:p w14:paraId="693230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colon melanosis</w:t>
      </w:r>
    </w:p>
    <w:p w14:paraId="45782C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diarrhea</w:t>
      </w:r>
    </w:p>
    <w:p w14:paraId="2E4D03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melanosis</w:t>
      </w:r>
    </w:p>
    <w:p w14:paraId="5B9A7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nausea</w:t>
      </w:r>
    </w:p>
    <w:p w14:paraId="50D2F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pseudomelanosis</w:t>
      </w:r>
    </w:p>
    <w:p w14:paraId="47892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XT  - Senna extract / adverse drug reaction / vomiting</w:t>
      </w:r>
    </w:p>
    <w:p w14:paraId="7412A2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Drugs</w:t>
      </w:r>
    </w:p>
    <w:p w14:paraId="09E96D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Drugs</w:t>
      </w:r>
    </w:p>
    <w:p w14:paraId="5B0AF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E5D65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- 70</w:t>
      </w:r>
    </w:p>
    <w:p w14:paraId="701C7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- 12</w:t>
      </w:r>
    </w:p>
    <w:p w14:paraId="0EA9EF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- 1487</w:t>
      </w:r>
    </w:p>
    <w:p w14:paraId="285F87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- 1503</w:t>
      </w:r>
    </w:p>
    <w:p w14:paraId="73D538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New Zealand</w:t>
      </w:r>
    </w:p>
    <w:p w14:paraId="55F22A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Adis International Ltd (41 Centorian Drive, Private Bag 65901, Mairangi Bay, Auckland 10 1311, New Zealand)</w:t>
      </w:r>
    </w:p>
    <w:p w14:paraId="464BE8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- 0012-6667</w:t>
      </w:r>
    </w:p>
    <w:p w14:paraId="6926A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- 1179-1950</w:t>
      </w:r>
    </w:p>
    <w:p w14:paraId="0C087A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E. Mitchell, Neuropsychiatric Research Institute, 120 8th St South, Fargo, ND 58102, United States. E-mail: jmitchell@nrifargo.com</w:t>
      </w:r>
    </w:p>
    <w:p w14:paraId="3C5E63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(Roerig, Mitchell) Department of Clinical Neuroscience, University of North Dakota, School of Medicine and Health Sciences, Fargo, ND, United States</w:t>
      </w:r>
    </w:p>
    <w:p w14:paraId="0C2872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(Roerig, Steffen, Mitchell, Zunker) Neuropsychiatric Research Institute, 120 8th St South, Fargo, ND 58102, United States</w:t>
      </w:r>
    </w:p>
    <w:p w14:paraId="06CE40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C3  - magnolax</w:t>
      </w:r>
    </w:p>
    <w:p w14:paraId="318D23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https://dx.doi.org/10.2165/11898640-000000000-00000</w:t>
      </w:r>
    </w:p>
    <w:p w14:paraId="0EA242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1D9B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http://ovidsp.ovid.com/ovidweb.cgi?T=JS&amp;PAGE=reference&amp;D=emed11&amp;NEWS=N&amp;AN=359325757</w:t>
      </w:r>
    </w:p>
    <w:p w14:paraId="18AFBA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288CD2A9" w14:textId="77777777" w:rsidR="00240BD7" w:rsidRPr="00240BD7" w:rsidRDefault="00240BD7" w:rsidP="00240BD7">
      <w:pPr>
        <w:pStyle w:val="PlainText"/>
        <w:rPr>
          <w:rFonts w:ascii="Courier New" w:hAnsi="Courier New" w:cs="Courier New"/>
        </w:rPr>
      </w:pPr>
    </w:p>
    <w:p w14:paraId="3D7A5E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https://ovidsp.ovid.com/ovidweb.cgi?T=JS&amp;CSC=Y&amp;NEWS=N&amp;PAGE=fulltext&amp;D=emed11&amp;DO=10.2165%2f11898640-000000000-00000Link to the External Link Resolver: https://libkey.io/libraries/2281/openurl?genre=article&amp;aulast=Roerig&amp;issn=0012-6667&amp;title=Drugs&amp;atitle=Laxative+abuse%3A+Epidemiology%2C+diagnosis+and+management&amp;volume=70&amp;issue=12&amp;spage=1487&amp;epage=1503&amp;date=2010&amp;doi=10.2165%2F11898640-000000000-00000&amp;pmid=20687617&amp;sid=OVID:embase </w:t>
      </w:r>
    </w:p>
    <w:p w14:paraId="1A7CF5AB" w14:textId="77777777" w:rsidR="00240BD7" w:rsidRPr="00240BD7" w:rsidRDefault="00240BD7" w:rsidP="00240BD7">
      <w:pPr>
        <w:pStyle w:val="PlainText"/>
        <w:rPr>
          <w:rFonts w:ascii="Courier New" w:hAnsi="Courier New" w:cs="Courier New"/>
        </w:rPr>
      </w:pPr>
    </w:p>
    <w:p w14:paraId="46E94F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299. </w:t>
      </w:r>
    </w:p>
    <w:p w14:paraId="7F9BCC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6EFCD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08A91C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- 40740218</w:t>
      </w:r>
    </w:p>
    <w:p w14:paraId="5AC599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- 15920896 [https://www.ncbi.nlm.nih.gov/pubmed/?term=15920896]</w:t>
      </w:r>
    </w:p>
    <w:p w14:paraId="699A46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Antibiotic therapy in pregnancy and lactation</w:t>
      </w:r>
    </w:p>
    <w:p w14:paraId="5E9EE0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Reali A.</w:t>
      </w:r>
    </w:p>
    <w:p w14:paraId="10263D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Ximenes A.</w:t>
      </w:r>
    </w:p>
    <w:p w14:paraId="261449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Cuzzolin L.</w:t>
      </w:r>
    </w:p>
    <w:p w14:paraId="734CEB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Fanos V. </w:t>
      </w:r>
    </w:p>
    <w:p w14:paraId="68E841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- 2005//</w:t>
      </w:r>
    </w:p>
    <w:p w14:paraId="311624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When considering whether to administer drugs to women during pregnancy and lactation, we have to take into account that these substances may expose the fetus or neonate to multiple effects. This occurs because there is a unique situation where the maternal compartment is connected with the fetal or neonatal compartment through, respectively, the placental barrier or breast milk. The fetus in utero and the breast-fed neonate are to be considered as organisms exposed and sensitive to the effects of drugs that cross the placenta or enter the breast milk. This review focuses on the most frequently used antibiotics during pregnancy and lactation and presents useful suggestions for daily practice. Drugs that must be avoided are clearly underlined. © E.S.I.F.T. srl - Firenze.</w:t>
      </w:r>
    </w:p>
    <w:p w14:paraId="39900D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anaerobic infection/dt [Drug Therapy]</w:t>
      </w:r>
    </w:p>
    <w:p w14:paraId="6671D0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37493A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arthropathy/dt [Drug Therapy]</w:t>
      </w:r>
    </w:p>
    <w:p w14:paraId="0F6878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infection/dt [Drug Therapy]</w:t>
      </w:r>
    </w:p>
    <w:p w14:paraId="35D99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placenta barrier</w:t>
      </w:r>
    </w:p>
    <w:p w14:paraId="77EEE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growth</w:t>
      </w:r>
    </w:p>
    <w:p w14:paraId="23706B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feeding</w:t>
      </w:r>
    </w:p>
    <w:p w14:paraId="2AD123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breast milk</w:t>
      </w:r>
    </w:p>
    <w:p w14:paraId="345CAC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candidiasis/si [Side Effect]</w:t>
      </w:r>
    </w:p>
    <w:p w14:paraId="62532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carcinogenicity</w:t>
      </w:r>
    </w:p>
    <w:p w14:paraId="2B14F6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cardiovascular disease/si [Side Effect]</w:t>
      </w:r>
    </w:p>
    <w:p w14:paraId="5E32EE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cataract/si [Side Effect]</w:t>
      </w:r>
    </w:p>
    <w:p w14:paraId="62F3E2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chorioamnionitis/dt [Drug Therapy]</w:t>
      </w:r>
    </w:p>
    <w:p w14:paraId="41364E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cleft palate/si [Side Effect]</w:t>
      </w:r>
    </w:p>
    <w:p w14:paraId="5B7E8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colostrum</w:t>
      </w:r>
    </w:p>
    <w:p w14:paraId="20D374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depression/si [Side Effect]</w:t>
      </w:r>
    </w:p>
    <w:p w14:paraId="6B2A60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53BFE3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038C0C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2ED2E2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blood level</w:t>
      </w:r>
    </w:p>
    <w:p w14:paraId="6B517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clearance</w:t>
      </w:r>
    </w:p>
    <w:p w14:paraId="2EA4A2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distribution</w:t>
      </w:r>
    </w:p>
    <w:p w14:paraId="7CEC9F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effect</w:t>
      </w:r>
    </w:p>
    <w:p w14:paraId="1CA593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elimination</w:t>
      </w:r>
    </w:p>
    <w:p w14:paraId="1707DE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hypersensitivity/si [Side Effect]</w:t>
      </w:r>
    </w:p>
    <w:p w14:paraId="23E046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6E02C8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endometritis/dt [Drug Therapy]</w:t>
      </w:r>
    </w:p>
    <w:p w14:paraId="7BC2CA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symptom/si [Side Effect]</w:t>
      </w:r>
    </w:p>
    <w:p w14:paraId="7AEF1B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genital tract infection/dt [Drug Therapy]</w:t>
      </w:r>
    </w:p>
    <w:p w14:paraId="41EF48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growth retardation/si [Side Effect]</w:t>
      </w:r>
    </w:p>
    <w:p w14:paraId="13BB50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hemolysis/si [Side Effect]</w:t>
      </w:r>
    </w:p>
    <w:p w14:paraId="141786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hemolytic anemia/si [Side Effect]</w:t>
      </w:r>
    </w:p>
    <w:p w14:paraId="65A177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E8313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hypoplasia/si [Side Effect]</w:t>
      </w:r>
    </w:p>
    <w:p w14:paraId="05938D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089AF0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intrauterine infection/dt [Drug Therapy]</w:t>
      </w:r>
    </w:p>
    <w:p w14:paraId="3B0574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kernicterus/si [Side Effect]</w:t>
      </w:r>
    </w:p>
    <w:p w14:paraId="5B4353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kidney disease/si [Side Effect]</w:t>
      </w:r>
    </w:p>
    <w:p w14:paraId="40E9F1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*lactation</w:t>
      </w:r>
    </w:p>
    <w:p w14:paraId="69D88BE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toxicity/si [Side Effect]</w:t>
      </w:r>
    </w:p>
    <w:p w14:paraId="337BCF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meningococcosis/dt [Drug Therapy]</w:t>
      </w:r>
    </w:p>
    <w:p w14:paraId="2FC5A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mutagenicity</w:t>
      </w:r>
    </w:p>
    <w:p w14:paraId="4C93B5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mycosis/dt [Drug Therapy]</w:t>
      </w:r>
    </w:p>
    <w:p w14:paraId="5994E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3FB3C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newborn jaundice/si [Side Effect]</w:t>
      </w:r>
    </w:p>
    <w:p w14:paraId="6EE19D1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6054AF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ototoxicity/si [Side Effect]</w:t>
      </w:r>
    </w:p>
    <w:p w14:paraId="2BDCF5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pelvic inflammatory disease/dt [Drug Therapy]</w:t>
      </w:r>
    </w:p>
    <w:p w14:paraId="56AFC9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pharyngitis/dt [Drug Therapy]</w:t>
      </w:r>
    </w:p>
    <w:p w14:paraId="30CD79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pigment disorder/si [Side Effect]</w:t>
      </w:r>
    </w:p>
    <w:p w14:paraId="55CAB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plasma protein binding</w:t>
      </w:r>
    </w:p>
    <w:p w14:paraId="5D547A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*pregnancy</w:t>
      </w:r>
    </w:p>
    <w:p w14:paraId="0CEE74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prenatal drug exposure</w:t>
      </w:r>
    </w:p>
    <w:p w14:paraId="32EE8C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puerperal infection/dt [Drug Therapy]</w:t>
      </w:r>
    </w:p>
    <w:p w14:paraId="049E3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pylorus stenosis/si [Side Effect]</w:t>
      </w:r>
    </w:p>
    <w:p w14:paraId="442116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rash/si [Side Effect]</w:t>
      </w:r>
    </w:p>
    <w:p w14:paraId="447AA6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305BBC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sepsis/dt [Drug Therapy]</w:t>
      </w:r>
    </w:p>
    <w:p w14:paraId="4A6A1F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644AB6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Streptococcus infection/dt [Drug Therapy]</w:t>
      </w:r>
    </w:p>
    <w:p w14:paraId="214833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teratogenicity/si [Side Effect]</w:t>
      </w:r>
    </w:p>
    <w:p w14:paraId="69F632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toxoplasmosis/dt [Drug Therapy]</w:t>
      </w:r>
    </w:p>
    <w:p w14:paraId="24EDE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tuberculosis/dt [Drug Therapy]</w:t>
      </w:r>
    </w:p>
    <w:p w14:paraId="569B07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147F33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infection/pc [Prevention]</w:t>
      </w:r>
    </w:p>
    <w:p w14:paraId="6EF21F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vaginitis/et [Etiology]</w:t>
      </w:r>
    </w:p>
    <w:p w14:paraId="59BAD2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vestibulocochlear nerve disease/si [Side Effect]</w:t>
      </w:r>
    </w:p>
    <w:p w14:paraId="6F2614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amikacin/cb [Drug Combination]</w:t>
      </w:r>
    </w:p>
    <w:p w14:paraId="22F7F6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amikacin/dt [Drug Therapy]</w:t>
      </w:r>
    </w:p>
    <w:p w14:paraId="1DC9AE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amikacin/pa [Parenteral Drug Administration]</w:t>
      </w:r>
    </w:p>
    <w:p w14:paraId="5D3495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amikacin/pk [Pharmacokinetics]</w:t>
      </w:r>
    </w:p>
    <w:p w14:paraId="4552D2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amikacin/pd [Pharmacology]</w:t>
      </w:r>
    </w:p>
    <w:p w14:paraId="156237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derivative/ae [Adverse Drug Reaction]</w:t>
      </w:r>
    </w:p>
    <w:p w14:paraId="73F5B3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derivative/ad [Drug Administration]</w:t>
      </w:r>
    </w:p>
    <w:p w14:paraId="33FBEF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derivative/cb [Drug Combination]</w:t>
      </w:r>
    </w:p>
    <w:p w14:paraId="631D56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derivative/dt [Drug Therapy]</w:t>
      </w:r>
    </w:p>
    <w:p w14:paraId="779242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derivative/po [Oral Drug Administration]</w:t>
      </w:r>
    </w:p>
    <w:p w14:paraId="412113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derivative/pa [Parenteral Drug Administration]</w:t>
      </w:r>
    </w:p>
    <w:p w14:paraId="2D05EB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derivative/pk [Pharmacokinetics]</w:t>
      </w:r>
    </w:p>
    <w:p w14:paraId="5732D6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*aminoglycoside derivative/pd [Pharmacology]</w:t>
      </w:r>
    </w:p>
    <w:p w14:paraId="5465A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amoxicillin/pk [Pharmacokinetics]</w:t>
      </w:r>
    </w:p>
    <w:p w14:paraId="5A3B42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w:t>
      </w:r>
    </w:p>
    <w:p w14:paraId="2E8605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B/dt [Drug Therapy]</w:t>
      </w:r>
    </w:p>
    <w:p w14:paraId="668F04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B/pk [Pharmacokinetics]</w:t>
      </w:r>
    </w:p>
    <w:p w14:paraId="17AD8B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ampicillin/ae [Adverse Drug Reaction]</w:t>
      </w:r>
    </w:p>
    <w:p w14:paraId="77DC12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ampicillin/pk [Pharmacokinetics]</w:t>
      </w:r>
    </w:p>
    <w:p w14:paraId="50C26B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ampicillin/pd [Pharmacology]</w:t>
      </w:r>
    </w:p>
    <w:p w14:paraId="4DB4003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azithromycin/dt [Drug Therapy]</w:t>
      </w:r>
    </w:p>
    <w:p w14:paraId="0D788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azithromycin/pk [Pharmacokinetics]</w:t>
      </w:r>
    </w:p>
    <w:p w14:paraId="636684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aztreonam/dt [Drug Therapy]</w:t>
      </w:r>
    </w:p>
    <w:p w14:paraId="6EF15CB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aztreonam/po [Oral Drug Administration]</w:t>
      </w:r>
    </w:p>
    <w:p w14:paraId="3C7E02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aztreonam/pk [Pharmacokinetics]</w:t>
      </w:r>
    </w:p>
    <w:p w14:paraId="4928B5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aztreonam/pd [Pharmacology]</w:t>
      </w:r>
    </w:p>
    <w:p w14:paraId="39C5EE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 derivative/dt [Drug Therapy]</w:t>
      </w:r>
    </w:p>
    <w:p w14:paraId="794AF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*carbapenem derivative/pk [Pharmacokinetics]</w:t>
      </w:r>
    </w:p>
    <w:p w14:paraId="4B962CB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cefaclor</w:t>
      </w:r>
    </w:p>
    <w:p w14:paraId="5B3DE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cefalexin/dt [Drug Therapy]</w:t>
      </w:r>
    </w:p>
    <w:p w14:paraId="719F29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cefalexin/po [Oral Drug Administration]</w:t>
      </w:r>
    </w:p>
    <w:p w14:paraId="02184EC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cefalexin/pk [Pharmacokinetics]</w:t>
      </w:r>
    </w:p>
    <w:p w14:paraId="7992E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cefalotin/ae [Adverse Drug Reaction]</w:t>
      </w:r>
    </w:p>
    <w:p w14:paraId="14D485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cefalotin/pa [Parenteral Drug Administration]</w:t>
      </w:r>
    </w:p>
    <w:p w14:paraId="38220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cefalotin/pd [Pharmacology]</w:t>
      </w:r>
    </w:p>
    <w:p w14:paraId="0D1819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cefradine</w:t>
      </w:r>
    </w:p>
    <w:p w14:paraId="708FB6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ceftazidime/dt [Drug Therapy]</w:t>
      </w:r>
    </w:p>
    <w:p w14:paraId="5449EB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ceftazidime/pa [Parenteral Drug Administration]</w:t>
      </w:r>
    </w:p>
    <w:p w14:paraId="32DA52C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ceftazidime/pk [Pharmacokinetics]</w:t>
      </w:r>
    </w:p>
    <w:p w14:paraId="7CA55D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ceftriaxone/ae [Adverse Drug Reaction]</w:t>
      </w:r>
    </w:p>
    <w:p w14:paraId="6F01CC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ceftriaxone/pa [Parenteral Drug Administration]</w:t>
      </w:r>
    </w:p>
    <w:p w14:paraId="33095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ceftriaxone/pk [Pharmacokinetics]</w:t>
      </w:r>
    </w:p>
    <w:p w14:paraId="085FB2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ceftriaxone/pd [Pharmacology]</w:t>
      </w:r>
    </w:p>
    <w:p w14:paraId="5A5D1B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derivative/cm [Drug Comparison]</w:t>
      </w:r>
    </w:p>
    <w:p w14:paraId="40EE3F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derivative/pk [Pharmacokinetics]</w:t>
      </w:r>
    </w:p>
    <w:p w14:paraId="0F185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derivative/pd [Pharmacology]</w:t>
      </w:r>
    </w:p>
    <w:p w14:paraId="33C2C9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cilastatin plus imipenem/dt [Drug Therapy]</w:t>
      </w:r>
    </w:p>
    <w:p w14:paraId="52B712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cilastatin plus imipenem/pk [Pharmacokinetics]</w:t>
      </w:r>
    </w:p>
    <w:p w14:paraId="543A5F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ciprofloxacin/pk [Pharmacokinetics]</w:t>
      </w:r>
    </w:p>
    <w:p w14:paraId="5E7F87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clarithromycin/dt [Drug Therapy]</w:t>
      </w:r>
    </w:p>
    <w:p w14:paraId="5D7E29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clarithromycin/pk [Pharmacokinetics]</w:t>
      </w:r>
    </w:p>
    <w:p w14:paraId="4C05D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clarithromycin/pd [Pharmacology]</w:t>
      </w:r>
    </w:p>
    <w:p w14:paraId="17DF9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clindamycin/cb [Drug Combination]</w:t>
      </w:r>
    </w:p>
    <w:p w14:paraId="7718AF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clindamycin/dt [Drug Therapy]</w:t>
      </w:r>
    </w:p>
    <w:p w14:paraId="092170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clindamycin/pk [Pharmacokinetics]</w:t>
      </w:r>
    </w:p>
    <w:p w14:paraId="62DA97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clindamycin/pd [Pharmacology]</w:t>
      </w:r>
    </w:p>
    <w:p w14:paraId="76E429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cotrimoxazole/cb [Drug Combination]</w:t>
      </w:r>
    </w:p>
    <w:p w14:paraId="2A069D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dicloxacillin/cb [Drug Combination]</w:t>
      </w:r>
    </w:p>
    <w:p w14:paraId="5AE18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dicloxacillin/cm [Drug Comparison]</w:t>
      </w:r>
    </w:p>
    <w:p w14:paraId="1A36F9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dicloxacillin/cr [Drug Concentration]</w:t>
      </w:r>
    </w:p>
    <w:p w14:paraId="4A01B3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dicloxacillin/pd [Pharmacology]</w:t>
      </w:r>
    </w:p>
    <w:p w14:paraId="3E41978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doxycycline/pk [Pharmacokinetics]</w:t>
      </w:r>
    </w:p>
    <w:p w14:paraId="756026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erythromycin/ae [Adverse Drug Reaction]</w:t>
      </w:r>
    </w:p>
    <w:p w14:paraId="04C469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erythromycin/cr [Drug Concentration]</w:t>
      </w:r>
    </w:p>
    <w:p w14:paraId="7E1C29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erythromycin/dt [Drug Therapy]</w:t>
      </w:r>
    </w:p>
    <w:p w14:paraId="197104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erythromycin/pk [Pharmacokinetics]</w:t>
      </w:r>
    </w:p>
    <w:p w14:paraId="1FCBEC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erythromycin/pd [Pharmacology]</w:t>
      </w:r>
    </w:p>
    <w:p w14:paraId="6D3184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ethambutol/dt [Drug Therapy]</w:t>
      </w:r>
    </w:p>
    <w:p w14:paraId="1FC51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w:t>
      </w:r>
    </w:p>
    <w:p w14:paraId="676257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gentamicin/cb [Drug Combination]</w:t>
      </w:r>
    </w:p>
    <w:p w14:paraId="42D569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gentamicin/dt [Drug Therapy]</w:t>
      </w:r>
    </w:p>
    <w:p w14:paraId="102C45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gentamicin/pa [Parenteral Drug Administration]</w:t>
      </w:r>
    </w:p>
    <w:p w14:paraId="0D7262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gentamicin/pk [Pharmacokinetics]</w:t>
      </w:r>
    </w:p>
    <w:p w14:paraId="782BCC7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imidazole/dt [Drug Therapy]</w:t>
      </w:r>
    </w:p>
    <w:p w14:paraId="435056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imidazole/tp [Topical Drug Administration]</w:t>
      </w:r>
    </w:p>
    <w:p w14:paraId="7C13B2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isoniazid/cr [Drug Concentration]</w:t>
      </w:r>
    </w:p>
    <w:p w14:paraId="1AB50E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isoniazid/dt [Drug Therapy]</w:t>
      </w:r>
    </w:p>
    <w:p w14:paraId="2EFB4C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isoniazid/pk [Pharmacokinetics]</w:t>
      </w:r>
    </w:p>
    <w:p w14:paraId="79B0B7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isoniazid/pd [Pharmacology]</w:t>
      </w:r>
    </w:p>
    <w:p w14:paraId="0B8961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kanamycin/ae [Adverse Drug Reaction]</w:t>
      </w:r>
    </w:p>
    <w:p w14:paraId="3067F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kanamycin/cb [Drug Combination]</w:t>
      </w:r>
    </w:p>
    <w:p w14:paraId="205F0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kanamycin/dt [Drug Therapy]</w:t>
      </w:r>
    </w:p>
    <w:p w14:paraId="783820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kanamycin/pa [Parenteral Drug Administration]</w:t>
      </w:r>
    </w:p>
    <w:p w14:paraId="1C386DB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kanamycin/pk [Pharmacokinetics]</w:t>
      </w:r>
    </w:p>
    <w:p w14:paraId="3BD5E5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ketoconazole</w:t>
      </w:r>
    </w:p>
    <w:p w14:paraId="17BF94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macrolide/dt [Drug Therapy]</w:t>
      </w:r>
    </w:p>
    <w:p w14:paraId="2BB5DD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macrolide/pk [Pharmacokinetics]</w:t>
      </w:r>
    </w:p>
    <w:p w14:paraId="7B1077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macrolide/pd [Pharmacology]</w:t>
      </w:r>
    </w:p>
    <w:p w14:paraId="41C98E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meropenem/dt [Drug Therapy]</w:t>
      </w:r>
    </w:p>
    <w:p w14:paraId="6C73C8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meropenem/pk [Pharmacokinetics]</w:t>
      </w:r>
    </w:p>
    <w:p w14:paraId="30EE62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metronidazole/cr [Drug Concentration]</w:t>
      </w:r>
    </w:p>
    <w:p w14:paraId="44538D5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5461AF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metronidazole/to [Drug Toxicity]</w:t>
      </w:r>
    </w:p>
    <w:p w14:paraId="42996E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metronidazole/pk [Pharmacokinetics]</w:t>
      </w:r>
    </w:p>
    <w:p w14:paraId="134409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metronidazole/pd [Pharmacology]</w:t>
      </w:r>
    </w:p>
    <w:p w14:paraId="3423A3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minocycline/pk [Pharmacokinetics]</w:t>
      </w:r>
    </w:p>
    <w:p w14:paraId="563902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*monobactam derivative/dt [Drug Therapy]</w:t>
      </w:r>
    </w:p>
    <w:p w14:paraId="642643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*monobactam derivative/pk [Pharmacokinetics]</w:t>
      </w:r>
    </w:p>
    <w:p w14:paraId="2AF7CE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*monobactam derivative/pd [Pharmacology]</w:t>
      </w:r>
    </w:p>
    <w:p w14:paraId="7FCB37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nalidixic acid/ae [Adverse Drug Reaction]</w:t>
      </w:r>
    </w:p>
    <w:p w14:paraId="321C8F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nalidixic acid/pk [Pharmacokinetics]</w:t>
      </w:r>
    </w:p>
    <w:p w14:paraId="0CC859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nitrofurantoin/ae [Adverse Drug Reaction]</w:t>
      </w:r>
    </w:p>
    <w:p w14:paraId="7D26BD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nitrofurantoin/dt [Drug Therapy]</w:t>
      </w:r>
    </w:p>
    <w:p w14:paraId="523D4F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nitrofurantoin/pk [Pharmacokinetics]</w:t>
      </w:r>
    </w:p>
    <w:p w14:paraId="15243E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norfloxacin/pk [Pharmacokinetics]</w:t>
      </w:r>
    </w:p>
    <w:p w14:paraId="2A81C0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nystatin</w:t>
      </w:r>
    </w:p>
    <w:p w14:paraId="4EBC4D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ofloxacin/pk [Pharmacokinetics]</w:t>
      </w:r>
    </w:p>
    <w:p w14:paraId="28F332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derivative/ae [Adverse Drug Reaction]</w:t>
      </w:r>
    </w:p>
    <w:p w14:paraId="14E730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derivative/cb [Drug Combination]</w:t>
      </w:r>
    </w:p>
    <w:p w14:paraId="044BD4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derivative/cm [Drug Comparison]</w:t>
      </w:r>
    </w:p>
    <w:p w14:paraId="6C12D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derivative/cr [Drug Concentration]</w:t>
      </w:r>
    </w:p>
    <w:p w14:paraId="28EEF4F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derivative/dt [Drug Therapy]</w:t>
      </w:r>
    </w:p>
    <w:p w14:paraId="7237E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derivative/pk [Pharmacokinetics]</w:t>
      </w:r>
    </w:p>
    <w:p w14:paraId="66940F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derivative/pd [Pharmacology]</w:t>
      </w:r>
    </w:p>
    <w:p w14:paraId="592E1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G/dt [Drug Therapy]</w:t>
      </w:r>
    </w:p>
    <w:p w14:paraId="57A141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G/pk [Pharmacokinetics]</w:t>
      </w:r>
    </w:p>
    <w:p w14:paraId="6062EA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V/dt [Drug Therapy]</w:t>
      </w:r>
    </w:p>
    <w:p w14:paraId="4DBA46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penicillin V/pk [Pharmacokinetics]</w:t>
      </w:r>
    </w:p>
    <w:p w14:paraId="7E3BCC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piperacillin/dt [Drug Therapy]</w:t>
      </w:r>
    </w:p>
    <w:p w14:paraId="571DEE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piperacillin/pk [Pharmacokinetics]</w:t>
      </w:r>
    </w:p>
    <w:p w14:paraId="32519A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pyrimethamine/cb [Drug Combination]</w:t>
      </w:r>
    </w:p>
    <w:p w14:paraId="7F8DE5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pyrimethamine/dt [Drug Therapy]</w:t>
      </w:r>
    </w:p>
    <w:p w14:paraId="01A03C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 derivative/to [Drug Toxicity]</w:t>
      </w:r>
    </w:p>
    <w:p w14:paraId="7B4E8C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quinolone derivative/pk [Pharmacokinetics]</w:t>
      </w:r>
    </w:p>
    <w:p w14:paraId="0F7843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rifampicin/dt [Drug Therapy]</w:t>
      </w:r>
    </w:p>
    <w:p w14:paraId="13BEE1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rifampicin/pk [Pharmacokinetics]</w:t>
      </w:r>
    </w:p>
    <w:p w14:paraId="1CE72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spiramycin/dt [Drug Therapy]</w:t>
      </w:r>
    </w:p>
    <w:p w14:paraId="6A749F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spiramycin/pk [Pharmacokinetics]</w:t>
      </w:r>
    </w:p>
    <w:p w14:paraId="1709B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streptomycin/ae [Adverse Drug Reaction]</w:t>
      </w:r>
    </w:p>
    <w:p w14:paraId="6BCEFB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streptomycin/cb [Drug Combination]</w:t>
      </w:r>
    </w:p>
    <w:p w14:paraId="7E8336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streptomycin/dt [Drug Therapy]</w:t>
      </w:r>
    </w:p>
    <w:p w14:paraId="0AC855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streptomycin/pa [Parenteral Drug Administration]</w:t>
      </w:r>
    </w:p>
    <w:p w14:paraId="428C0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streptomycin/pk [Pharmacokinetics]</w:t>
      </w:r>
    </w:p>
    <w:p w14:paraId="1242A9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sulfadiazine/cb [Drug Combination]</w:t>
      </w:r>
    </w:p>
    <w:p w14:paraId="225E46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sulfadiazine/dt [Drug Therapy]</w:t>
      </w:r>
    </w:p>
    <w:p w14:paraId="15BBDB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sulfadoxine/cb [Drug Combination]</w:t>
      </w:r>
    </w:p>
    <w:p w14:paraId="62DFB9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sulfadoxine/dt [Drug Therapy]</w:t>
      </w:r>
    </w:p>
    <w:p w14:paraId="3BDE35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sulfamethoxazole/cb [Drug Combination]</w:t>
      </w:r>
    </w:p>
    <w:p w14:paraId="56A73E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sulfonamide/ae [Adverse Drug Reaction]</w:t>
      </w:r>
    </w:p>
    <w:p w14:paraId="6921D0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sulfonamide/po [Oral Drug Administration]</w:t>
      </w:r>
    </w:p>
    <w:p w14:paraId="5139A9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sulfonamide/pk [Pharmacokinetics]</w:t>
      </w:r>
    </w:p>
    <w:p w14:paraId="2C285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sulfonamide/pd [Pharmacology]</w:t>
      </w:r>
    </w:p>
    <w:p w14:paraId="22FDB6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 derivative/ae [Adverse Drug Reaction]</w:t>
      </w:r>
    </w:p>
    <w:p w14:paraId="7A51042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*tetracycline derivative/pk [Pharmacokinetics]</w:t>
      </w:r>
    </w:p>
    <w:p w14:paraId="111950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tobramycin/cb [Drug Combination]</w:t>
      </w:r>
    </w:p>
    <w:p w14:paraId="1334A3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tobramycin/dt [Drug Therapy]</w:t>
      </w:r>
    </w:p>
    <w:p w14:paraId="655EB0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tobramycin/pa [Parenteral Drug Administration]</w:t>
      </w:r>
    </w:p>
    <w:p w14:paraId="7C9AE6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tobramycin/pk [Pharmacokinetics]</w:t>
      </w:r>
    </w:p>
    <w:p w14:paraId="5D914E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 derivative/ae [Adverse Drug Reaction]</w:t>
      </w:r>
    </w:p>
    <w:p w14:paraId="2A6EE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 derivative/cb [Drug Combination]</w:t>
      </w:r>
    </w:p>
    <w:p w14:paraId="7BA3F9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 derivative/pk [Pharmacokinetics]</w:t>
      </w:r>
    </w:p>
    <w:p w14:paraId="5C9756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trimethoprim derivative/pd [Pharmacology]</w:t>
      </w:r>
    </w:p>
    <w:p w14:paraId="34CCE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tuberculostatic agent/ae [Adverse Drug Reaction]</w:t>
      </w:r>
    </w:p>
    <w:p w14:paraId="339A8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tuberculostatic agent/dt [Drug Therapy]</w:t>
      </w:r>
    </w:p>
    <w:p w14:paraId="4A4779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tuberculostatic agent/pk [Pharmacokinetics]</w:t>
      </w:r>
    </w:p>
    <w:p w14:paraId="330D6D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251DA37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vancomycin/pk [Pharmacokinetics]</w:t>
      </w:r>
    </w:p>
    <w:p w14:paraId="7D146C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Chemotherapy</w:t>
      </w:r>
    </w:p>
    <w:p w14:paraId="138644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Chemother.</w:t>
      </w:r>
    </w:p>
    <w:p w14:paraId="21037E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1E2AEFE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- 17</w:t>
      </w:r>
    </w:p>
    <w:p w14:paraId="704305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- 2</w:t>
      </w:r>
    </w:p>
    <w:p w14:paraId="564743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- 123</w:t>
      </w:r>
    </w:p>
    <w:p w14:paraId="06E5BC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- 130</w:t>
      </w:r>
    </w:p>
    <w:p w14:paraId="366CDB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Italy</w:t>
      </w:r>
    </w:p>
    <w:p w14:paraId="093CEC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E.S.I.F.T. srl (Via Guinicelli 24, Firenze 50133, Italy)</w:t>
      </w:r>
    </w:p>
    <w:p w14:paraId="01567E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- 1120-009X</w:t>
      </w:r>
    </w:p>
    <w:p w14:paraId="6E4EF7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V. Fanos, Neonatal Pathology and Intensive Care Unit, University of Cagliari, Via Ospedale, 119, 09124 Cagliari, Italy. E-mail: vafanos@tiscali.it</w:t>
      </w:r>
    </w:p>
    <w:p w14:paraId="6667873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(Reali, Ximenes, Fanos) Neonatal Pathology and Intensive Care Unit, University of Cagliari, Italy</w:t>
      </w:r>
    </w:p>
    <w:p w14:paraId="2CBBD6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(Cuzzolin) Department of Medicine and Public Health, Section of Pharmacology, University of Verona, Italy</w:t>
      </w:r>
    </w:p>
    <w:p w14:paraId="3D31ED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(Fanos) Neonatal Pathology and Intensive Care Unit, University of Cagliari, Via Ospedale, 119, 09124 Cagliari, Italy</w:t>
      </w:r>
    </w:p>
    <w:p w14:paraId="3F604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http://dx.doi.org/10.1179/joc.2005.17.2.123</w:t>
      </w:r>
    </w:p>
    <w:p w14:paraId="6CC021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21C4AD3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http://ovidsp.ovid.com/ovidweb.cgi?T=JS&amp;PAGE=reference&amp;D=emed9&amp;NEWS=N&amp;AN=40740218</w:t>
      </w:r>
    </w:p>
    <w:p w14:paraId="1135B49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45D61F0" w14:textId="77777777" w:rsidR="00240BD7" w:rsidRPr="00240BD7" w:rsidRDefault="00240BD7" w:rsidP="00240BD7">
      <w:pPr>
        <w:pStyle w:val="PlainText"/>
        <w:rPr>
          <w:rFonts w:ascii="Courier New" w:hAnsi="Courier New" w:cs="Courier New"/>
        </w:rPr>
      </w:pPr>
    </w:p>
    <w:p w14:paraId="1D831B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https://ovidsp.ovid.com/ovidweb.cgi?T=JS&amp;CSC=Y&amp;NEWS=N&amp;PAGE=fulltext&amp;D=emed9&amp;DO=10.1179%2fjoc.2005.17.2.123Link to the External Link Resolver: https://libkey.io/libraries/2281/openurl?genre=article&amp;aulast=Reali&amp;issn=1120-009X&amp;title=Journal+of+Chemotherapy&amp;atitle=Antibiotic+therapy+in+pregnancy+and+lactation&amp;volume=17&amp;issue=2&amp;spage=123&amp;epage=130&amp;date=2005&amp;doi=10.1179%2Fjoc.2005.17.2.123&amp;pmid=15920896&amp;sid=OVID:embase </w:t>
      </w:r>
    </w:p>
    <w:p w14:paraId="49C91CAD" w14:textId="77777777" w:rsidR="00240BD7" w:rsidRPr="00240BD7" w:rsidRDefault="00240BD7" w:rsidP="00240BD7">
      <w:pPr>
        <w:pStyle w:val="PlainText"/>
        <w:rPr>
          <w:rFonts w:ascii="Courier New" w:hAnsi="Courier New" w:cs="Courier New"/>
        </w:rPr>
      </w:pPr>
    </w:p>
    <w:p w14:paraId="435E03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300. </w:t>
      </w:r>
    </w:p>
    <w:p w14:paraId="08B7FE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15B0B0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3672A6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- 40298067</w:t>
      </w:r>
    </w:p>
    <w:p w14:paraId="6768B30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Management of intractable diarrhoea in the critically ill</w:t>
      </w:r>
    </w:p>
    <w:p w14:paraId="36A96C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Yassin J.</w:t>
      </w:r>
    </w:p>
    <w:p w14:paraId="1CC6DE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Wyncoll D. </w:t>
      </w:r>
    </w:p>
    <w:p w14:paraId="1440B4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- 2005//</w:t>
      </w:r>
    </w:p>
    <w:p w14:paraId="115DF7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Intractable diarrhoea in the critically ill patient may be the cause of illness, a result of illness, or a complication of treatment.This paper reviews the causes and consequences of diarrhoea in the critically ill. The strategy for treatment and the use of the bowel management system is described.</w:t>
      </w:r>
    </w:p>
    <w:p w14:paraId="5CF93F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cramp/si [Side Effect]</w:t>
      </w:r>
    </w:p>
    <w:p w14:paraId="60F6C66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abdominal distension/si [Side Effect]</w:t>
      </w:r>
    </w:p>
    <w:p w14:paraId="76261D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2F543C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cost effectiveness analysis</w:t>
      </w:r>
    </w:p>
    <w:p w14:paraId="4DA170D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*critical illness</w:t>
      </w:r>
    </w:p>
    <w:p w14:paraId="45728B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Crohn disease</w:t>
      </w:r>
    </w:p>
    <w:p w14:paraId="564C31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*diarrhea/co [Complication]</w:t>
      </w:r>
    </w:p>
    <w:p w14:paraId="440F4C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*diarrhea/dm [Disease Management]</w:t>
      </w:r>
    </w:p>
    <w:p w14:paraId="19E470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*diarrhea/dt [Drug Therapy]</w:t>
      </w:r>
    </w:p>
    <w:p w14:paraId="6BC459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*diarrhea/et [Etiology]</w:t>
      </w:r>
    </w:p>
    <w:p w14:paraId="66B5A7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*diarrhea/pc [Prevention]</w:t>
      </w:r>
    </w:p>
    <w:p w14:paraId="61EC67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455483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*diarrhea/th [Therapy]</w:t>
      </w:r>
    </w:p>
    <w:p w14:paraId="56455D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restriction</w:t>
      </w:r>
    </w:p>
    <w:p w14:paraId="3E288F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drowsiness/si [Side Effect]</w:t>
      </w:r>
    </w:p>
    <w:p w14:paraId="35188A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0997DE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22466E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mechanism</w:t>
      </w:r>
    </w:p>
    <w:p w14:paraId="03096A8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B47C0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enteropathy</w:t>
      </w:r>
    </w:p>
    <w:p w14:paraId="2AAE5F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equipment design</w:t>
      </w:r>
    </w:p>
    <w:p w14:paraId="7EA222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feces analysis</w:t>
      </w:r>
    </w:p>
    <w:p w14:paraId="2D0891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fluid balance</w:t>
      </w:r>
    </w:p>
    <w:p w14:paraId="3CD5A5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fungemia/si [Side Effect]</w:t>
      </w:r>
    </w:p>
    <w:p w14:paraId="6B40AC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equipment</w:t>
      </w:r>
    </w:p>
    <w:p w14:paraId="2B17DA6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4D239E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hypoalbuminemia</w:t>
      </w:r>
    </w:p>
    <w:p w14:paraId="6A876D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iatrogenic disease</w:t>
      </w:r>
    </w:p>
    <w:p w14:paraId="688D449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intensive care</w:t>
      </w:r>
    </w:p>
    <w:p w14:paraId="0E8D48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D1968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ischemia</w:t>
      </w:r>
    </w:p>
    <w:p w14:paraId="32C0A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24C70A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pathophysiology</w:t>
      </w:r>
    </w:p>
    <w:p w14:paraId="02DFEC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primary prevention</w:t>
      </w:r>
    </w:p>
    <w:p w14:paraId="638E06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rehydration</w:t>
      </w:r>
    </w:p>
    <w:p w14:paraId="5AAB2C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respiration depression/si [Side Effect]</w:t>
      </w:r>
    </w:p>
    <w:p w14:paraId="73CF5D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754DE3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safety</w:t>
      </w:r>
    </w:p>
    <w:p w14:paraId="48262C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skin care</w:t>
      </w:r>
    </w:p>
    <w:p w14:paraId="7B7B052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systemic disease/si [Side Effect]</w:t>
      </w:r>
    </w:p>
    <w:p w14:paraId="3980C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wound infection/pc [Prevention]</w:t>
      </w:r>
    </w:p>
    <w:p w14:paraId="1CDE1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agent/ae [Adverse Drug Reaction]</w:t>
      </w:r>
    </w:p>
    <w:p w14:paraId="0EBF06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5170E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agent/po [Oral Drug Administration]</w:t>
      </w:r>
    </w:p>
    <w:p w14:paraId="73E4ED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antidiarrheal agent/ae [Adverse Drug Reaction]</w:t>
      </w:r>
    </w:p>
    <w:p w14:paraId="306B28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antidiarrheal agent/dt [Drug Therapy]</w:t>
      </w:r>
    </w:p>
    <w:p w14:paraId="19F2BC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antidiarrheal agent/pk [Pharmacokinetics]</w:t>
      </w:r>
    </w:p>
    <w:p w14:paraId="1039DB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antidiarrheal agent/pd [Pharmacology]</w:t>
      </w:r>
    </w:p>
    <w:p w14:paraId="169EE8C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beta adrenergic receptor blocking agent/ae [Adverse Drug Reaction]</w:t>
      </w:r>
    </w:p>
    <w:p w14:paraId="6954B8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carbamazepine/ae [Adverse Drug Reaction]</w:t>
      </w:r>
    </w:p>
    <w:p w14:paraId="723954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derivative/ae [Adverse Drug Reaction]</w:t>
      </w:r>
    </w:p>
    <w:p w14:paraId="1C787E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clindamycin/ae [Adverse Drug Reaction]</w:t>
      </w:r>
    </w:p>
    <w:p w14:paraId="55997F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codeine phosphate/ae [Adverse Drug Reaction]</w:t>
      </w:r>
    </w:p>
    <w:p w14:paraId="7CB239D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codeine phosphate/dt [Drug Therapy]</w:t>
      </w:r>
    </w:p>
    <w:p w14:paraId="5C61F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codeine phosphate/pk [Pharmacokinetics]</w:t>
      </w:r>
    </w:p>
    <w:p w14:paraId="364C65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codeine phosphate/pd [Pharmacology]</w:t>
      </w:r>
    </w:p>
    <w:p w14:paraId="2BD53E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cytotoxic agent/ae [Adverse Drug Reaction]</w:t>
      </w:r>
    </w:p>
    <w:p w14:paraId="2EDC4C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digoxin/ae [Adverse Drug Reaction]</w:t>
      </w:r>
    </w:p>
    <w:p w14:paraId="54658B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dipeptidyl carboxypeptidase inhibitor/ae [Adverse Drug Reaction]</w:t>
      </w:r>
    </w:p>
    <w:p w14:paraId="56B27C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docusate sodium/ae [Adverse Drug Reaction]</w:t>
      </w:r>
    </w:p>
    <w:p w14:paraId="185049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erythromycin/ae [Adverse Drug Reaction]</w:t>
      </w:r>
    </w:p>
    <w:p w14:paraId="5B22074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furosemide/ae [Adverse Drug Reaction]</w:t>
      </w:r>
    </w:p>
    <w:p w14:paraId="437E07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laxative/ae [Adverse Drug Reaction]</w:t>
      </w:r>
    </w:p>
    <w:p w14:paraId="550421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loperamide/dt [Drug Therapy]</w:t>
      </w:r>
    </w:p>
    <w:p w14:paraId="1A8D35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loperamide/pd [Pharmacology]</w:t>
      </w:r>
    </w:p>
    <w:p w14:paraId="363924F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metoclopramide/ae [Adverse Drug Reaction]</w:t>
      </w:r>
    </w:p>
    <w:p w14:paraId="494AF6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5BE490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metronidazole/po [Oral Drug Administration]</w:t>
      </w:r>
    </w:p>
    <w:p w14:paraId="6A94BE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octreotide/dt [Drug Therapy]</w:t>
      </w:r>
    </w:p>
    <w:p w14:paraId="6763CC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omeprazole/ae [Adverse Drug Reaction]</w:t>
      </w:r>
    </w:p>
    <w:p w14:paraId="7AA4CE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paracetamol/ae [Adverse Drug Reaction]</w:t>
      </w:r>
    </w:p>
    <w:p w14:paraId="1F848B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agent/ae [Adverse Drug Reaction]</w:t>
      </w:r>
    </w:p>
    <w:p w14:paraId="3AE87A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agent/ct [Clinical Trial]</w:t>
      </w:r>
    </w:p>
    <w:p w14:paraId="03A8BC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agent/dt [Drug Therapy]</w:t>
      </w:r>
    </w:p>
    <w:p w14:paraId="7B5F12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probiotic agent/pd [Pharmacology]</w:t>
      </w:r>
    </w:p>
    <w:p w14:paraId="094A55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theophylline/ae [Adverse Drug Reaction]</w:t>
      </w:r>
    </w:p>
    <w:p w14:paraId="03AC6B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thiazide diuretic agent/ae [Adverse Drug Reaction]</w:t>
      </w:r>
    </w:p>
    <w:p w14:paraId="08AB6A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unclassified drug</w:t>
      </w:r>
    </w:p>
    <w:p w14:paraId="332428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0D3838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extract/ct [Clinical Trial]</w:t>
      </w:r>
    </w:p>
    <w:p w14:paraId="40D5C8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extract/dt [Drug Therapy]</w:t>
      </w:r>
    </w:p>
    <w:p w14:paraId="64689D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Lactobacillus extract/pd [Pharmacology]</w:t>
      </w:r>
    </w:p>
    <w:p w14:paraId="1C6563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 extract/ae [Adverse Drug Reaction]</w:t>
      </w:r>
    </w:p>
    <w:p w14:paraId="78B0FC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 extract/ct [Clinical Trial]</w:t>
      </w:r>
    </w:p>
    <w:p w14:paraId="38D6208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 extract/dt [Drug Therapy]</w:t>
      </w:r>
    </w:p>
    <w:p w14:paraId="09AA39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Saccharomyces boulardii extract/pd [Pharmacology]</w:t>
      </w:r>
    </w:p>
    <w:p w14:paraId="627468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Care of the Critically Ill</w:t>
      </w:r>
    </w:p>
    <w:p w14:paraId="26D568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Care Crit. Ill</w:t>
      </w:r>
    </w:p>
    <w:p w14:paraId="640646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FD1D69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- 21</w:t>
      </w:r>
    </w:p>
    <w:p w14:paraId="1021B8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- 1</w:t>
      </w:r>
    </w:p>
    <w:p w14:paraId="789E546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- 20</w:t>
      </w:r>
    </w:p>
    <w:p w14:paraId="6D184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- 24</w:t>
      </w:r>
    </w:p>
    <w:p w14:paraId="57037A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3B8FB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Theta Press Ltd. (26 Brickfields Close, Basingstoke, Hants RG24 8UX, United Kingdom)</w:t>
      </w:r>
    </w:p>
    <w:p w14:paraId="13CD4B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- 0266-0970</w:t>
      </w:r>
    </w:p>
    <w:p w14:paraId="45CED2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 Wyncoll, Guy's/St Thomas' Foundation Trust, Lambeth Palace Road, London SE1 7EH, United Kingdom. E-mail: duncan.wyncoll@gstt.nhs.uk</w:t>
      </w:r>
    </w:p>
    <w:p w14:paraId="2A67453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(Yassin, Wyncoll) Guy's/St Thomas' Foundation Trust, Lambeth Palace Road, London SE1 7EH, United Kingdom</w:t>
      </w:r>
    </w:p>
    <w:p w14:paraId="56D830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M2  - Zassi Bowel Management System: Zassi Medical Evolutions [United States]</w:t>
      </w:r>
    </w:p>
    <w:p w14:paraId="3ED78A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C1  - Zassi Bowel Management System: Zassi Medical Evolutions [United States]</w:t>
      </w:r>
    </w:p>
    <w:p w14:paraId="6DDE4A7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C2  - Zassi Medical Evolutions [United States]</w:t>
      </w:r>
    </w:p>
    <w:p w14:paraId="03DB22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08BDD0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http://ovidsp.ovid.com/ovidweb.cgi?T=JS&amp;PAGE=reference&amp;D=emed9&amp;NEWS=N&amp;AN=40298067</w:t>
      </w:r>
    </w:p>
    <w:p w14:paraId="74F3F9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4EBFC50F" w14:textId="77777777" w:rsidR="00240BD7" w:rsidRPr="00240BD7" w:rsidRDefault="00240BD7" w:rsidP="00240BD7">
      <w:pPr>
        <w:pStyle w:val="PlainText"/>
        <w:rPr>
          <w:rFonts w:ascii="Courier New" w:hAnsi="Courier New" w:cs="Courier New"/>
        </w:rPr>
      </w:pPr>
    </w:p>
    <w:p w14:paraId="2DF7B9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https://ovidsp.ovid.com/ovidweb.cgi?T=JS&amp;CSC=Y&amp;NEWS=N&amp;PAGE=fulltext&amp;D=emed9&amp;AN=40298067Link to the External Link Resolver: https://libkey.io/libraries/2281/openurl?genre=article&amp;aulast=Yassin&amp;issn=0266-0970&amp;title=Care+of+the+Critically+Ill&amp;atitle=Management+of+intractable+diarrhoea+in+the+critically+ill&amp;volume=21&amp;issue=1&amp;spage=20&amp;epage=24&amp;date=2005&amp;doi=&amp;pmid=&amp;sid=OVID:embase </w:t>
      </w:r>
    </w:p>
    <w:p w14:paraId="139CCFEB" w14:textId="77777777" w:rsidR="00240BD7" w:rsidRPr="00240BD7" w:rsidRDefault="00240BD7" w:rsidP="00240BD7">
      <w:pPr>
        <w:pStyle w:val="PlainText"/>
        <w:rPr>
          <w:rFonts w:ascii="Courier New" w:hAnsi="Courier New" w:cs="Courier New"/>
        </w:rPr>
      </w:pPr>
    </w:p>
    <w:p w14:paraId="01E118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301. </w:t>
      </w:r>
    </w:p>
    <w:p w14:paraId="3373E8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00B769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748E1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- 43125372</w:t>
      </w:r>
    </w:p>
    <w:p w14:paraId="61F5E1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- 17713457 [https://www.ncbi.nlm.nih.gov/pubmed/?term=17713457]</w:t>
      </w:r>
    </w:p>
    <w:p w14:paraId="30DC299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Antibiotics in the management of hepatic encephalopathy: An evidence-based review</w:t>
      </w:r>
    </w:p>
    <w:p w14:paraId="0933A1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Rothenberg M.E.</w:t>
      </w:r>
    </w:p>
    <w:p w14:paraId="1CD129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Keeffe E.B. </w:t>
      </w:r>
    </w:p>
    <w:p w14:paraId="1F2588C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- 2005//</w:t>
      </w:r>
    </w:p>
    <w:p w14:paraId="7DFDF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Hepatic encephalopathy (HE) is an increasingly prevalent and debilitating condition that occurs in functional hepatic insufficiency. It is marked by fluctuating neuropsychiatric and cognitive impairment, which can be severe and life threatening. Hepatic encephalopathy is a diagnosis of exclusion; thus, it is challenging to diagnose definitively and to investigate in clinical trials. High response rates in the placebo arms of well-conducted studies demonstrate that the most effective treatment for HE is the correction of known precipitating triggers. However, pharmacological therapies may also be helpful. Although the precise pathogenesis remains unknown, bacterially derived neurotoxins from enteric flora likely play an important role. Based on this hypothesis and on accumulating clinical experience documented in randomized trials, oral antibiotics have emerged as an important treatment adjunct. This article addresses the qualities of an ideal antibiotic and reviews the literature on 4 antibiotics used to treat HE: neomycin, metronidazole, vancomycin, and rifaximin, with the most promising of these drugs appearing to be rifaximin. Unfortunately, most studies of the treatment of HE are difficult to interpret due to small sample sizes, methodological flaws, vulnerability to bias, and the intrinsic challenges of studying HE. Many studies have erroneously concluded that treatments are equivalent simply because no significant difference between treatment arms was detected. Consequently, the literature generally lacks definitive data from large, randomized, placebo-controlled trials. Nevertheless, the data suggest that minimally absorbed antibiotics are emerging as a safe and effective approach for the treatment of HE. © 2005 MedReviews, LLC.</w:t>
      </w:r>
    </w:p>
    <w:p w14:paraId="132264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anorexia/si [Side Effect]</w:t>
      </w:r>
    </w:p>
    <w:p w14:paraId="297ABC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article</w:t>
      </w:r>
    </w:p>
    <w:p w14:paraId="64B0391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ataxia/si [Side Effect]</w:t>
      </w:r>
    </w:p>
    <w:p w14:paraId="578A9C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7BB399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diaphoresis</w:t>
      </w:r>
    </w:p>
    <w:p w14:paraId="3422F5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diarrhea/si [Side Effect]</w:t>
      </w:r>
    </w:p>
    <w:p w14:paraId="3C2E22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dose response</w:t>
      </w:r>
    </w:p>
    <w:p w14:paraId="50E8A2A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absorption</w:t>
      </w:r>
    </w:p>
    <w:p w14:paraId="07B5815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alcohol interaction</w:t>
      </w:r>
    </w:p>
    <w:p w14:paraId="5930C7A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bioavailability</w:t>
      </w:r>
    </w:p>
    <w:p w14:paraId="3F68C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30B7EA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eruption/si [Side Effect]</w:t>
      </w:r>
    </w:p>
    <w:p w14:paraId="1AA3A6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induced headache/si [Side Effect]</w:t>
      </w:r>
    </w:p>
    <w:p w14:paraId="1329B9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megadose</w:t>
      </w:r>
    </w:p>
    <w:p w14:paraId="42ACF8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metabolism</w:t>
      </w:r>
    </w:p>
    <w:p w14:paraId="00D451F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6C5A1B9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enterocolitis/si [Side Effect]</w:t>
      </w:r>
    </w:p>
    <w:p w14:paraId="57E26B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evidence based medicine</w:t>
      </w:r>
    </w:p>
    <w:p w14:paraId="2451F9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flushing</w:t>
      </w:r>
    </w:p>
    <w:p w14:paraId="77F082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heart palpitation/si [Side Effect]</w:t>
      </w:r>
    </w:p>
    <w:p w14:paraId="60C1D0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encephalopathy/dt [Drug Therapy]</w:t>
      </w:r>
    </w:p>
    <w:p w14:paraId="066AA27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encephalopathy/ep [Epidemiology]</w:t>
      </w:r>
    </w:p>
    <w:p w14:paraId="43E68E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*hepatic encephalopathy/et [Etiology]</w:t>
      </w:r>
    </w:p>
    <w:p w14:paraId="7EE79A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hospital infection</w:t>
      </w:r>
    </w:p>
    <w:p w14:paraId="1618322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3949C1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risk</w:t>
      </w:r>
    </w:p>
    <w:p w14:paraId="5D9FFD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intermethod comparison</w:t>
      </w:r>
    </w:p>
    <w:p w14:paraId="5DD1CC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54B245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mental disease/si [Side Effect]</w:t>
      </w:r>
    </w:p>
    <w:p w14:paraId="5629CA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 analysis</w:t>
      </w:r>
    </w:p>
    <w:p w14:paraId="1C46EF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methodology</w:t>
      </w:r>
    </w:p>
    <w:p w14:paraId="686AFE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morbidity</w:t>
      </w:r>
    </w:p>
    <w:p w14:paraId="6BAB37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mortality</w:t>
      </w:r>
    </w:p>
    <w:p w14:paraId="2282CD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muscle cramp/si [Side Effect]</w:t>
      </w:r>
    </w:p>
    <w:p w14:paraId="0F0F74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5EECFC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pathogenesis</w:t>
      </w:r>
    </w:p>
    <w:p w14:paraId="449A98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peripheral neuropathy/si [Side Effect]</w:t>
      </w:r>
    </w:p>
    <w:p w14:paraId="79E8F8A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prevalence</w:t>
      </w:r>
    </w:p>
    <w:p w14:paraId="799859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pruritus/si [Side Effect]</w:t>
      </w:r>
    </w:p>
    <w:p w14:paraId="64A73D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assessment</w:t>
      </w:r>
    </w:p>
    <w:p w14:paraId="7EFDEF9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risk reduction</w:t>
      </w:r>
    </w:p>
    <w:p w14:paraId="6EDEB5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seizure/si [Side Effect]</w:t>
      </w:r>
    </w:p>
    <w:p w14:paraId="70F429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sepsis</w:t>
      </w:r>
    </w:p>
    <w:p w14:paraId="61F50FD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side effect/si [Side Effect]</w:t>
      </w:r>
    </w:p>
    <w:p w14:paraId="116E828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symptomatology</w:t>
      </w:r>
    </w:p>
    <w:p w14:paraId="579153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 resistant Enterococcus</w:t>
      </w:r>
    </w:p>
    <w:p w14:paraId="7D4E56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vertigo/si [Side Effect]</w:t>
      </w:r>
    </w:p>
    <w:p w14:paraId="41681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vomiting/si [Side Effect]</w:t>
      </w:r>
    </w:p>
    <w:p w14:paraId="509A1EF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agent/ae [Adverse Drug Reaction]</w:t>
      </w:r>
    </w:p>
    <w:p w14:paraId="43A22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agent/ct [Clinical Trial]</w:t>
      </w:r>
    </w:p>
    <w:p w14:paraId="3F8FAE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agent/cb [Drug Combination]</w:t>
      </w:r>
    </w:p>
    <w:p w14:paraId="0628970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agent/cm [Drug Comparison]</w:t>
      </w:r>
    </w:p>
    <w:p w14:paraId="5E3734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agent/do [Drug Dose]</w:t>
      </w:r>
    </w:p>
    <w:p w14:paraId="06E4D7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agent/dt [Drug Therapy]</w:t>
      </w:r>
    </w:p>
    <w:p w14:paraId="143114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agent/iv [Intravenous Drug Administration]</w:t>
      </w:r>
    </w:p>
    <w:p w14:paraId="39FAC9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agent/po [Oral Drug Administration]</w:t>
      </w:r>
    </w:p>
    <w:p w14:paraId="6522D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agent/pa [Parenteral Drug Administration]</w:t>
      </w:r>
    </w:p>
    <w:p w14:paraId="043E65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agent/pk [Pharmacokinetics]</w:t>
      </w:r>
    </w:p>
    <w:p w14:paraId="68B6780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agent/pd [Pharmacology]</w:t>
      </w:r>
    </w:p>
    <w:p w14:paraId="3B28D2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P450/ec [Endogenous Compound]</w:t>
      </w:r>
    </w:p>
    <w:p w14:paraId="2819DC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disaccharide/dt [Drug Therapy]</w:t>
      </w:r>
    </w:p>
    <w:p w14:paraId="032DCB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lactulose/ct [Clinical Trial]</w:t>
      </w:r>
    </w:p>
    <w:p w14:paraId="0EEEAB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lactulose/cb [Drug Combination]</w:t>
      </w:r>
    </w:p>
    <w:p w14:paraId="7534D3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lactulose/cm [Drug Comparison]</w:t>
      </w:r>
    </w:p>
    <w:p w14:paraId="06AFC7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lactulose/dt [Drug Therapy]</w:t>
      </w:r>
    </w:p>
    <w:p w14:paraId="207BF50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metronidazole/ae [Adverse Drug Reaction]</w:t>
      </w:r>
    </w:p>
    <w:p w14:paraId="4E742D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metronidazole/cm [Drug Comparison]</w:t>
      </w:r>
    </w:p>
    <w:p w14:paraId="5A0B92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metronidazole/do [Drug Dose]</w:t>
      </w:r>
    </w:p>
    <w:p w14:paraId="090CFA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51E57EE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metronidazole/iv [Intravenous Drug Administration]</w:t>
      </w:r>
    </w:p>
    <w:p w14:paraId="6C429B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metronidazole/po [Oral Drug Administration]</w:t>
      </w:r>
    </w:p>
    <w:p w14:paraId="52488B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metronidazole/pa [Parenteral Drug Administration]</w:t>
      </w:r>
    </w:p>
    <w:p w14:paraId="442B11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metronidazole/pk [Pharmacokinetics]</w:t>
      </w:r>
    </w:p>
    <w:p w14:paraId="435B8D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metronidazole/pd [Pharmacology]</w:t>
      </w:r>
    </w:p>
    <w:p w14:paraId="2A4147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neomycin/ae [Adverse Drug Reaction]</w:t>
      </w:r>
    </w:p>
    <w:p w14:paraId="2551D2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neomycin/ct [Clinical Trial]</w:t>
      </w:r>
    </w:p>
    <w:p w14:paraId="4EF788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neomycin/cb [Drug Combination]</w:t>
      </w:r>
    </w:p>
    <w:p w14:paraId="092FB2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neomycin/cm [Drug Comparison]</w:t>
      </w:r>
    </w:p>
    <w:p w14:paraId="05D9697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neomycin/do [Drug Dose]</w:t>
      </w:r>
    </w:p>
    <w:p w14:paraId="00B05E2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neomycin/dt [Drug Therapy]</w:t>
      </w:r>
    </w:p>
    <w:p w14:paraId="091939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neomycin/po [Oral Drug Administration]</w:t>
      </w:r>
    </w:p>
    <w:p w14:paraId="27CDAD8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neomycin/pk [Pharmacokinetics]</w:t>
      </w:r>
    </w:p>
    <w:p w14:paraId="1885E1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neurotoxin/ec [Endogenous Compound]</w:t>
      </w:r>
    </w:p>
    <w:p w14:paraId="631B689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placebo</w:t>
      </w:r>
    </w:p>
    <w:p w14:paraId="2D88AC7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rifaximin/ae [Adverse Drug Reaction]</w:t>
      </w:r>
    </w:p>
    <w:p w14:paraId="6F4CD1D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rifaximin/ct [Clinical Trial]</w:t>
      </w:r>
    </w:p>
    <w:p w14:paraId="711A9D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rifaximin/cm [Drug Comparison]</w:t>
      </w:r>
    </w:p>
    <w:p w14:paraId="250F04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rifaximin/do [Drug Dose]</w:t>
      </w:r>
    </w:p>
    <w:p w14:paraId="4C24E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rifaximin/dt [Drug Therapy]</w:t>
      </w:r>
    </w:p>
    <w:p w14:paraId="3DE807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rifaximin/pk [Pharmacokinetics]</w:t>
      </w:r>
    </w:p>
    <w:p w14:paraId="097B81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vancomycin/ae [Adverse Drug Reaction]</w:t>
      </w:r>
    </w:p>
    <w:p w14:paraId="62180C9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vancomycin/ct [Clinical Trial]</w:t>
      </w:r>
    </w:p>
    <w:p w14:paraId="4FA8DEB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vancomycin/cm [Drug Comparison]</w:t>
      </w:r>
    </w:p>
    <w:p w14:paraId="1C75F4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vancomycin/dt [Drug Therapy]</w:t>
      </w:r>
    </w:p>
    <w:p w14:paraId="74352F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vancomycin/po [Oral Drug Administration]</w:t>
      </w:r>
    </w:p>
    <w:p w14:paraId="376587A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vancomycin/pk [Pharmacokinetics]</w:t>
      </w:r>
    </w:p>
    <w:p w14:paraId="4D10E4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Reviews in Gastroenterological Disorders</w:t>
      </w:r>
    </w:p>
    <w:p w14:paraId="1C1572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Rev. Gastroenterol. Disord.</w:t>
      </w:r>
    </w:p>
    <w:p w14:paraId="7DC6B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CBE1D0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- 5</w:t>
      </w:r>
    </w:p>
    <w:p w14:paraId="346C49E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3</w:t>
      </w:r>
    </w:p>
    <w:p w14:paraId="395C94F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S26</w:t>
      </w:r>
    </w:p>
    <w:p w14:paraId="2FCA89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S35</w:t>
      </w:r>
    </w:p>
    <w:p w14:paraId="0809532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8C707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MedReviews LLC (1333 Broadway, Suite 1120, New York NY 10018, United States)</w:t>
      </w:r>
    </w:p>
    <w:p w14:paraId="366C5D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- 1533-001X</w:t>
      </w:r>
    </w:p>
    <w:p w14:paraId="764C3B9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M.E. Rothenberg, Division of Gastroenterology and Hepatology, Department of Medicine, Stanford University School of Medicine, Stanford, CA, United States</w:t>
      </w:r>
    </w:p>
    <w:p w14:paraId="6596D0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(Rothenberg, Keeffe) Division of Gastroenterology and Hepatology, Department of Medicine, Stanford University School of Medicine, Stanford, CA, United States</w:t>
      </w:r>
    </w:p>
    <w:p w14:paraId="65D8AE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Article</w:t>
      </w:r>
    </w:p>
    <w:p w14:paraId="449D89D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http://ovidsp.ovid.com/ovidweb.cgi?T=JS&amp;PAGE=reference&amp;D=emed9&amp;NEWS=N&amp;AN=43125372</w:t>
      </w:r>
    </w:p>
    <w:p w14:paraId="6ABD28F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75D93FE1" w14:textId="77777777" w:rsidR="00240BD7" w:rsidRPr="00240BD7" w:rsidRDefault="00240BD7" w:rsidP="00240BD7">
      <w:pPr>
        <w:pStyle w:val="PlainText"/>
        <w:rPr>
          <w:rFonts w:ascii="Courier New" w:hAnsi="Courier New" w:cs="Courier New"/>
        </w:rPr>
      </w:pPr>
    </w:p>
    <w:p w14:paraId="2A7484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https://ovidsp.ovid.com/ovidweb.cgi?T=JS&amp;CSC=Y&amp;NEWS=N&amp;PAGE=fulltext&amp;D=emed9&amp;AN=43125372Link to the External Link Resolver: https://libkey.io/libraries/2281/openurl?genre=article&amp;aulast=Rothenberg&amp;issn=1533-001X&amp;title=Reviews+in+Gastroenterological+Disorders&amp;atitle=Antibiotics+in+the+management+of+hepatic+encephalopathy%3A+An+evidence-based+review&amp;volume=5&amp;issue=SUPPL.+3&amp;spage=S26&amp;epage=S35&amp;date=2005&amp;doi=&amp;pmid=17713457&amp;sid=OVID:embase </w:t>
      </w:r>
    </w:p>
    <w:p w14:paraId="53160794" w14:textId="77777777" w:rsidR="00240BD7" w:rsidRPr="00240BD7" w:rsidRDefault="00240BD7" w:rsidP="00240BD7">
      <w:pPr>
        <w:pStyle w:val="PlainText"/>
        <w:rPr>
          <w:rFonts w:ascii="Courier New" w:hAnsi="Courier New" w:cs="Courier New"/>
        </w:rPr>
      </w:pPr>
    </w:p>
    <w:p w14:paraId="0F2D915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302. </w:t>
      </w:r>
    </w:p>
    <w:p w14:paraId="622D3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BD10F6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1E49DD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- 39162066</w:t>
      </w:r>
    </w:p>
    <w:p w14:paraId="12B70F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- 15287849 [https://www.ncbi.nlm.nih.gov/pubmed/?term=15287849]</w:t>
      </w:r>
    </w:p>
    <w:p w14:paraId="13C8F0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Bacterial infections in cirrhosis</w:t>
      </w:r>
    </w:p>
    <w:p w14:paraId="1ED0F0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Navasa M.</w:t>
      </w:r>
    </w:p>
    <w:p w14:paraId="50ACDDA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Rodes J. </w:t>
      </w:r>
    </w:p>
    <w:p w14:paraId="12BF54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- 2004//</w:t>
      </w:r>
    </w:p>
    <w:p w14:paraId="5121A12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Spontaneous bacterial peritonitis, urinary tract infections, respiratory infections and bacteremia are the most frequent infective complications in cirrhosis. These infections are due to the concomitant presence of different facilitating mechanisms including changes in the intestinal flora and in the intestinal barrier, depression of activity of the reticuloendothelial system, decreased opsonic activity of the ascitic fluid, neutrophil leukocyte dysfunction and iatrogenic factors among others. The fact, that the probability of having a microorganism responsible for the infection quinolone resistant is higher than 30% should be taken into account when treating any infection in a cirrhotic patient receiving selective intestinal decontamination with quinolones, and therefore, quinolones as empiric treatment are not indicated. © Blackwell Munksgaard 2004.</w:t>
      </w:r>
    </w:p>
    <w:p w14:paraId="123164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resistance</w:t>
      </w:r>
    </w:p>
    <w:p w14:paraId="0BE7DB4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ascites fluid</w:t>
      </w:r>
    </w:p>
    <w:p w14:paraId="58D43F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bacteremia/co [Complication]</w:t>
      </w:r>
    </w:p>
    <w:p w14:paraId="61A39C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bacteremia/dr [Drug Resistance]</w:t>
      </w:r>
    </w:p>
    <w:p w14:paraId="5CA6FF4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bacteremia/dt [Drug Therapy]</w:t>
      </w:r>
    </w:p>
    <w:p w14:paraId="0D9C557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infection/co [Complication]</w:t>
      </w:r>
    </w:p>
    <w:p w14:paraId="41873D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infection/dr [Drug Resistance]</w:t>
      </w:r>
    </w:p>
    <w:p w14:paraId="7C4962F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infection/dt [Drug Therapy]</w:t>
      </w:r>
    </w:p>
    <w:p w14:paraId="26674DB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peritonitis/co [Complication]</w:t>
      </w:r>
    </w:p>
    <w:p w14:paraId="641D3C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peritonitis/dr [Drug Resistance]</w:t>
      </w:r>
    </w:p>
    <w:p w14:paraId="509A4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peritonitis/dt [Drug Therapy]</w:t>
      </w:r>
    </w:p>
    <w:p w14:paraId="492B6E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22485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choice</w:t>
      </w:r>
    </w:p>
    <w:p w14:paraId="4D8BA92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01E4D1D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safety</w:t>
      </w:r>
    </w:p>
    <w:p w14:paraId="425350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Gram negative bacterium</w:t>
      </w:r>
    </w:p>
    <w:p w14:paraId="114E4E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Gram positive bacterium</w:t>
      </w:r>
    </w:p>
    <w:p w14:paraId="04212A7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767DC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iatrogenic disease</w:t>
      </w:r>
    </w:p>
    <w:p w14:paraId="36717BA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3AA147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leukocyte function</w:t>
      </w:r>
    </w:p>
    <w:p w14:paraId="58327C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cirrhosis</w:t>
      </w:r>
    </w:p>
    <w:p w14:paraId="23EBA19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nephrotoxicity/si [Side Effect]</w:t>
      </w:r>
    </w:p>
    <w:p w14:paraId="21A1F5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w:t>
      </w:r>
    </w:p>
    <w:p w14:paraId="5D4B17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4CCD0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probability</w:t>
      </w:r>
    </w:p>
    <w:p w14:paraId="607096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infection/co [Complication]</w:t>
      </w:r>
    </w:p>
    <w:p w14:paraId="5A538D5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infection/dr [Drug Resistance]</w:t>
      </w:r>
    </w:p>
    <w:p w14:paraId="526294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respiratory tract infection/dt [Drug Therapy]</w:t>
      </w:r>
    </w:p>
    <w:p w14:paraId="2AE703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reticuloendothelial system</w:t>
      </w:r>
    </w:p>
    <w:p w14:paraId="7B8DB13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5D4BEA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superinfection/si [Side Effect]</w:t>
      </w:r>
    </w:p>
    <w:p w14:paraId="4DA323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infection/co [Complication]</w:t>
      </w:r>
    </w:p>
    <w:p w14:paraId="0684726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infection/dr [Drug Resistance]</w:t>
      </w:r>
    </w:p>
    <w:p w14:paraId="2225BA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urinary tract infection/dt [Drug Therapy]</w:t>
      </w:r>
    </w:p>
    <w:p w14:paraId="1C746F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albumin/ct [Clinical Trial]</w:t>
      </w:r>
    </w:p>
    <w:p w14:paraId="39F88EF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albumin/ad [Drug Administration]</w:t>
      </w:r>
    </w:p>
    <w:p w14:paraId="0F91FF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albumin/cb [Drug Combination]</w:t>
      </w:r>
    </w:p>
    <w:p w14:paraId="6F0DA7B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albumin/dt [Drug Therapy]</w:t>
      </w:r>
    </w:p>
    <w:p w14:paraId="79E8FD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albumin/iv [Intravenous Drug Administration]</w:t>
      </w:r>
    </w:p>
    <w:p w14:paraId="7A62B8D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amoxicillin/ct [Clinical Trial]</w:t>
      </w:r>
    </w:p>
    <w:p w14:paraId="3859725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amoxicillin/ad [Drug Administration]</w:t>
      </w:r>
    </w:p>
    <w:p w14:paraId="5A85091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amoxicillin/cb [Drug Combination]</w:t>
      </w:r>
    </w:p>
    <w:p w14:paraId="3CB99C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amoxicillin/dt [Drug Therapy]</w:t>
      </w:r>
    </w:p>
    <w:p w14:paraId="37AC439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amoxicillin/po [Oral Drug Administration]</w:t>
      </w:r>
    </w:p>
    <w:p w14:paraId="66AA4A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acid/ct [Clinical Trial]</w:t>
      </w:r>
    </w:p>
    <w:p w14:paraId="2DFAFA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acid/ad [Drug Administration]</w:t>
      </w:r>
    </w:p>
    <w:p w14:paraId="1071CD4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acid/dt [Drug Therapy]</w:t>
      </w:r>
    </w:p>
    <w:p w14:paraId="78DCBB2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amoxicillin plus clavulanic acid/iv [Intravenous Drug Administration]</w:t>
      </w:r>
    </w:p>
    <w:p w14:paraId="47041D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ampicillin/ct [Clinical Trial]</w:t>
      </w:r>
    </w:p>
    <w:p w14:paraId="03E15EE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ampicillin/cb [Drug Combination]</w:t>
      </w:r>
    </w:p>
    <w:p w14:paraId="7801DB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ampicillin/cm [Drug Comparison]</w:t>
      </w:r>
    </w:p>
    <w:p w14:paraId="7A58DB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ampicillin/dt [Drug Therapy]</w:t>
      </w:r>
    </w:p>
    <w:p w14:paraId="3DFBBD5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aztreonam/dt [Drug Therapy]</w:t>
      </w:r>
    </w:p>
    <w:p w14:paraId="7D9BA35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cefadroxil/ct [Clinical Trial]</w:t>
      </w:r>
    </w:p>
    <w:p w14:paraId="56D75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cefadroxil/ad [Drug Administration]</w:t>
      </w:r>
    </w:p>
    <w:p w14:paraId="1EDE8E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cefadroxil/cb [Drug Combination]</w:t>
      </w:r>
    </w:p>
    <w:p w14:paraId="5B1DE7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cefadroxil/dt [Drug Therapy]</w:t>
      </w:r>
    </w:p>
    <w:p w14:paraId="255544A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cefadroxil/po [Oral Drug Administration]</w:t>
      </w:r>
    </w:p>
    <w:p w14:paraId="5338AB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cefonicid/ad [Drug Administration]</w:t>
      </w:r>
    </w:p>
    <w:p w14:paraId="40280E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cefonicid/dt [Drug Therapy]</w:t>
      </w:r>
    </w:p>
    <w:p w14:paraId="5BC6933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cefonicid/iv [Intravenous Drug Administration]</w:t>
      </w:r>
    </w:p>
    <w:p w14:paraId="6C0AF6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cefotaxime/ae [Adverse Drug Reaction]</w:t>
      </w:r>
    </w:p>
    <w:p w14:paraId="7B9601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cefotaxime/ct [Clinical Trial]</w:t>
      </w:r>
    </w:p>
    <w:p w14:paraId="44D07F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cefotaxime/ad [Drug Administration]</w:t>
      </w:r>
    </w:p>
    <w:p w14:paraId="0DB72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cefotaxime/cm [Drug Comparison]</w:t>
      </w:r>
    </w:p>
    <w:p w14:paraId="46AC383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cefotaxime/dt [Drug Therapy]</w:t>
      </w:r>
    </w:p>
    <w:p w14:paraId="57F498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cefotaxime/iv [Intravenous Drug Administration]</w:t>
      </w:r>
    </w:p>
    <w:p w14:paraId="5D7ED1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ceftriaxone/ad [Drug Administration]</w:t>
      </w:r>
    </w:p>
    <w:p w14:paraId="652AF1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ceftriaxone/dt [Drug Therapy]</w:t>
      </w:r>
    </w:p>
    <w:p w14:paraId="3B7CD3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ceftriaxone/iv [Intravenous Drug Administration]</w:t>
      </w:r>
    </w:p>
    <w:p w14:paraId="3EBCDF2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derivative/ad [Drug Administration]</w:t>
      </w:r>
    </w:p>
    <w:p w14:paraId="6ECA85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derivative/dt [Drug Therapy]</w:t>
      </w:r>
    </w:p>
    <w:p w14:paraId="6A77573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cephalosporin derivative/po [Oral Drug Administration]</w:t>
      </w:r>
    </w:p>
    <w:p w14:paraId="7F5A1F0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3F64B93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clindamycin/dt [Drug Therapy]</w:t>
      </w:r>
    </w:p>
    <w:p w14:paraId="162248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cloxacillin/dt [Drug Therapy]</w:t>
      </w:r>
    </w:p>
    <w:p w14:paraId="3C31EE3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cotrimoxazole/ct [Clinical Trial]</w:t>
      </w:r>
    </w:p>
    <w:p w14:paraId="628D6E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cotrimoxazole/ad [Drug Administration]</w:t>
      </w:r>
    </w:p>
    <w:p w14:paraId="66DEBE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cotrimoxazole/cb [Drug Combination]</w:t>
      </w:r>
    </w:p>
    <w:p w14:paraId="0A47AC8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cotrimoxazole/dt [Drug Therapy]</w:t>
      </w:r>
    </w:p>
    <w:p w14:paraId="7AB2916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cotrimoxazole/po [Oral Drug Administration]</w:t>
      </w:r>
    </w:p>
    <w:p w14:paraId="2F811ED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erythromycin/cb [Drug Combination]</w:t>
      </w:r>
    </w:p>
    <w:p w14:paraId="078A0DA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erythromycin/dt [Drug Therapy]</w:t>
      </w:r>
    </w:p>
    <w:p w14:paraId="5639B1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metronidazole/ct [Clinical Trial]</w:t>
      </w:r>
    </w:p>
    <w:p w14:paraId="7E53D2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metronidazole/ad [Drug Administration]</w:t>
      </w:r>
    </w:p>
    <w:p w14:paraId="70C63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metronidazole/cb [Drug Combination]</w:t>
      </w:r>
    </w:p>
    <w:p w14:paraId="7E96E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metronidazole/dt [Drug Therapy]</w:t>
      </w:r>
    </w:p>
    <w:p w14:paraId="7E258B2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metronidazole/po [Oral Drug Administration]</w:t>
      </w:r>
    </w:p>
    <w:p w14:paraId="01574F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norfloxacin/dt [Drug Therapy]</w:t>
      </w:r>
    </w:p>
    <w:p w14:paraId="0D7F718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ofloxacin/ct [Clinical Trial]</w:t>
      </w:r>
    </w:p>
    <w:p w14:paraId="6D32DB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ofloxacin/ad [Drug Administration]</w:t>
      </w:r>
    </w:p>
    <w:p w14:paraId="530B527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ofloxacin/cm [Drug Comparison]</w:t>
      </w:r>
    </w:p>
    <w:p w14:paraId="74685A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ofloxacin/dt [Drug Therapy]</w:t>
      </w:r>
    </w:p>
    <w:p w14:paraId="6274336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ofloxacin/po [Oral Drug Administration]</w:t>
      </w:r>
    </w:p>
    <w:p w14:paraId="1EE598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pefloxacin/ct [Clinical Trial]</w:t>
      </w:r>
    </w:p>
    <w:p w14:paraId="6916EC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pefloxacin/ad [Drug Administration]</w:t>
      </w:r>
    </w:p>
    <w:p w14:paraId="2F6C068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pefloxacin/cb [Drug Combination]</w:t>
      </w:r>
    </w:p>
    <w:p w14:paraId="5E43FAA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pefloxacin/dt [Drug Therapy]</w:t>
      </w:r>
    </w:p>
    <w:p w14:paraId="70F4CC8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pefloxacin/po [Oral Drug Administration]</w:t>
      </w:r>
    </w:p>
    <w:p w14:paraId="7A57901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agent/ct [Clinical Trial]</w:t>
      </w:r>
    </w:p>
    <w:p w14:paraId="0C409B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agent/ad [Drug Administration]</w:t>
      </w:r>
    </w:p>
    <w:p w14:paraId="259C432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agent/cb [Drug Combination]</w:t>
      </w:r>
    </w:p>
    <w:p w14:paraId="76C9A56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agent/dt [Drug Therapy]</w:t>
      </w:r>
    </w:p>
    <w:p w14:paraId="30DA757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quinoline derived antiinfective agent/po [Oral Drug Administration]</w:t>
      </w:r>
    </w:p>
    <w:p w14:paraId="47DA5B5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tobramycin/ct [Clinical Trial]</w:t>
      </w:r>
    </w:p>
    <w:p w14:paraId="1EEEAF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tobramycin/cb [Drug Combination]</w:t>
      </w:r>
    </w:p>
    <w:p w14:paraId="45D6A45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tobramycin/cm [Drug Comparison]</w:t>
      </w:r>
    </w:p>
    <w:p w14:paraId="566A85C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tobramycin/dt [Drug Therapy]</w:t>
      </w:r>
    </w:p>
    <w:p w14:paraId="4F9BE3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Liver International</w:t>
      </w:r>
    </w:p>
    <w:p w14:paraId="2A6685F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Liver Int.</w:t>
      </w:r>
    </w:p>
    <w:p w14:paraId="3A2F42E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42268BC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- 24</w:t>
      </w:r>
    </w:p>
    <w:p w14:paraId="5BCC6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- 4</w:t>
      </w:r>
    </w:p>
    <w:p w14:paraId="4B2FA04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- 277</w:t>
      </w:r>
    </w:p>
    <w:p w14:paraId="7D23BAB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- 280</w:t>
      </w:r>
    </w:p>
    <w:p w14:paraId="5EC0291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0CF66E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Blackwell Publishing Ltd (9600 Garsington Road, Oxford OX4 2XG, United Kingdom)</w:t>
      </w:r>
    </w:p>
    <w:p w14:paraId="64F1F98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- 1478-3223</w:t>
      </w:r>
    </w:p>
    <w:p w14:paraId="31FE98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J. Rodes, Liver Unit, Hospital Clinic i Provincial, University of Barcelona, Barcelona, Spain. E-mail: Rodes@medicina.ub.es</w:t>
      </w:r>
    </w:p>
    <w:p w14:paraId="0F2A1B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(Navasa, Rodes) Liver Unit, Hospital Clinic i Provincial, University of Barcelona, Barcelona, Spain</w:t>
      </w:r>
    </w:p>
    <w:p w14:paraId="5D74E81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DO  - https://dx.doi.org/10.1111/j.1478-3231.2004.0934.x</w:t>
      </w:r>
    </w:p>
    <w:p w14:paraId="68F94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3DC003C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http://ovidsp.ovid.com/ovidweb.cgi?T=JS&amp;PAGE=reference&amp;D=emed8&amp;NEWS=N&amp;AN=39162066</w:t>
      </w:r>
    </w:p>
    <w:p w14:paraId="0A5E47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5DD9BD47" w14:textId="77777777" w:rsidR="00240BD7" w:rsidRPr="00240BD7" w:rsidRDefault="00240BD7" w:rsidP="00240BD7">
      <w:pPr>
        <w:pStyle w:val="PlainText"/>
        <w:rPr>
          <w:rFonts w:ascii="Courier New" w:hAnsi="Courier New" w:cs="Courier New"/>
        </w:rPr>
      </w:pPr>
    </w:p>
    <w:p w14:paraId="053F46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https://ovidsp.ovid.com/ovidweb.cgi?T=JS&amp;CSC=Y&amp;NEWS=N&amp;PAGE=fulltext&amp;D=emed8&amp;DO=10.1111%2fj.1478-3231.2004.0934.xLink to the External Link Resolver: https://libkey.io/libraries/2281/openurl?genre=article&amp;aulast=Navasa&amp;issn=1478-3223&amp;title=Liver+International&amp;atitle=Bacterial+infections+in+cirrhosis&amp;volume=24&amp;issue=4&amp;spage=277&amp;epage=280&amp;date=2004&amp;doi=10.1111%2Fj.1478-3231.2004.0934.x&amp;pmid=15287849&amp;sid=OVID:embase </w:t>
      </w:r>
    </w:p>
    <w:p w14:paraId="676E5055" w14:textId="77777777" w:rsidR="00240BD7" w:rsidRPr="00240BD7" w:rsidRDefault="00240BD7" w:rsidP="00240BD7">
      <w:pPr>
        <w:pStyle w:val="PlainText"/>
        <w:rPr>
          <w:rFonts w:ascii="Courier New" w:hAnsi="Courier New" w:cs="Courier New"/>
        </w:rPr>
      </w:pPr>
    </w:p>
    <w:p w14:paraId="0E0CCC4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303. </w:t>
      </w:r>
    </w:p>
    <w:p w14:paraId="1C04D1B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FEE869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7CAD32C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- 24347270</w:t>
      </w:r>
    </w:p>
    <w:p w14:paraId="1B81EED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ID  - 7861440 [https://www.ncbi.nlm.nih.gov/pubmed/?term=7861440]</w:t>
      </w:r>
    </w:p>
    <w:p w14:paraId="62B53D6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Cytokines and metabolic dysfunction after severe head injury</w:t>
      </w:r>
    </w:p>
    <w:p w14:paraId="5E02275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Ott L.</w:t>
      </w:r>
    </w:p>
    <w:p w14:paraId="13ACC71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McClain C.J.</w:t>
      </w:r>
    </w:p>
    <w:p w14:paraId="665DBE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Gillespie M.</w:t>
      </w:r>
    </w:p>
    <w:p w14:paraId="355F40F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Young B. </w:t>
      </w:r>
    </w:p>
    <w:p w14:paraId="224C877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- 1994//</w:t>
      </w:r>
    </w:p>
    <w:p w14:paraId="6CF4E4F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N2  - Patients with head injury must overcome central as well as peripheral metabolic insults. In addition to specific tissue damage to the brain, a cellular biochemical cascade occurs that can negatively affect organ function, cause a systemic response to injury, and may cause secondary tissue injury. The metabolites involved in this cascade are numerous and complex. Cytokines are important cell-to-cell communication mediators during injury. It is speculated that cytokines, such as interleukin 1 (IL-1), interleukin 6 (IL-6), tumor necrosis factor (TNF), and interleukin 8 (IL-8), which are found in elevated amounts in both human and basic trials after head injury, play a role in the cellular cascade of injury. Some of the metabolic events produced by small doses of cytokine infusion in animals, as well as humans, include fever, neutrophilia, muscle breakdown, altered amino acid metabolism, depression of serum zinc levels, production of hepatic acute phase reactants, increased endothelial permeability, and expression of endothelial adhesion molecules. These are all known sequelae of severe head injury. Cytokines have also been implicated in organ failure. Infusion of cytokines in basic science trials revealed that organ functions of the gut, liver, and lung are negatively altered by high-dose cytokine infusion. Infusion of certain cytokines has been shown to cause death of brain cells, increase blood-brain barrier permeability, and cause cerebral edema. This suggests that cytokines may also play a role in the sequelae of organ demise. These effects of cytokines have been attenuated in basic trials by blocking the initial signaling system of cytokines or by decreasing serum cytokine activity. We hypothesize that cytokines that are elevated after head injury play a role in the pathology of injury, including altered metabolism and organ demise.</w:t>
      </w:r>
    </w:p>
    <w:p w14:paraId="0A01060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phase response</w:t>
      </w:r>
    </w:p>
    <w:p w14:paraId="64508E1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therapy</w:t>
      </w:r>
    </w:p>
    <w:p w14:paraId="0168AD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brain barrier</w:t>
      </w:r>
    </w:p>
    <w:p w14:paraId="27C2AB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blood vessel permeability</w:t>
      </w:r>
    </w:p>
    <w:p w14:paraId="7243C62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cell communication</w:t>
      </w:r>
    </w:p>
    <w:p w14:paraId="2D15D6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diet supplementation</w:t>
      </w:r>
    </w:p>
    <w:p w14:paraId="39E4AFA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enteric feeding</w:t>
      </w:r>
    </w:p>
    <w:p w14:paraId="15335F0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gastritis</w:t>
      </w:r>
    </w:p>
    <w:p w14:paraId="6ED2573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*gastrointestinal disease</w:t>
      </w:r>
    </w:p>
    <w:p w14:paraId="16684BC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*head injury/et [Etiology]</w:t>
      </w:r>
    </w:p>
    <w:p w14:paraId="3A3085C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72893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*inflammation/et [Etiology]</w:t>
      </w:r>
    </w:p>
    <w:p w14:paraId="162002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651C05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liver dysfunction</w:t>
      </w:r>
    </w:p>
    <w:p w14:paraId="7F193CE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injury</w:t>
      </w:r>
    </w:p>
    <w:p w14:paraId="0643744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membrane permeability</w:t>
      </w:r>
    </w:p>
    <w:p w14:paraId="64D02D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*metabolic disorder/et [Etiology]</w:t>
      </w:r>
    </w:p>
    <w:p w14:paraId="2173DD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neutrophilia/et [Etiology]</w:t>
      </w:r>
    </w:p>
    <w:p w14:paraId="750DC0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nonhuman</w:t>
      </w:r>
    </w:p>
    <w:p w14:paraId="2B97F9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review</w:t>
      </w:r>
    </w:p>
    <w:p w14:paraId="005A22C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stomach emptying</w:t>
      </w:r>
    </w:p>
    <w:p w14:paraId="1CF3F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acute phase protein/ec [Endogenous Compound]</w:t>
      </w:r>
    </w:p>
    <w:p w14:paraId="573681F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*antioxidant/pd [Pharmacology]</w:t>
      </w:r>
    </w:p>
    <w:p w14:paraId="6124D71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 reactive protein/ec [Endogenous Compound]</w:t>
      </w:r>
    </w:p>
    <w:p w14:paraId="5D5D73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centoxin/pd [Pharmacology]</w:t>
      </w:r>
    </w:p>
    <w:p w14:paraId="65226BD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cytochrome P450/ec [Endogenous Compound]</w:t>
      </w:r>
    </w:p>
    <w:p w14:paraId="74904D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*cytokine/ec [Endogenous Compound]</w:t>
      </w:r>
    </w:p>
    <w:p w14:paraId="5F01E57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*cytokine/pd [Pharmacology]</w:t>
      </w:r>
    </w:p>
    <w:p w14:paraId="66CD7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glutamine</w:t>
      </w:r>
    </w:p>
    <w:p w14:paraId="73BBDB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1/ec [Endogenous Compound]</w:t>
      </w:r>
    </w:p>
    <w:p w14:paraId="08DAE51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1/pd [Pharmacology]</w:t>
      </w:r>
    </w:p>
    <w:p w14:paraId="50934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1 receptor blocking agent/pd [Pharmacology]</w:t>
      </w:r>
    </w:p>
    <w:p w14:paraId="3DBC4EF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6/ec [Endogenous Compound]</w:t>
      </w:r>
    </w:p>
    <w:p w14:paraId="7C2E47F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6/pd [Pharmacology]</w:t>
      </w:r>
    </w:p>
    <w:p w14:paraId="168B16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8/ec [Endogenous Compound]</w:t>
      </w:r>
    </w:p>
    <w:p w14:paraId="70EC56E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interleukin 8/pd [Pharmacology]</w:t>
      </w:r>
    </w:p>
    <w:p w14:paraId="35CF44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*pentoxifylline/pd [Pharmacology]</w:t>
      </w:r>
    </w:p>
    <w:p w14:paraId="6B7DCF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*prostaglandin derivative/pd [Pharmacology]</w:t>
      </w:r>
    </w:p>
    <w:p w14:paraId="548261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somatomedin C/pd [Pharmacology]</w:t>
      </w:r>
    </w:p>
    <w:p w14:paraId="28F15E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*steroid/pd [Pharmacology]</w:t>
      </w:r>
    </w:p>
    <w:p w14:paraId="4EB7176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*transforming growth factor beta/pd [Pharmacology]</w:t>
      </w:r>
    </w:p>
    <w:p w14:paraId="610A8F1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factor/ec [Endogenous Compound]</w:t>
      </w:r>
    </w:p>
    <w:p w14:paraId="6D1FF45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tumor necrosis factor/pd [Pharmacology]</w:t>
      </w:r>
    </w:p>
    <w:p w14:paraId="7DED94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zinc/ec [Endogenous Compound]</w:t>
      </w:r>
    </w:p>
    <w:p w14:paraId="1E54DC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Journal of Neurotrauma</w:t>
      </w:r>
    </w:p>
    <w:p w14:paraId="38996CF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J. NEUROTRAUMA</w:t>
      </w:r>
    </w:p>
    <w:p w14:paraId="70F5DCA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231ED0D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- 11</w:t>
      </w:r>
    </w:p>
    <w:p w14:paraId="703F217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- 5</w:t>
      </w:r>
    </w:p>
    <w:p w14:paraId="40F3F67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- 447</w:t>
      </w:r>
    </w:p>
    <w:p w14:paraId="6A435F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- 472</w:t>
      </w:r>
    </w:p>
    <w:p w14:paraId="35BEAE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States</w:t>
      </w:r>
    </w:p>
    <w:p w14:paraId="6F36C14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Mary Ann Liebert Inc. (140 Huguenot Street, New Rochelle NY 10801-5215, United States)</w:t>
      </w:r>
    </w:p>
    <w:p w14:paraId="22A26C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- 0897-7151</w:t>
      </w:r>
    </w:p>
    <w:p w14:paraId="4C34FFC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B. Young, Division of Neurosurgery, Kentucky University Medical Center, 800 Rose Street, Lexington, KY 40536-0084, United States</w:t>
      </w:r>
    </w:p>
    <w:p w14:paraId="2844CF6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(Ott, McClain, Gillespie, Young) Division of Neurosurgery, Kentucky University Medical Center, 800 Rose Street, Lexington, KY 40536-0084, United States</w:t>
      </w:r>
    </w:p>
    <w:p w14:paraId="72D4998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Review</w:t>
      </w:r>
    </w:p>
    <w:p w14:paraId="611288F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http://ovidsp.ovid.com/ovidweb.cgi?T=JS&amp;PAGE=reference&amp;D=emed5&amp;NEWS=N&amp;AN=24347270</w:t>
      </w:r>
    </w:p>
    <w:p w14:paraId="1F1E2D8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3C63351" w14:textId="77777777" w:rsidR="00240BD7" w:rsidRPr="00240BD7" w:rsidRDefault="00240BD7" w:rsidP="00240BD7">
      <w:pPr>
        <w:pStyle w:val="PlainText"/>
        <w:rPr>
          <w:rFonts w:ascii="Courier New" w:hAnsi="Courier New" w:cs="Courier New"/>
        </w:rPr>
      </w:pPr>
    </w:p>
    <w:p w14:paraId="45AB940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https://ovidsp.ovid.com/ovidweb.cgi?T=JS&amp;CSC=Y&amp;NEWS=N&amp;PAGE=fulltext&amp;D=emed5&amp;AN=24347270Link to the External Link Resolver: https://libkey.io/libraries/2281/openurl?genre=article&amp;aulast=Ott&amp;issn=0897-7151&amp;title=Journal+of+Neurotrauma&amp;atitle=Cytokines+and+metabolic+dysfunction+after+severe+head+injury&amp;volume=11&amp;issue=5&amp;spage=447&amp;epage=472&amp;date=1994&amp;doi=&amp;pmid=7861440&amp;sid=OVID:embase </w:t>
      </w:r>
    </w:p>
    <w:p w14:paraId="62599B37" w14:textId="77777777" w:rsidR="00240BD7" w:rsidRPr="00240BD7" w:rsidRDefault="00240BD7" w:rsidP="00240BD7">
      <w:pPr>
        <w:pStyle w:val="PlainText"/>
        <w:rPr>
          <w:rFonts w:ascii="Courier New" w:hAnsi="Courier New" w:cs="Courier New"/>
        </w:rPr>
      </w:pPr>
    </w:p>
    <w:p w14:paraId="22A4774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304. </w:t>
      </w:r>
    </w:p>
    <w:p w14:paraId="1A81BB8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TY  - JOUR</w:t>
      </w:r>
    </w:p>
    <w:p w14:paraId="7E0351B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DB  - Embase</w:t>
      </w:r>
    </w:p>
    <w:p w14:paraId="60623A4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AN  - 24052226</w:t>
      </w:r>
    </w:p>
    <w:p w14:paraId="3363D35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T1  - Decontamination/antiinfectious prophylaxis and supportive care</w:t>
      </w:r>
    </w:p>
    <w:p w14:paraId="17AEDCD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A1  - Beelen D.W.</w:t>
      </w:r>
    </w:p>
    <w:p w14:paraId="2A5AD4B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A1  - Hiddemann W. </w:t>
      </w:r>
    </w:p>
    <w:p w14:paraId="79A005B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Y1  - 1993//</w:t>
      </w:r>
    </w:p>
    <w:p w14:paraId="0B081A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aerobic bacterium</w:t>
      </w:r>
    </w:p>
    <w:p w14:paraId="50DAF1E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antibiotic prophylaxis</w:t>
      </w:r>
    </w:p>
    <w:p w14:paraId="7A7E2A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anxiety</w:t>
      </w:r>
    </w:p>
    <w:p w14:paraId="5525716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bacteremia/et [Etiology]</w:t>
      </w:r>
    </w:p>
    <w:p w14:paraId="187BF03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infection/dt [Drug Therapy]</w:t>
      </w:r>
    </w:p>
    <w:p w14:paraId="65BAE3C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bacterial infection/pc [Prevention]</w:t>
      </w:r>
    </w:p>
    <w:p w14:paraId="4DC1A19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suppression/si [Side Effect]</w:t>
      </w:r>
    </w:p>
    <w:p w14:paraId="1861C6B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bone marrow transplantation</w:t>
      </w:r>
    </w:p>
    <w:p w14:paraId="7A11740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catheter</w:t>
      </w:r>
    </w:p>
    <w:p w14:paraId="0A9C518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article</w:t>
      </w:r>
    </w:p>
    <w:p w14:paraId="29F0C2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clinical trial</w:t>
      </w:r>
    </w:p>
    <w:p w14:paraId="145B9D8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conference paper</w:t>
      </w:r>
    </w:p>
    <w:p w14:paraId="19B81B4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clinical trial</w:t>
      </w:r>
    </w:p>
    <w:p w14:paraId="46FBC36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controlled study</w:t>
      </w:r>
    </w:p>
    <w:p w14:paraId="4383C78B"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cost benefit analysis</w:t>
      </w:r>
    </w:p>
    <w:p w14:paraId="318AEE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depression/co [Complication]</w:t>
      </w:r>
    </w:p>
    <w:p w14:paraId="39F6DC2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*disinfection</w:t>
      </w:r>
    </w:p>
    <w:p w14:paraId="4E687CD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efficacy</w:t>
      </w:r>
    </w:p>
    <w:p w14:paraId="19891D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eruption/si [Side Effect]</w:t>
      </w:r>
    </w:p>
    <w:p w14:paraId="3C44D8E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drug mixture</w:t>
      </w:r>
    </w:p>
    <w:p w14:paraId="384117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graft versus host reaction/pc [Prevention]</w:t>
      </w:r>
    </w:p>
    <w:p w14:paraId="343B6BDE"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Gram positive bacterium</w:t>
      </w:r>
    </w:p>
    <w:p w14:paraId="66A5ED4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human</w:t>
      </w:r>
    </w:p>
    <w:p w14:paraId="068D920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*infection prevention</w:t>
      </w:r>
    </w:p>
    <w:p w14:paraId="002784A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inhalational drug administration</w:t>
      </w:r>
    </w:p>
    <w:p w14:paraId="07182B3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intestine flora</w:t>
      </w:r>
    </w:p>
    <w:p w14:paraId="453FD50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lung lavage</w:t>
      </w:r>
    </w:p>
    <w:p w14:paraId="3CDD085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major clinical study</w:t>
      </w:r>
    </w:p>
    <w:p w14:paraId="0694C34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mycosis/dt [Drug Therapy]</w:t>
      </w:r>
    </w:p>
    <w:p w14:paraId="14132E1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mycosis/pc [Prevention]</w:t>
      </w:r>
    </w:p>
    <w:p w14:paraId="3EDBF8E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neutropenia</w:t>
      </w:r>
    </w:p>
    <w:p w14:paraId="17E899E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oral drug administration</w:t>
      </w:r>
    </w:p>
    <w:p w14:paraId="5163E5B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patient information</w:t>
      </w:r>
    </w:p>
    <w:p w14:paraId="006F7D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priority journal</w:t>
      </w:r>
    </w:p>
    <w:p w14:paraId="502BE5C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randomized controlled trial</w:t>
      </w:r>
    </w:p>
    <w:p w14:paraId="3F1A4CE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retrospective study</w:t>
      </w:r>
    </w:p>
    <w:p w14:paraId="6F04D77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total parenteral nutrition</w:t>
      </w:r>
    </w:p>
    <w:p w14:paraId="27C9D34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toxoplasmosis/dt [Drug Therapy]</w:t>
      </w:r>
    </w:p>
    <w:p w14:paraId="04BA504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toxoplasmosis/pc [Prevention]</w:t>
      </w:r>
    </w:p>
    <w:p w14:paraId="7AA6DB0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B/ad [Drug Administration]</w:t>
      </w:r>
    </w:p>
    <w:p w14:paraId="6E2DABE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amphotericin B/dt [Drug Therapy]</w:t>
      </w:r>
    </w:p>
    <w:p w14:paraId="6929A43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antifungal agent/dt [Drug Therapy]</w:t>
      </w:r>
    </w:p>
    <w:p w14:paraId="7D8D112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ciprofloxacin/cb [Drug Combination]</w:t>
      </w:r>
    </w:p>
    <w:p w14:paraId="27D873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ciprofloxacin/dt [Drug Therapy]</w:t>
      </w:r>
    </w:p>
    <w:p w14:paraId="35E2C09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fansidar/ae [Adverse Drug Reaction]</w:t>
      </w:r>
    </w:p>
    <w:p w14:paraId="5702C3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fansidar/dt [Drug Therapy]</w:t>
      </w:r>
    </w:p>
    <w:p w14:paraId="20237D52"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fluconazole/cb [Drug Combination]</w:t>
      </w:r>
    </w:p>
    <w:p w14:paraId="0C8B6FE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fluconazole/dt [Drug Therapy]</w:t>
      </w:r>
    </w:p>
    <w:p w14:paraId="5C51DFB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glucose</w:t>
      </w:r>
    </w:p>
    <w:p w14:paraId="4BFF682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lipid</w:t>
      </w:r>
    </w:p>
    <w:p w14:paraId="204BC51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pyrimethamine/cb [Drug Combination]</w:t>
      </w:r>
    </w:p>
    <w:p w14:paraId="15D4AE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pyrimethamine/dt [Drug Therapy]</w:t>
      </w:r>
    </w:p>
    <w:p w14:paraId="1B4348E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sulfadoxine/cb [Drug Combination]</w:t>
      </w:r>
    </w:p>
    <w:p w14:paraId="7F5018CF"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sulfadoxine/dt [Drug Therapy]</w:t>
      </w:r>
    </w:p>
    <w:p w14:paraId="3ED4B01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teicoplanin/dt [Drug Therapy]</w:t>
      </w:r>
    </w:p>
    <w:p w14:paraId="00734130"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KW  - trace element</w:t>
      </w:r>
    </w:p>
    <w:p w14:paraId="60988D1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JF  - Bone Marrow Transplantation</w:t>
      </w:r>
    </w:p>
    <w:p w14:paraId="57690C6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JA  - BONE MARROW TRANSPLANT.</w:t>
      </w:r>
    </w:p>
    <w:p w14:paraId="740DFCC5"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LA  - English</w:t>
      </w:r>
    </w:p>
    <w:p w14:paraId="57A70F98"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VL  - 12</w:t>
      </w:r>
    </w:p>
    <w:p w14:paraId="3F0E282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IS  - SUPPL. 4</w:t>
      </w:r>
    </w:p>
    <w:p w14:paraId="1D26B27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SP  - S92</w:t>
      </w:r>
    </w:p>
    <w:p w14:paraId="70993A59"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EP  - S93</w:t>
      </w:r>
    </w:p>
    <w:p w14:paraId="41604E3C"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CY  - United Kingdom</w:t>
      </w:r>
    </w:p>
    <w:p w14:paraId="26A62ED6"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PB  - Nature Publishing Group (Houndmills, Basingstoke, Hampshire RG21 6XS, United Kingdom)</w:t>
      </w:r>
    </w:p>
    <w:p w14:paraId="505F95D1"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SN  - 0268-3369</w:t>
      </w:r>
    </w:p>
    <w:p w14:paraId="7E03571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AD  - D.W. Beelen, Dept of Bone Marrow Transplantation, University Hospital, Essen, Germany</w:t>
      </w:r>
    </w:p>
    <w:p w14:paraId="61317B07"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M1  - (Beelen, Hiddemann) Dept of Bone Marrow Transplantation, University Hospital, Essen, Germany</w:t>
      </w:r>
    </w:p>
    <w:p w14:paraId="42499BAD"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PT  - Conference Paper</w:t>
      </w:r>
    </w:p>
    <w:p w14:paraId="1CE6176A"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L2  - http://ovidsp.ovid.com/ovidweb.cgi?T=JS&amp;PAGE=reference&amp;D=emed5&amp;NEWS=N&amp;AN=24052226</w:t>
      </w:r>
    </w:p>
    <w:p w14:paraId="421CEFA3"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ER  -  </w:t>
      </w:r>
    </w:p>
    <w:p w14:paraId="6B22078B" w14:textId="77777777" w:rsidR="00240BD7" w:rsidRPr="00240BD7" w:rsidRDefault="00240BD7" w:rsidP="00240BD7">
      <w:pPr>
        <w:pStyle w:val="PlainText"/>
        <w:rPr>
          <w:rFonts w:ascii="Courier New" w:hAnsi="Courier New" w:cs="Courier New"/>
        </w:rPr>
      </w:pPr>
    </w:p>
    <w:p w14:paraId="13885CB4" w14:textId="77777777" w:rsidR="00240BD7" w:rsidRPr="00240BD7" w:rsidRDefault="00240BD7" w:rsidP="00240BD7">
      <w:pPr>
        <w:pStyle w:val="PlainText"/>
        <w:rPr>
          <w:rFonts w:ascii="Courier New" w:hAnsi="Courier New" w:cs="Courier New"/>
        </w:rPr>
      </w:pPr>
      <w:r w:rsidRPr="00240BD7">
        <w:rPr>
          <w:rFonts w:ascii="Courier New" w:hAnsi="Courier New" w:cs="Courier New"/>
        </w:rPr>
        <w:t xml:space="preserve">Link to the Ovid Full Text or citation: https://ovidsp.ovid.com/ovidweb.cgi?T=JS&amp;CSC=Y&amp;NEWS=N&amp;PAGE=fulltext&amp;D=emed5&amp;AN=24052226Link to the External Link Resolver: https://libkey.io/libraries/2281/openurl?genre=article&amp;aulast=Beelen&amp;issn=0268-3369&amp;title=Bone+Marrow+Transplantation&amp;atitle=Decontamination%2Fantiinfectious+prophylaxis+and+supportive+care&amp;volume=12&amp;issue=SUPPL.+4&amp;spage=S92&amp;epage=S93&amp;date=1993&amp;doi=&amp;pmid=&amp;sid=OVID:embase </w:t>
      </w:r>
    </w:p>
    <w:p w14:paraId="71592CF2" w14:textId="77777777" w:rsidR="00240BD7" w:rsidRPr="00240BD7" w:rsidRDefault="00240BD7" w:rsidP="00240BD7">
      <w:pPr>
        <w:pStyle w:val="PlainText"/>
        <w:rPr>
          <w:rFonts w:ascii="Courier New" w:hAnsi="Courier New" w:cs="Courier New"/>
        </w:rPr>
      </w:pPr>
    </w:p>
    <w:p w14:paraId="051E2BAA" w14:textId="77777777" w:rsidR="00240BD7" w:rsidRPr="00240BD7" w:rsidRDefault="00240BD7" w:rsidP="00240BD7">
      <w:pPr>
        <w:pStyle w:val="PlainText"/>
        <w:rPr>
          <w:rFonts w:ascii="Courier New" w:hAnsi="Courier New" w:cs="Courier New"/>
        </w:rPr>
      </w:pPr>
    </w:p>
    <w:p w14:paraId="717DD406" w14:textId="77777777" w:rsidR="00240BD7" w:rsidRPr="00240BD7" w:rsidRDefault="00240BD7" w:rsidP="00240BD7">
      <w:pPr>
        <w:pStyle w:val="PlainText"/>
        <w:rPr>
          <w:rFonts w:ascii="Courier New" w:hAnsi="Courier New" w:cs="Courier New"/>
        </w:rPr>
      </w:pPr>
    </w:p>
    <w:sectPr w:rsidR="00240BD7" w:rsidRPr="00240BD7" w:rsidSect="00240BD7">
      <w:pgSz w:w="11906" w:h="16838"/>
      <w:pgMar w:top="1440" w:right="1335" w:bottom="1440"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355C"/>
    <w:rsid w:val="00081B2C"/>
    <w:rsid w:val="001C7F88"/>
    <w:rsid w:val="00240BD7"/>
    <w:rsid w:val="0033355C"/>
    <w:rsid w:val="00863623"/>
    <w:rsid w:val="00D61D95"/>
    <w:rsid w:val="00F606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C138C3"/>
  <w15:chartTrackingRefBased/>
  <w15:docId w15:val="{8F6748CF-7731-4117-94D8-86D0D2AC3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unhideWhenUsed/>
    <w:rsid w:val="00560AAD"/>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560AAD"/>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299645</Words>
  <Characters>1707980</Characters>
  <Application>Microsoft Office Word</Application>
  <DocSecurity>0</DocSecurity>
  <Lines>14233</Lines>
  <Paragraphs>4007</Paragraphs>
  <ScaleCrop>false</ScaleCrop>
  <Company>University of Southampton</Company>
  <LinksUpToDate>false</LinksUpToDate>
  <CharactersWithSpaces>2003618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Savannah Rivera</dc:creator>
  <cp:keywords/>
  <dc:description/>
  <cp:lastModifiedBy>Savannah Rivera</cp:lastModifiedBy>
  <cp:revision>2</cp:revision>
  <dcterms:created xsi:type="dcterms:W3CDTF">2025-01-13T09:58:00Z</dcterms:created>
  <dcterms:modified xsi:type="dcterms:W3CDTF">2025-01-13T09:58:00Z</dcterms:modified>
</cp:coreProperties>
</file>