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81AA4D" w14:textId="77777777" w:rsidR="002D5F78" w:rsidRDefault="002D5F78" w:rsidP="002D5F78">
      <w:pPr>
        <w:spacing w:line="480" w:lineRule="exact"/>
        <w:contextualSpacing/>
        <w:jc w:val="center"/>
        <w:rPr>
          <w:b/>
          <w:sz w:val="24"/>
          <w:szCs w:val="24"/>
        </w:rPr>
      </w:pPr>
      <w:bookmarkStart w:id="0" w:name="_Hlk174025957"/>
      <w:r w:rsidRPr="00745789">
        <w:rPr>
          <w:b/>
          <w:sz w:val="24"/>
          <w:szCs w:val="24"/>
        </w:rPr>
        <w:t xml:space="preserve">Exercising Self-Control Increases Responsivity to </w:t>
      </w:r>
    </w:p>
    <w:p w14:paraId="666EF388" w14:textId="77777777" w:rsidR="002D5F78" w:rsidRDefault="002D5F78" w:rsidP="002D5F78">
      <w:pPr>
        <w:spacing w:line="480" w:lineRule="exact"/>
        <w:contextualSpacing/>
        <w:jc w:val="center"/>
        <w:rPr>
          <w:b/>
          <w:sz w:val="24"/>
          <w:szCs w:val="24"/>
        </w:rPr>
      </w:pPr>
      <w:r w:rsidRPr="00745789">
        <w:rPr>
          <w:b/>
          <w:sz w:val="24"/>
          <w:szCs w:val="24"/>
        </w:rPr>
        <w:t>Hedonic and Euda</w:t>
      </w:r>
      <w:r>
        <w:rPr>
          <w:b/>
          <w:sz w:val="24"/>
          <w:szCs w:val="24"/>
        </w:rPr>
        <w:t>i</w:t>
      </w:r>
      <w:r w:rsidRPr="00745789">
        <w:rPr>
          <w:b/>
          <w:sz w:val="24"/>
          <w:szCs w:val="24"/>
        </w:rPr>
        <w:t>monic Rewards</w:t>
      </w:r>
    </w:p>
    <w:p w14:paraId="4981A503" w14:textId="77777777" w:rsidR="002D5F78" w:rsidRPr="00745789" w:rsidRDefault="002D5F78" w:rsidP="002D5F78">
      <w:pPr>
        <w:spacing w:line="480" w:lineRule="exact"/>
        <w:contextualSpacing/>
        <w:jc w:val="center"/>
        <w:rPr>
          <w:b/>
          <w:sz w:val="24"/>
          <w:szCs w:val="24"/>
        </w:rPr>
      </w:pPr>
    </w:p>
    <w:p w14:paraId="0DA44C05" w14:textId="77777777" w:rsidR="002D5F78" w:rsidRPr="00745789" w:rsidRDefault="002D5F78" w:rsidP="002D5F78">
      <w:pPr>
        <w:spacing w:line="480" w:lineRule="exact"/>
        <w:contextualSpacing/>
        <w:jc w:val="center"/>
        <w:rPr>
          <w:color w:val="000000" w:themeColor="text1"/>
          <w:sz w:val="24"/>
          <w:szCs w:val="24"/>
        </w:rPr>
      </w:pPr>
      <w:r w:rsidRPr="00745789">
        <w:rPr>
          <w:color w:val="000000" w:themeColor="text1"/>
          <w:sz w:val="24"/>
          <w:szCs w:val="24"/>
        </w:rPr>
        <w:t>Chengli Huang</w:t>
      </w:r>
      <w:r w:rsidRPr="00745789">
        <w:rPr>
          <w:color w:val="000000" w:themeColor="text1"/>
          <w:sz w:val="24"/>
          <w:szCs w:val="24"/>
          <w:vertAlign w:val="superscript"/>
        </w:rPr>
        <w:t>1</w:t>
      </w:r>
      <w:r w:rsidRPr="00745789">
        <w:rPr>
          <w:color w:val="000000" w:themeColor="text1"/>
          <w:sz w:val="24"/>
          <w:szCs w:val="24"/>
        </w:rPr>
        <w:t>, Zhiwei Zhou</w:t>
      </w:r>
      <w:r w:rsidRPr="00745789">
        <w:rPr>
          <w:color w:val="000000" w:themeColor="text1"/>
          <w:sz w:val="24"/>
          <w:szCs w:val="24"/>
          <w:vertAlign w:val="superscript"/>
        </w:rPr>
        <w:t>1</w:t>
      </w:r>
      <w:r w:rsidRPr="00745789">
        <w:rPr>
          <w:color w:val="000000" w:themeColor="text1"/>
          <w:sz w:val="24"/>
          <w:szCs w:val="24"/>
        </w:rPr>
        <w:t>, Douglas J. Angus</w:t>
      </w:r>
      <w:r w:rsidRPr="00745789">
        <w:rPr>
          <w:color w:val="000000" w:themeColor="text1"/>
          <w:sz w:val="24"/>
          <w:szCs w:val="24"/>
          <w:vertAlign w:val="superscript"/>
        </w:rPr>
        <w:t>2</w:t>
      </w:r>
      <w:r w:rsidRPr="00745789">
        <w:rPr>
          <w:color w:val="000000" w:themeColor="text1"/>
          <w:sz w:val="24"/>
          <w:szCs w:val="24"/>
        </w:rPr>
        <w:t>,</w:t>
      </w:r>
    </w:p>
    <w:p w14:paraId="73050CD1" w14:textId="77777777" w:rsidR="002D5F78" w:rsidRPr="00745789" w:rsidRDefault="002D5F78" w:rsidP="002D5F78">
      <w:pPr>
        <w:spacing w:line="480" w:lineRule="exact"/>
        <w:contextualSpacing/>
        <w:jc w:val="center"/>
        <w:rPr>
          <w:color w:val="000000" w:themeColor="text1"/>
          <w:sz w:val="24"/>
          <w:szCs w:val="24"/>
          <w:vertAlign w:val="superscript"/>
        </w:rPr>
      </w:pPr>
      <w:r w:rsidRPr="00745789">
        <w:rPr>
          <w:color w:val="000000" w:themeColor="text1"/>
          <w:sz w:val="24"/>
          <w:szCs w:val="24"/>
        </w:rPr>
        <w:t>Constantine Sedikides</w:t>
      </w:r>
      <w:r w:rsidRPr="00745789">
        <w:rPr>
          <w:color w:val="000000" w:themeColor="text1"/>
          <w:sz w:val="24"/>
          <w:szCs w:val="24"/>
          <w:vertAlign w:val="superscript"/>
        </w:rPr>
        <w:t>1</w:t>
      </w:r>
      <w:r w:rsidRPr="00745789">
        <w:rPr>
          <w:color w:val="000000" w:themeColor="text1"/>
          <w:sz w:val="24"/>
          <w:szCs w:val="24"/>
        </w:rPr>
        <w:t>, Nicholas J. Kelley</w:t>
      </w:r>
      <w:r w:rsidRPr="00745789">
        <w:rPr>
          <w:color w:val="000000" w:themeColor="text1"/>
          <w:sz w:val="24"/>
          <w:szCs w:val="24"/>
          <w:vertAlign w:val="superscript"/>
        </w:rPr>
        <w:t>1</w:t>
      </w:r>
    </w:p>
    <w:bookmarkEnd w:id="0"/>
    <w:p w14:paraId="23C9A630" w14:textId="77777777" w:rsidR="002D5F78" w:rsidRPr="00745789" w:rsidRDefault="002D5F78" w:rsidP="002D5F78">
      <w:pPr>
        <w:spacing w:line="480" w:lineRule="exact"/>
        <w:contextualSpacing/>
        <w:jc w:val="center"/>
        <w:rPr>
          <w:color w:val="000000" w:themeColor="text1"/>
          <w:sz w:val="24"/>
          <w:szCs w:val="24"/>
        </w:rPr>
      </w:pPr>
    </w:p>
    <w:p w14:paraId="09F94772" w14:textId="77777777" w:rsidR="002D5F78" w:rsidRPr="00745789" w:rsidRDefault="002D5F78" w:rsidP="002D5F78">
      <w:pPr>
        <w:pStyle w:val="paragraph"/>
        <w:spacing w:line="480" w:lineRule="exact"/>
        <w:contextualSpacing/>
        <w:textAlignment w:val="baseline"/>
        <w:rPr>
          <w:color w:val="000000" w:themeColor="text1"/>
          <w:lang w:val="en-US"/>
        </w:rPr>
      </w:pPr>
      <w:r w:rsidRPr="00745789">
        <w:rPr>
          <w:color w:val="000000" w:themeColor="text1"/>
          <w:vertAlign w:val="superscript"/>
          <w:lang w:val="en-US"/>
        </w:rPr>
        <w:t>1</w:t>
      </w:r>
      <w:r w:rsidRPr="00745789">
        <w:rPr>
          <w:rStyle w:val="normaltextrun1"/>
          <w:lang w:val="en-US"/>
        </w:rPr>
        <w:t>Centre for Research on Self and Identity, School</w:t>
      </w:r>
      <w:r w:rsidRPr="00745789">
        <w:rPr>
          <w:color w:val="000000" w:themeColor="text1"/>
          <w:lang w:val="en-US"/>
        </w:rPr>
        <w:t xml:space="preserve"> of Psychology, University of Southampton, U</w:t>
      </w:r>
      <w:r>
        <w:rPr>
          <w:color w:val="000000" w:themeColor="text1"/>
          <w:lang w:val="en-US"/>
        </w:rPr>
        <w:t xml:space="preserve">nited </w:t>
      </w:r>
      <w:r w:rsidRPr="00745789">
        <w:rPr>
          <w:color w:val="000000" w:themeColor="text1"/>
          <w:lang w:val="en-US"/>
        </w:rPr>
        <w:t>K</w:t>
      </w:r>
      <w:r>
        <w:rPr>
          <w:color w:val="000000" w:themeColor="text1"/>
          <w:lang w:val="en-US"/>
        </w:rPr>
        <w:t>ingdom</w:t>
      </w:r>
    </w:p>
    <w:p w14:paraId="3B36A93F" w14:textId="77777777" w:rsidR="002D5F78" w:rsidRDefault="002D5F78" w:rsidP="002D5F78">
      <w:pPr>
        <w:pStyle w:val="paragraph"/>
        <w:spacing w:line="480" w:lineRule="exact"/>
        <w:contextualSpacing/>
        <w:textAlignment w:val="baseline"/>
        <w:rPr>
          <w:color w:val="000000" w:themeColor="text1"/>
          <w:lang w:val="en-US"/>
        </w:rPr>
      </w:pPr>
      <w:r w:rsidRPr="00745789">
        <w:rPr>
          <w:rFonts w:eastAsiaTheme="minorEastAsia"/>
          <w:color w:val="000000" w:themeColor="text1"/>
          <w:vertAlign w:val="superscript"/>
          <w:lang w:val="en-US" w:eastAsia="zh-CN"/>
        </w:rPr>
        <w:t>2</w:t>
      </w:r>
      <w:r w:rsidRPr="00745789">
        <w:rPr>
          <w:color w:val="000000" w:themeColor="text1"/>
          <w:lang w:val="en-US"/>
        </w:rPr>
        <w:t>School of Psychology, Bond University, Australia</w:t>
      </w:r>
    </w:p>
    <w:p w14:paraId="3B079EA5" w14:textId="77777777" w:rsidR="002D5F78" w:rsidRDefault="002D5F78" w:rsidP="002D5F78">
      <w:pPr>
        <w:pStyle w:val="paragraph"/>
        <w:spacing w:line="480" w:lineRule="exact"/>
        <w:contextualSpacing/>
        <w:textAlignment w:val="baseline"/>
        <w:rPr>
          <w:color w:val="000000" w:themeColor="text1"/>
          <w:lang w:val="en-US"/>
        </w:rPr>
      </w:pPr>
    </w:p>
    <w:p w14:paraId="2E5DE1BB" w14:textId="77777777" w:rsidR="002D5F78" w:rsidRDefault="002D5F78" w:rsidP="002D5F78">
      <w:pPr>
        <w:pStyle w:val="paragraph"/>
        <w:spacing w:line="480" w:lineRule="exact"/>
        <w:contextualSpacing/>
        <w:textAlignment w:val="baseline"/>
        <w:rPr>
          <w:color w:val="000000" w:themeColor="text1"/>
          <w:lang w:val="en-US"/>
        </w:rPr>
      </w:pPr>
    </w:p>
    <w:p w14:paraId="62A988D7" w14:textId="77777777" w:rsidR="002D5F78" w:rsidRPr="00745789" w:rsidRDefault="002D5F78" w:rsidP="002D5F78">
      <w:pPr>
        <w:pStyle w:val="paragraph"/>
        <w:spacing w:line="480" w:lineRule="exact"/>
        <w:contextualSpacing/>
        <w:textAlignment w:val="baseline"/>
        <w:rPr>
          <w:color w:val="000000" w:themeColor="text1"/>
          <w:lang w:val="en-US"/>
        </w:rPr>
      </w:pPr>
    </w:p>
    <w:p w14:paraId="1CF38C01" w14:textId="77777777" w:rsidR="002D5F78" w:rsidRPr="00745789" w:rsidRDefault="002D5F78" w:rsidP="002D5F78">
      <w:pPr>
        <w:pStyle w:val="NormalWeb"/>
        <w:tabs>
          <w:tab w:val="left" w:pos="585"/>
          <w:tab w:val="left" w:pos="945"/>
          <w:tab w:val="center" w:pos="3794"/>
          <w:tab w:val="right" w:pos="8309"/>
        </w:tabs>
        <w:spacing w:before="0" w:beforeAutospacing="0" w:after="0" w:afterAutospacing="0" w:line="480" w:lineRule="exact"/>
        <w:contextualSpacing/>
        <w:jc w:val="center"/>
        <w:rPr>
          <w:lang w:val="en-US"/>
        </w:rPr>
      </w:pPr>
      <w:r w:rsidRPr="00745789">
        <w:rPr>
          <w:b/>
          <w:bCs/>
          <w:lang w:val="en-US"/>
        </w:rPr>
        <w:t>Author Note</w:t>
      </w:r>
    </w:p>
    <w:p w14:paraId="464ECB6B" w14:textId="77777777" w:rsidR="002D5F78" w:rsidRPr="00745789" w:rsidRDefault="002D5F78" w:rsidP="002D5F78">
      <w:pPr>
        <w:pStyle w:val="Default"/>
        <w:spacing w:line="480" w:lineRule="exact"/>
        <w:ind w:firstLineChars="200" w:firstLine="480"/>
        <w:contextualSpacing/>
        <w:jc w:val="both"/>
        <w:outlineLvl w:val="0"/>
        <w:rPr>
          <w:rFonts w:ascii="Times New Roman" w:hAnsi="Times New Roman" w:cs="Times New Roman"/>
          <w:color w:val="000000" w:themeColor="text1"/>
        </w:rPr>
      </w:pPr>
      <w:r w:rsidRPr="00745789">
        <w:rPr>
          <w:rFonts w:ascii="Times New Roman" w:hAnsi="Times New Roman" w:cs="Times New Roman"/>
          <w:color w:val="000000" w:themeColor="text1"/>
        </w:rPr>
        <w:t xml:space="preserve">Chengli Huang </w:t>
      </w:r>
      <w:r w:rsidRPr="00745789">
        <w:rPr>
          <w:rFonts w:ascii="Times New Roman" w:hAnsi="Times New Roman" w:cs="Times New Roman"/>
          <w:noProof/>
          <w:color w:val="000000" w:themeColor="text1"/>
          <w:lang w:eastAsia="zh-CN"/>
        </w:rPr>
        <w:drawing>
          <wp:inline distT="0" distB="0" distL="0" distR="0" wp14:anchorId="34AABAA4" wp14:editId="14C6E233">
            <wp:extent cx="152400"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745789">
        <w:rPr>
          <w:rFonts w:ascii="Times New Roman" w:eastAsiaTheme="minorEastAsia" w:hAnsi="Times New Roman" w:cs="Times New Roman"/>
          <w:color w:val="000000" w:themeColor="text1"/>
          <w:lang w:eastAsia="zh-CN"/>
        </w:rPr>
        <w:t xml:space="preserve"> </w:t>
      </w:r>
      <w:hyperlink r:id="rId9" w:history="1">
        <w:r w:rsidRPr="00745789">
          <w:rPr>
            <w:rStyle w:val="Hyperlink"/>
            <w:rFonts w:ascii="Times New Roman" w:hAnsi="Times New Roman" w:cs="Times New Roman"/>
            <w:shd w:val="clear" w:color="auto" w:fill="FFFFFF"/>
          </w:rPr>
          <w:t>https://orcid.org/0000-000</w:t>
        </w:r>
        <w:r w:rsidRPr="00745789">
          <w:rPr>
            <w:rStyle w:val="Hyperlink"/>
            <w:rFonts w:ascii="Times New Roman" w:eastAsiaTheme="minorEastAsia" w:hAnsi="Times New Roman" w:cs="Times New Roman"/>
            <w:shd w:val="clear" w:color="auto" w:fill="FFFFFF"/>
            <w:lang w:eastAsia="zh-CN"/>
          </w:rPr>
          <w:t>1</w:t>
        </w:r>
        <w:r w:rsidRPr="00745789">
          <w:rPr>
            <w:rStyle w:val="Hyperlink"/>
            <w:rFonts w:ascii="Times New Roman" w:hAnsi="Times New Roman" w:cs="Times New Roman"/>
            <w:shd w:val="clear" w:color="auto" w:fill="FFFFFF"/>
          </w:rPr>
          <w:t>-</w:t>
        </w:r>
        <w:r w:rsidRPr="00745789">
          <w:rPr>
            <w:rStyle w:val="Hyperlink"/>
            <w:rFonts w:ascii="Times New Roman" w:eastAsiaTheme="minorEastAsia" w:hAnsi="Times New Roman" w:cs="Times New Roman"/>
            <w:shd w:val="clear" w:color="auto" w:fill="FFFFFF"/>
            <w:lang w:eastAsia="zh-CN"/>
          </w:rPr>
          <w:t>5215</w:t>
        </w:r>
        <w:r w:rsidRPr="00745789">
          <w:rPr>
            <w:rStyle w:val="Hyperlink"/>
            <w:rFonts w:ascii="Times New Roman" w:hAnsi="Times New Roman" w:cs="Times New Roman"/>
            <w:shd w:val="clear" w:color="auto" w:fill="FFFFFF"/>
          </w:rPr>
          <w:t>-</w:t>
        </w:r>
        <w:r w:rsidRPr="00745789">
          <w:rPr>
            <w:rStyle w:val="Hyperlink"/>
            <w:rFonts w:ascii="Times New Roman" w:eastAsiaTheme="minorEastAsia" w:hAnsi="Times New Roman" w:cs="Times New Roman"/>
            <w:shd w:val="clear" w:color="auto" w:fill="FFFFFF"/>
            <w:lang w:eastAsia="zh-CN"/>
          </w:rPr>
          <w:t>6734</w:t>
        </w:r>
      </w:hyperlink>
    </w:p>
    <w:p w14:paraId="57DEA588" w14:textId="77777777" w:rsidR="002D5F78" w:rsidRPr="00745789" w:rsidRDefault="002D5F78" w:rsidP="002D5F78">
      <w:pPr>
        <w:spacing w:line="480" w:lineRule="exact"/>
        <w:ind w:firstLineChars="200" w:firstLine="480"/>
        <w:contextualSpacing/>
        <w:rPr>
          <w:color w:val="000000" w:themeColor="text1"/>
          <w:sz w:val="24"/>
          <w:szCs w:val="24"/>
          <w:lang w:eastAsia="zh-CN"/>
        </w:rPr>
      </w:pPr>
      <w:r w:rsidRPr="00745789">
        <w:rPr>
          <w:color w:val="000000" w:themeColor="text1"/>
          <w:sz w:val="24"/>
          <w:szCs w:val="24"/>
        </w:rPr>
        <w:t>Zhiwei Zhou</w:t>
      </w:r>
      <w:r w:rsidRPr="00745789">
        <w:rPr>
          <w:color w:val="000000" w:themeColor="text1"/>
          <w:sz w:val="24"/>
          <w:szCs w:val="24"/>
          <w:lang w:eastAsia="zh-CN"/>
        </w:rPr>
        <w:t xml:space="preserve"> </w:t>
      </w:r>
      <w:r w:rsidRPr="00745789">
        <w:rPr>
          <w:noProof/>
          <w:color w:val="000000" w:themeColor="text1"/>
          <w:lang w:eastAsia="zh-CN"/>
        </w:rPr>
        <w:drawing>
          <wp:inline distT="0" distB="0" distL="0" distR="0" wp14:anchorId="2CE06FFB" wp14:editId="3934C587">
            <wp:extent cx="152400" cy="152400"/>
            <wp:effectExtent l="0" t="0" r="0" b="0"/>
            <wp:docPr id="1645970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745789">
        <w:rPr>
          <w:color w:val="000000" w:themeColor="text1"/>
          <w:sz w:val="24"/>
          <w:szCs w:val="24"/>
          <w:lang w:eastAsia="zh-CN"/>
        </w:rPr>
        <w:t xml:space="preserve"> </w:t>
      </w:r>
      <w:hyperlink r:id="rId10" w:history="1">
        <w:r w:rsidRPr="00745789">
          <w:rPr>
            <w:rStyle w:val="Hyperlink"/>
            <w:sz w:val="24"/>
            <w:szCs w:val="24"/>
            <w:lang w:eastAsia="zh-CN"/>
          </w:rPr>
          <w:t>https://orcid.org/0009-0004-7039-3804</w:t>
        </w:r>
      </w:hyperlink>
    </w:p>
    <w:p w14:paraId="13812E32" w14:textId="77777777" w:rsidR="002D5F78" w:rsidRPr="00745789" w:rsidRDefault="002D5F78" w:rsidP="002D5F78">
      <w:pPr>
        <w:spacing w:line="480" w:lineRule="exact"/>
        <w:ind w:firstLineChars="200" w:firstLine="480"/>
        <w:contextualSpacing/>
        <w:rPr>
          <w:color w:val="000000" w:themeColor="text1"/>
          <w:sz w:val="24"/>
          <w:szCs w:val="24"/>
        </w:rPr>
      </w:pPr>
      <w:r w:rsidRPr="00745789">
        <w:rPr>
          <w:color w:val="000000" w:themeColor="text1"/>
          <w:sz w:val="24"/>
          <w:szCs w:val="24"/>
        </w:rPr>
        <w:t xml:space="preserve">Douglas J. Angus </w:t>
      </w:r>
      <w:r w:rsidRPr="00745789">
        <w:rPr>
          <w:noProof/>
          <w:color w:val="000000" w:themeColor="text1"/>
          <w:sz w:val="24"/>
          <w:szCs w:val="24"/>
          <w:lang w:eastAsia="zh-CN"/>
        </w:rPr>
        <w:drawing>
          <wp:inline distT="0" distB="0" distL="0" distR="0" wp14:anchorId="388AA19D" wp14:editId="3966C825">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745789">
        <w:rPr>
          <w:color w:val="000000" w:themeColor="text1"/>
          <w:sz w:val="24"/>
          <w:szCs w:val="24"/>
        </w:rPr>
        <w:t xml:space="preserve"> </w:t>
      </w:r>
      <w:hyperlink r:id="rId11" w:history="1">
        <w:r w:rsidRPr="00745789">
          <w:rPr>
            <w:rStyle w:val="Hyperlink"/>
            <w:sz w:val="24"/>
            <w:szCs w:val="24"/>
          </w:rPr>
          <w:t>https://orcid.org/0000-0001-9722-2475</w:t>
        </w:r>
      </w:hyperlink>
      <w:r w:rsidRPr="00745789">
        <w:rPr>
          <w:color w:val="000000" w:themeColor="text1"/>
          <w:sz w:val="24"/>
          <w:szCs w:val="24"/>
        </w:rPr>
        <w:t xml:space="preserve"> </w:t>
      </w:r>
    </w:p>
    <w:p w14:paraId="5DD5FB32" w14:textId="77777777" w:rsidR="002D5F78" w:rsidRPr="00745789" w:rsidRDefault="002D5F78" w:rsidP="002D5F78">
      <w:pPr>
        <w:pStyle w:val="Default"/>
        <w:spacing w:line="480" w:lineRule="exact"/>
        <w:ind w:firstLineChars="200" w:firstLine="480"/>
        <w:contextualSpacing/>
        <w:jc w:val="both"/>
        <w:outlineLvl w:val="0"/>
        <w:rPr>
          <w:rFonts w:ascii="Times New Roman" w:eastAsia="SimSun" w:hAnsi="Times New Roman" w:cs="Times New Roman"/>
          <w:color w:val="000000" w:themeColor="text1"/>
        </w:rPr>
      </w:pPr>
      <w:r w:rsidRPr="00745789">
        <w:rPr>
          <w:rFonts w:ascii="Times New Roman" w:hAnsi="Times New Roman" w:cs="Times New Roman"/>
          <w:color w:val="000000" w:themeColor="text1"/>
        </w:rPr>
        <w:t xml:space="preserve">Constantine Sedikides </w:t>
      </w:r>
      <w:r w:rsidRPr="00745789">
        <w:rPr>
          <w:rFonts w:ascii="Times New Roman" w:hAnsi="Times New Roman" w:cs="Times New Roman"/>
          <w:noProof/>
          <w:color w:val="000000" w:themeColor="text1"/>
          <w:lang w:eastAsia="zh-CN"/>
        </w:rPr>
        <w:drawing>
          <wp:inline distT="0" distB="0" distL="0" distR="0" wp14:anchorId="3719118D" wp14:editId="57C32D75">
            <wp:extent cx="152400" cy="152400"/>
            <wp:effectExtent l="0" t="0" r="0" b="0"/>
            <wp:docPr id="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745789">
        <w:rPr>
          <w:rFonts w:ascii="Times New Roman" w:hAnsi="Times New Roman" w:cs="Times New Roman"/>
          <w:color w:val="000000" w:themeColor="text1"/>
        </w:rPr>
        <w:t xml:space="preserve"> </w:t>
      </w:r>
      <w:hyperlink r:id="rId12" w:history="1">
        <w:r w:rsidRPr="00745789">
          <w:rPr>
            <w:rStyle w:val="Hyperlink"/>
            <w:rFonts w:ascii="Times New Roman" w:hAnsi="Times New Roman" w:cs="Times New Roman"/>
          </w:rPr>
          <w:t>https://orcid.org/0000-0002-7563-306X</w:t>
        </w:r>
      </w:hyperlink>
      <w:r w:rsidRPr="00745789">
        <w:rPr>
          <w:rFonts w:ascii="Times New Roman" w:hAnsi="Times New Roman" w:cs="Times New Roman"/>
          <w:color w:val="000000" w:themeColor="text1"/>
        </w:rPr>
        <w:t xml:space="preserve"> </w:t>
      </w:r>
    </w:p>
    <w:p w14:paraId="75128E7E" w14:textId="77777777" w:rsidR="002D5F78" w:rsidRPr="00745789" w:rsidRDefault="002D5F78" w:rsidP="002D5F78">
      <w:pPr>
        <w:spacing w:line="480" w:lineRule="exact"/>
        <w:ind w:firstLineChars="200" w:firstLine="480"/>
        <w:contextualSpacing/>
        <w:rPr>
          <w:sz w:val="24"/>
          <w:szCs w:val="24"/>
        </w:rPr>
      </w:pPr>
      <w:r w:rsidRPr="00745789">
        <w:rPr>
          <w:color w:val="000000" w:themeColor="text1"/>
          <w:sz w:val="24"/>
          <w:szCs w:val="24"/>
        </w:rPr>
        <w:t xml:space="preserve">Nicholas J. Kelley </w:t>
      </w:r>
      <w:r w:rsidRPr="00745789">
        <w:rPr>
          <w:noProof/>
          <w:color w:val="000000" w:themeColor="text1"/>
          <w:sz w:val="24"/>
          <w:szCs w:val="24"/>
          <w:lang w:eastAsia="zh-CN"/>
        </w:rPr>
        <w:drawing>
          <wp:inline distT="0" distB="0" distL="0" distR="0" wp14:anchorId="75B3B62C" wp14:editId="0A609991">
            <wp:extent cx="1524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745789">
        <w:rPr>
          <w:color w:val="000000" w:themeColor="text1"/>
          <w:sz w:val="24"/>
          <w:szCs w:val="24"/>
        </w:rPr>
        <w:t xml:space="preserve"> </w:t>
      </w:r>
      <w:hyperlink r:id="rId13" w:history="1">
        <w:r w:rsidRPr="00745789">
          <w:rPr>
            <w:rStyle w:val="Hyperlink"/>
            <w:sz w:val="24"/>
            <w:szCs w:val="24"/>
          </w:rPr>
          <w:t>https://orcid.org/0000-0003-2256-0597</w:t>
        </w:r>
      </w:hyperlink>
      <w:r w:rsidRPr="00745789">
        <w:rPr>
          <w:color w:val="000000" w:themeColor="text1"/>
          <w:sz w:val="24"/>
          <w:szCs w:val="24"/>
        </w:rPr>
        <w:t xml:space="preserve"> </w:t>
      </w:r>
    </w:p>
    <w:p w14:paraId="63F1761A" w14:textId="77777777" w:rsidR="002D5F78" w:rsidRPr="00745789" w:rsidRDefault="002D5F78" w:rsidP="002D5F78">
      <w:pPr>
        <w:spacing w:line="480" w:lineRule="exact"/>
        <w:ind w:firstLine="480"/>
        <w:contextualSpacing/>
        <w:rPr>
          <w:bCs/>
          <w:color w:val="000000" w:themeColor="text1"/>
          <w:sz w:val="24"/>
          <w:szCs w:val="24"/>
        </w:rPr>
      </w:pPr>
      <w:r w:rsidRPr="00745789">
        <w:rPr>
          <w:sz w:val="24"/>
          <w:szCs w:val="24"/>
        </w:rPr>
        <w:t xml:space="preserve">This research was supported by </w:t>
      </w:r>
      <w:r w:rsidRPr="00745789">
        <w:rPr>
          <w:color w:val="000000"/>
          <w:sz w:val="24"/>
          <w:szCs w:val="24"/>
          <w:bdr w:val="none" w:sz="0" w:space="0" w:color="auto" w:frame="1"/>
        </w:rPr>
        <w:t xml:space="preserve">Economic and Social Research Council South Coast Doctoral Training Partnership grant ES/P000673/1. </w:t>
      </w:r>
      <w:r w:rsidRPr="00745789">
        <w:rPr>
          <w:sz w:val="24"/>
          <w:szCs w:val="24"/>
        </w:rPr>
        <w:t xml:space="preserve">The authors have no known conflict of interest to disclose. </w:t>
      </w:r>
      <w:r w:rsidRPr="00745789">
        <w:rPr>
          <w:color w:val="000000"/>
          <w:sz w:val="24"/>
          <w:szCs w:val="24"/>
          <w:bdr w:val="none" w:sz="0" w:space="0" w:color="auto" w:frame="1"/>
        </w:rPr>
        <w:t>All data, code, and materials are available on Open Science Framework (</w:t>
      </w:r>
      <w:r w:rsidRPr="00745789">
        <w:rPr>
          <w:sz w:val="24"/>
          <w:szCs w:val="24"/>
        </w:rPr>
        <w:t>https://osf.io/367x2/?view_only=5cd9e922bfef44debd9ba153bf9a855d</w:t>
      </w:r>
      <w:r w:rsidRPr="00745789">
        <w:rPr>
          <w:color w:val="000000"/>
          <w:sz w:val="24"/>
          <w:szCs w:val="24"/>
          <w:bdr w:val="none" w:sz="0" w:space="0" w:color="auto" w:frame="1"/>
        </w:rPr>
        <w:t xml:space="preserve">). Corresponding author: </w:t>
      </w:r>
      <w:r w:rsidRPr="00745789">
        <w:rPr>
          <w:color w:val="000000" w:themeColor="text1"/>
          <w:sz w:val="24"/>
          <w:szCs w:val="24"/>
        </w:rPr>
        <w:t>Nicholas J. Kelley</w:t>
      </w:r>
      <w:r w:rsidRPr="00745789">
        <w:rPr>
          <w:color w:val="000000"/>
          <w:sz w:val="24"/>
          <w:szCs w:val="24"/>
        </w:rPr>
        <w:t>, Center for Research on Self and Identity, School of Psychology, University of Southampton; Southampton, SO17 1BJ, United Kingdom; e</w:t>
      </w:r>
      <w:r w:rsidRPr="00745789">
        <w:rPr>
          <w:sz w:val="24"/>
          <w:szCs w:val="24"/>
        </w:rPr>
        <w:t xml:space="preserve">mail: </w:t>
      </w:r>
      <w:bookmarkStart w:id="1" w:name="_Hlk151400945"/>
      <w:r w:rsidRPr="00745789">
        <w:fldChar w:fldCharType="begin"/>
      </w:r>
      <w:r w:rsidRPr="00745789">
        <w:rPr>
          <w:color w:val="000000" w:themeColor="text1"/>
          <w:sz w:val="24"/>
          <w:szCs w:val="24"/>
        </w:rPr>
        <w:instrText>HYPERLINK "mailto:n.j.kelley@soton.ac.uk"</w:instrText>
      </w:r>
      <w:r w:rsidRPr="00745789">
        <w:fldChar w:fldCharType="separate"/>
      </w:r>
      <w:r w:rsidRPr="00745789">
        <w:rPr>
          <w:rStyle w:val="Hyperlink"/>
          <w:color w:val="000000" w:themeColor="text1"/>
          <w:sz w:val="24"/>
          <w:szCs w:val="24"/>
        </w:rPr>
        <w:t>n.j.kelley@soton.ac.uk</w:t>
      </w:r>
      <w:r w:rsidRPr="00745789">
        <w:rPr>
          <w:rStyle w:val="Hyperlink"/>
          <w:color w:val="000000" w:themeColor="text1"/>
          <w:sz w:val="24"/>
          <w:szCs w:val="24"/>
        </w:rPr>
        <w:fldChar w:fldCharType="end"/>
      </w:r>
      <w:bookmarkEnd w:id="1"/>
      <w:r w:rsidRPr="00745789">
        <w:rPr>
          <w:rStyle w:val="Hyperlink"/>
          <w:color w:val="000000" w:themeColor="text1"/>
          <w:sz w:val="24"/>
          <w:szCs w:val="24"/>
        </w:rPr>
        <w:t>.</w:t>
      </w:r>
    </w:p>
    <w:p w14:paraId="414CA6E0" w14:textId="77777777" w:rsidR="002D5F78" w:rsidRDefault="002D5F78" w:rsidP="002D5F78"/>
    <w:p w14:paraId="4C6A06FC" w14:textId="77777777" w:rsidR="00B55F2E" w:rsidRPr="00745789" w:rsidRDefault="00B55F2E" w:rsidP="00B55F2E">
      <w:pPr>
        <w:spacing w:line="480" w:lineRule="exact"/>
        <w:contextualSpacing/>
        <w:jc w:val="center"/>
        <w:rPr>
          <w:b/>
          <w:sz w:val="24"/>
          <w:szCs w:val="24"/>
        </w:rPr>
      </w:pPr>
    </w:p>
    <w:p w14:paraId="0129877F" w14:textId="77777777" w:rsidR="008259EA" w:rsidRDefault="008259EA" w:rsidP="008A2FE2">
      <w:pPr>
        <w:spacing w:line="480" w:lineRule="exact"/>
        <w:contextualSpacing/>
        <w:rPr>
          <w:sz w:val="24"/>
          <w:szCs w:val="24"/>
        </w:rPr>
      </w:pPr>
      <w:bookmarkStart w:id="2" w:name="_Hlk62201654"/>
    </w:p>
    <w:bookmarkEnd w:id="2"/>
    <w:p w14:paraId="39114222" w14:textId="77777777" w:rsidR="00B141B2" w:rsidRDefault="00B141B2">
      <w:pPr>
        <w:widowControl/>
        <w:autoSpaceDE/>
        <w:autoSpaceDN/>
        <w:spacing w:after="160" w:line="259" w:lineRule="auto"/>
        <w:rPr>
          <w:b/>
          <w:bCs/>
          <w:sz w:val="24"/>
          <w:szCs w:val="24"/>
        </w:rPr>
      </w:pPr>
      <w:r>
        <w:rPr>
          <w:b/>
          <w:bCs/>
          <w:sz w:val="24"/>
          <w:szCs w:val="24"/>
        </w:rPr>
        <w:br w:type="page"/>
      </w:r>
    </w:p>
    <w:p w14:paraId="3DAFB245" w14:textId="1852BC5F" w:rsidR="004708AE" w:rsidRPr="00745789" w:rsidRDefault="004708AE" w:rsidP="00B55F2E">
      <w:pPr>
        <w:spacing w:line="480" w:lineRule="exact"/>
        <w:contextualSpacing/>
        <w:jc w:val="center"/>
        <w:rPr>
          <w:b/>
          <w:bCs/>
          <w:sz w:val="24"/>
          <w:szCs w:val="24"/>
        </w:rPr>
      </w:pPr>
      <w:r w:rsidRPr="00745789">
        <w:rPr>
          <w:b/>
          <w:bCs/>
          <w:sz w:val="24"/>
          <w:szCs w:val="24"/>
        </w:rPr>
        <w:lastRenderedPageBreak/>
        <w:t>Abstract</w:t>
      </w:r>
    </w:p>
    <w:p w14:paraId="43EB3D45" w14:textId="13360146" w:rsidR="00592733" w:rsidRPr="00745789" w:rsidRDefault="00592733" w:rsidP="00592733">
      <w:pPr>
        <w:spacing w:line="480" w:lineRule="exact"/>
        <w:contextualSpacing/>
        <w:rPr>
          <w:sz w:val="24"/>
          <w:szCs w:val="24"/>
        </w:rPr>
      </w:pPr>
      <w:bookmarkStart w:id="3" w:name="OLE_LINK18"/>
      <w:r w:rsidRPr="00745789">
        <w:rPr>
          <w:sz w:val="24"/>
          <w:szCs w:val="24"/>
        </w:rPr>
        <w:t>The reward responsivity hypothesis of self-control proposes that, irrespective of self-control success, exercising self-control is aversive</w:t>
      </w:r>
      <w:r w:rsidR="00DC2C1F">
        <w:rPr>
          <w:rFonts w:hint="eastAsia"/>
          <w:sz w:val="24"/>
          <w:szCs w:val="24"/>
          <w:lang w:eastAsia="zh-CN"/>
        </w:rPr>
        <w:t xml:space="preserve"> </w:t>
      </w:r>
      <w:r w:rsidR="00DC2C1F" w:rsidRPr="00745789">
        <w:rPr>
          <w:sz w:val="24"/>
          <w:szCs w:val="24"/>
        </w:rPr>
        <w:t>and engenders negative affect</w:t>
      </w:r>
      <w:r w:rsidRPr="00745789">
        <w:rPr>
          <w:sz w:val="24"/>
          <w:szCs w:val="24"/>
        </w:rPr>
        <w:t>. To countermand this discomfort, reward</w:t>
      </w:r>
      <w:r w:rsidR="00DC2C1F">
        <w:rPr>
          <w:rFonts w:hint="eastAsia"/>
          <w:sz w:val="24"/>
          <w:szCs w:val="24"/>
          <w:lang w:eastAsia="zh-CN"/>
        </w:rPr>
        <w:t>-</w:t>
      </w:r>
      <w:r w:rsidRPr="00745789">
        <w:rPr>
          <w:sz w:val="24"/>
          <w:szCs w:val="24"/>
        </w:rPr>
        <w:t xml:space="preserve">seeking behavior may be amplified after bouts of self-control, bringing individuals back to a mildly positive baseline state. </w:t>
      </w:r>
      <w:r w:rsidR="00CC2DC0">
        <w:rPr>
          <w:sz w:val="24"/>
          <w:szCs w:val="24"/>
          <w:lang w:eastAsia="zh-CN"/>
        </w:rPr>
        <w:t>P</w:t>
      </w:r>
      <w:r w:rsidR="00CC2DC0">
        <w:rPr>
          <w:rFonts w:hint="eastAsia"/>
          <w:sz w:val="24"/>
          <w:szCs w:val="24"/>
          <w:lang w:eastAsia="zh-CN"/>
        </w:rPr>
        <w:t xml:space="preserve">revious studies indicated that </w:t>
      </w:r>
      <w:r w:rsidR="00E50474">
        <w:rPr>
          <w:rFonts w:hint="eastAsia"/>
          <w:sz w:val="24"/>
          <w:szCs w:val="24"/>
          <w:lang w:eastAsia="zh-CN"/>
        </w:rPr>
        <w:t>effort</w:t>
      </w:r>
      <w:r w:rsidR="00E50474">
        <w:rPr>
          <w:rFonts w:hint="eastAsia"/>
          <w:sz w:val="24"/>
          <w:szCs w:val="24"/>
          <w:lang w:eastAsia="zh-CN"/>
        </w:rPr>
        <w:t>—</w:t>
      </w:r>
      <w:r w:rsidR="00E50474" w:rsidRPr="00E50474">
        <w:rPr>
          <w:sz w:val="24"/>
          <w:szCs w:val="24"/>
          <w:lang w:eastAsia="zh-CN"/>
        </w:rPr>
        <w:t>an integral component of self-control</w:t>
      </w:r>
      <w:r w:rsidR="00E50474">
        <w:rPr>
          <w:rFonts w:hint="eastAsia"/>
          <w:sz w:val="24"/>
          <w:szCs w:val="24"/>
          <w:lang w:eastAsia="zh-CN"/>
        </w:rPr>
        <w:t>—</w:t>
      </w:r>
      <w:r w:rsidR="00CC2DC0">
        <w:rPr>
          <w:rFonts w:hint="eastAsia"/>
          <w:sz w:val="24"/>
          <w:szCs w:val="24"/>
          <w:lang w:eastAsia="zh-CN"/>
        </w:rPr>
        <w:t xml:space="preserve">can increase </w:t>
      </w:r>
      <w:r w:rsidR="00CC2DC0" w:rsidRPr="00745789">
        <w:rPr>
          <w:sz w:val="24"/>
          <w:szCs w:val="24"/>
        </w:rPr>
        <w:t>reward responsivity</w:t>
      </w:r>
      <w:r w:rsidR="00CC2DC0">
        <w:rPr>
          <w:rFonts w:hint="eastAsia"/>
          <w:sz w:val="24"/>
          <w:szCs w:val="24"/>
          <w:lang w:eastAsia="zh-CN"/>
        </w:rPr>
        <w:t>.</w:t>
      </w:r>
      <w:r w:rsidR="00CC2DC0" w:rsidRPr="00745789">
        <w:rPr>
          <w:sz w:val="24"/>
          <w:szCs w:val="24"/>
        </w:rPr>
        <w:t xml:space="preserve"> </w:t>
      </w:r>
      <w:r w:rsidRPr="00745789">
        <w:rPr>
          <w:sz w:val="24"/>
          <w:szCs w:val="24"/>
        </w:rPr>
        <w:t xml:space="preserve">We sought to test and extend </w:t>
      </w:r>
      <w:r w:rsidR="00D943F7">
        <w:rPr>
          <w:sz w:val="24"/>
          <w:szCs w:val="24"/>
        </w:rPr>
        <w:t xml:space="preserve">the </w:t>
      </w:r>
      <w:r w:rsidR="00E50474" w:rsidRPr="00745789">
        <w:rPr>
          <w:sz w:val="24"/>
          <w:szCs w:val="24"/>
        </w:rPr>
        <w:t>reward responsivity</w:t>
      </w:r>
      <w:r w:rsidRPr="00745789">
        <w:rPr>
          <w:sz w:val="24"/>
          <w:szCs w:val="24"/>
        </w:rPr>
        <w:t xml:space="preserve"> hypothesis by asking if exercising self-control increases </w:t>
      </w:r>
      <w:r>
        <w:rPr>
          <w:sz w:val="24"/>
          <w:szCs w:val="24"/>
        </w:rPr>
        <w:t xml:space="preserve">a neural marker of </w:t>
      </w:r>
      <w:r w:rsidRPr="00745789">
        <w:rPr>
          <w:sz w:val="24"/>
          <w:szCs w:val="24"/>
        </w:rPr>
        <w:t xml:space="preserve">reward responsivity </w:t>
      </w:r>
      <w:r>
        <w:rPr>
          <w:sz w:val="24"/>
          <w:szCs w:val="24"/>
        </w:rPr>
        <w:t xml:space="preserve">(Reward Positivity) </w:t>
      </w:r>
      <w:r w:rsidRPr="00745789">
        <w:rPr>
          <w:sz w:val="24"/>
          <w:szCs w:val="24"/>
        </w:rPr>
        <w:t>differentially for</w:t>
      </w:r>
      <w:r w:rsidR="00DC2C1F" w:rsidRPr="00DC2C1F">
        <w:rPr>
          <w:sz w:val="24"/>
          <w:szCs w:val="24"/>
        </w:rPr>
        <w:t xml:space="preserve"> </w:t>
      </w:r>
      <w:r w:rsidR="00DC2C1F" w:rsidRPr="00745789">
        <w:rPr>
          <w:sz w:val="24"/>
          <w:szCs w:val="24"/>
        </w:rPr>
        <w:t>hedonic</w:t>
      </w:r>
      <w:r w:rsidRPr="00745789">
        <w:rPr>
          <w:sz w:val="24"/>
          <w:szCs w:val="24"/>
        </w:rPr>
        <w:t xml:space="preserve"> rewards or </w:t>
      </w:r>
      <w:r>
        <w:rPr>
          <w:sz w:val="24"/>
          <w:szCs w:val="24"/>
        </w:rPr>
        <w:t>eudaimonic</w:t>
      </w:r>
      <w:r w:rsidR="00DC2C1F">
        <w:rPr>
          <w:rFonts w:hint="eastAsia"/>
          <w:sz w:val="24"/>
          <w:szCs w:val="24"/>
          <w:lang w:eastAsia="zh-CN"/>
        </w:rPr>
        <w:t xml:space="preserve"> </w:t>
      </w:r>
      <w:r w:rsidR="00DC2C1F" w:rsidRPr="00745789">
        <w:rPr>
          <w:sz w:val="24"/>
          <w:szCs w:val="24"/>
        </w:rPr>
        <w:t>rewards</w:t>
      </w:r>
      <w:r w:rsidRPr="00745789">
        <w:rPr>
          <w:sz w:val="24"/>
          <w:szCs w:val="24"/>
        </w:rPr>
        <w:t>. We instructed participants (</w:t>
      </w:r>
      <w:r w:rsidRPr="00745789">
        <w:rPr>
          <w:i/>
          <w:iCs/>
          <w:sz w:val="24"/>
          <w:szCs w:val="24"/>
        </w:rPr>
        <w:t>N</w:t>
      </w:r>
      <w:r w:rsidRPr="00745789">
        <w:rPr>
          <w:sz w:val="24"/>
          <w:szCs w:val="24"/>
        </w:rPr>
        <w:t xml:space="preserve"> = 114) to complete a speeded reaction time task where they exercised self-control (incongruent Stroop trials) or not (congruent Stroop trials), and then had the opportunity to win money</w:t>
      </w:r>
      <w:r>
        <w:rPr>
          <w:sz w:val="24"/>
          <w:szCs w:val="24"/>
        </w:rPr>
        <w:t xml:space="preserve"> for</w:t>
      </w:r>
      <w:r w:rsidRPr="00745789">
        <w:rPr>
          <w:sz w:val="24"/>
          <w:szCs w:val="24"/>
        </w:rPr>
        <w:t xml:space="preserve"> themselves (hedonic reward</w:t>
      </w:r>
      <w:r w:rsidR="00DC2C1F">
        <w:rPr>
          <w:rFonts w:hint="eastAsia"/>
          <w:sz w:val="24"/>
          <w:szCs w:val="24"/>
          <w:lang w:eastAsia="zh-CN"/>
        </w:rPr>
        <w:t>s</w:t>
      </w:r>
      <w:r w:rsidRPr="00745789">
        <w:rPr>
          <w:sz w:val="24"/>
          <w:szCs w:val="24"/>
        </w:rPr>
        <w:t>) or a charity (</w:t>
      </w:r>
      <w:r>
        <w:rPr>
          <w:sz w:val="24"/>
          <w:szCs w:val="24"/>
        </w:rPr>
        <w:t>eudaimonic</w:t>
      </w:r>
      <w:r w:rsidRPr="00745789">
        <w:rPr>
          <w:sz w:val="24"/>
          <w:szCs w:val="24"/>
        </w:rPr>
        <w:t xml:space="preserve"> reward</w:t>
      </w:r>
      <w:r w:rsidR="00DC2C1F">
        <w:rPr>
          <w:rFonts w:hint="eastAsia"/>
          <w:sz w:val="24"/>
          <w:szCs w:val="24"/>
          <w:lang w:eastAsia="zh-CN"/>
        </w:rPr>
        <w:t>s</w:t>
      </w:r>
      <w:r w:rsidRPr="00745789">
        <w:rPr>
          <w:sz w:val="24"/>
          <w:szCs w:val="24"/>
        </w:rPr>
        <w:t>)</w:t>
      </w:r>
      <w:r>
        <w:rPr>
          <w:sz w:val="24"/>
          <w:szCs w:val="24"/>
        </w:rPr>
        <w:t xml:space="preserve"> while EEG was recorded</w:t>
      </w:r>
      <w:r w:rsidRPr="008E483C">
        <w:rPr>
          <w:sz w:val="24"/>
          <w:szCs w:val="24"/>
        </w:rPr>
        <w:t>. Consistent with the reward responsivity hypothesis, participants evinced a larger RewP after exercising self-control</w:t>
      </w:r>
      <w:r w:rsidR="00DC2C1F">
        <w:rPr>
          <w:rFonts w:hint="eastAsia"/>
          <w:sz w:val="24"/>
          <w:szCs w:val="24"/>
          <w:lang w:eastAsia="zh-CN"/>
        </w:rPr>
        <w:t xml:space="preserve"> (vs. </w:t>
      </w:r>
      <w:r w:rsidR="00DC2C1F" w:rsidRPr="008E483C">
        <w:rPr>
          <w:sz w:val="24"/>
          <w:szCs w:val="24"/>
        </w:rPr>
        <w:t>not exercising self-control</w:t>
      </w:r>
      <w:r w:rsidR="00DC2C1F">
        <w:rPr>
          <w:rFonts w:hint="eastAsia"/>
          <w:sz w:val="24"/>
          <w:szCs w:val="24"/>
          <w:lang w:eastAsia="zh-CN"/>
        </w:rPr>
        <w:t>)</w:t>
      </w:r>
      <w:r w:rsidR="00EF4BC8">
        <w:rPr>
          <w:sz w:val="24"/>
          <w:szCs w:val="24"/>
        </w:rPr>
        <w:t>. P</w:t>
      </w:r>
      <w:r w:rsidR="0006036D" w:rsidRPr="008E483C">
        <w:rPr>
          <w:sz w:val="24"/>
          <w:szCs w:val="24"/>
        </w:rPr>
        <w:t xml:space="preserve">articipants </w:t>
      </w:r>
      <w:r w:rsidR="00EF4BC8">
        <w:rPr>
          <w:sz w:val="24"/>
          <w:szCs w:val="24"/>
        </w:rPr>
        <w:t xml:space="preserve">also </w:t>
      </w:r>
      <w:r w:rsidR="0006036D" w:rsidRPr="008E483C">
        <w:rPr>
          <w:sz w:val="24"/>
          <w:szCs w:val="24"/>
        </w:rPr>
        <w:t xml:space="preserve">showed a larger RewP for hedonic over eudaimonic rewards. </w:t>
      </w:r>
      <w:r w:rsidRPr="008E483C">
        <w:rPr>
          <w:sz w:val="24"/>
          <w:szCs w:val="24"/>
        </w:rPr>
        <w:t>Self-control and reward type did not interactively modulate RewP</w:t>
      </w:r>
      <w:r w:rsidRPr="008E483C">
        <w:rPr>
          <w:sz w:val="24"/>
          <w:szCs w:val="24"/>
          <w:lang w:eastAsia="zh-CN"/>
        </w:rPr>
        <w:t>,</w:t>
      </w:r>
      <w:r w:rsidRPr="008E483C">
        <w:rPr>
          <w:sz w:val="24"/>
          <w:szCs w:val="24"/>
        </w:rPr>
        <w:t xml:space="preserve"> suggesting that self-control increases the reward responsivity in </w:t>
      </w:r>
      <w:r w:rsidRPr="008E483C">
        <w:rPr>
          <w:sz w:val="24"/>
          <w:szCs w:val="24"/>
          <w:lang w:eastAsia="zh-CN"/>
        </w:rPr>
        <w:t xml:space="preserve">a </w:t>
      </w:r>
      <w:r w:rsidRPr="008E483C">
        <w:rPr>
          <w:sz w:val="24"/>
          <w:szCs w:val="24"/>
        </w:rPr>
        <w:t xml:space="preserve">domain-general manner. The </w:t>
      </w:r>
      <w:r w:rsidRPr="00745789">
        <w:rPr>
          <w:sz w:val="24"/>
          <w:szCs w:val="24"/>
        </w:rPr>
        <w:t>findings provide a neurophysiological mechanism for the reward responsivity hypothesis of self-control</w:t>
      </w:r>
      <w:r>
        <w:rPr>
          <w:sz w:val="24"/>
          <w:szCs w:val="24"/>
        </w:rPr>
        <w:t xml:space="preserve"> and promise to revitalize the relevant literature</w:t>
      </w:r>
      <w:r w:rsidRPr="00745789">
        <w:rPr>
          <w:sz w:val="24"/>
          <w:szCs w:val="24"/>
        </w:rPr>
        <w:t xml:space="preserve">. </w:t>
      </w:r>
    </w:p>
    <w:bookmarkEnd w:id="3"/>
    <w:p w14:paraId="316E8565" w14:textId="2F71AE3C" w:rsidR="004708AE" w:rsidRPr="00745789" w:rsidRDefault="004708AE" w:rsidP="00B55F2E">
      <w:pPr>
        <w:spacing w:line="480" w:lineRule="exact"/>
        <w:ind w:firstLineChars="200" w:firstLine="480"/>
        <w:contextualSpacing/>
        <w:rPr>
          <w:bCs/>
          <w:sz w:val="24"/>
          <w:szCs w:val="24"/>
        </w:rPr>
      </w:pPr>
      <w:r w:rsidRPr="00745789">
        <w:rPr>
          <w:i/>
          <w:iCs/>
          <w:sz w:val="24"/>
          <w:szCs w:val="24"/>
        </w:rPr>
        <w:t>Keywords</w:t>
      </w:r>
      <w:r w:rsidRPr="00745789">
        <w:rPr>
          <w:sz w:val="24"/>
          <w:szCs w:val="24"/>
        </w:rPr>
        <w:t xml:space="preserve">: </w:t>
      </w:r>
      <w:r w:rsidR="00B55F2E" w:rsidRPr="00745789">
        <w:rPr>
          <w:sz w:val="24"/>
          <w:szCs w:val="24"/>
        </w:rPr>
        <w:t>s</w:t>
      </w:r>
      <w:r w:rsidRPr="00745789">
        <w:rPr>
          <w:sz w:val="24"/>
          <w:szCs w:val="24"/>
        </w:rPr>
        <w:t xml:space="preserve">elf-control, </w:t>
      </w:r>
      <w:r w:rsidR="00B55F2E" w:rsidRPr="00745789">
        <w:rPr>
          <w:sz w:val="24"/>
          <w:szCs w:val="24"/>
        </w:rPr>
        <w:t>e</w:t>
      </w:r>
      <w:r w:rsidR="006874E7" w:rsidRPr="00745789">
        <w:rPr>
          <w:sz w:val="24"/>
          <w:szCs w:val="24"/>
        </w:rPr>
        <w:t>ffort</w:t>
      </w:r>
      <w:r w:rsidR="00476A84" w:rsidRPr="00745789">
        <w:rPr>
          <w:sz w:val="24"/>
          <w:szCs w:val="24"/>
        </w:rPr>
        <w:t xml:space="preserve">, </w:t>
      </w:r>
      <w:r w:rsidR="00B55F2E" w:rsidRPr="00745789">
        <w:rPr>
          <w:sz w:val="24"/>
          <w:szCs w:val="24"/>
        </w:rPr>
        <w:t>r</w:t>
      </w:r>
      <w:r w:rsidRPr="00745789">
        <w:rPr>
          <w:sz w:val="24"/>
          <w:szCs w:val="24"/>
        </w:rPr>
        <w:t xml:space="preserve">eward </w:t>
      </w:r>
      <w:r w:rsidR="00B55F2E" w:rsidRPr="00745789">
        <w:rPr>
          <w:sz w:val="24"/>
          <w:szCs w:val="24"/>
        </w:rPr>
        <w:t>p</w:t>
      </w:r>
      <w:r w:rsidRPr="00745789">
        <w:rPr>
          <w:sz w:val="24"/>
          <w:szCs w:val="24"/>
        </w:rPr>
        <w:t xml:space="preserve">ositivity, </w:t>
      </w:r>
      <w:r w:rsidR="00B55F2E" w:rsidRPr="00745789">
        <w:rPr>
          <w:sz w:val="24"/>
          <w:szCs w:val="24"/>
        </w:rPr>
        <w:t>h</w:t>
      </w:r>
      <w:r w:rsidRPr="00745789">
        <w:rPr>
          <w:sz w:val="24"/>
          <w:szCs w:val="24"/>
        </w:rPr>
        <w:t>edonic</w:t>
      </w:r>
      <w:r w:rsidR="008E6F7E">
        <w:rPr>
          <w:sz w:val="24"/>
          <w:szCs w:val="24"/>
        </w:rPr>
        <w:t xml:space="preserve"> rewards</w:t>
      </w:r>
      <w:r w:rsidRPr="00745789">
        <w:rPr>
          <w:sz w:val="24"/>
          <w:szCs w:val="24"/>
        </w:rPr>
        <w:t xml:space="preserve">, </w:t>
      </w:r>
      <w:r w:rsidR="008E6F7E">
        <w:rPr>
          <w:sz w:val="24"/>
          <w:szCs w:val="24"/>
        </w:rPr>
        <w:t>eudaimonic rewards</w:t>
      </w:r>
      <w:r w:rsidRPr="00745789">
        <w:rPr>
          <w:bCs/>
          <w:sz w:val="24"/>
          <w:szCs w:val="24"/>
        </w:rPr>
        <w:br w:type="page"/>
      </w:r>
    </w:p>
    <w:p w14:paraId="50667D87" w14:textId="0C6CD74D" w:rsidR="0029097A" w:rsidRPr="00745789" w:rsidRDefault="003943CE" w:rsidP="00B55F2E">
      <w:pPr>
        <w:spacing w:line="480" w:lineRule="exact"/>
        <w:contextualSpacing/>
        <w:jc w:val="center"/>
        <w:rPr>
          <w:b/>
          <w:sz w:val="24"/>
          <w:szCs w:val="24"/>
        </w:rPr>
      </w:pPr>
      <w:r w:rsidRPr="00745789">
        <w:rPr>
          <w:b/>
          <w:sz w:val="24"/>
          <w:szCs w:val="24"/>
        </w:rPr>
        <w:lastRenderedPageBreak/>
        <w:t>Introduction</w:t>
      </w:r>
    </w:p>
    <w:p w14:paraId="6DAF8785" w14:textId="63330111" w:rsidR="00283B11" w:rsidRPr="00745789" w:rsidRDefault="0029097A" w:rsidP="00B55F2E">
      <w:pPr>
        <w:spacing w:line="480" w:lineRule="exact"/>
        <w:ind w:firstLineChars="200" w:firstLine="480"/>
        <w:contextualSpacing/>
        <w:rPr>
          <w:sz w:val="24"/>
          <w:szCs w:val="24"/>
        </w:rPr>
      </w:pPr>
      <w:r w:rsidRPr="00745789">
        <w:rPr>
          <w:sz w:val="24"/>
          <w:szCs w:val="24"/>
        </w:rPr>
        <w:t xml:space="preserve">The ability to override or alter motivated responses (i.e., self-control) is crucial for goal-directed behavior and contributes to many consequential outcomes including physical health, psychological well-being, ethical decision making, and successful interpersonal relationships </w:t>
      </w:r>
      <w:r w:rsidR="00307D32" w:rsidRPr="00745789">
        <w:rPr>
          <w:sz w:val="24"/>
          <w:szCs w:val="24"/>
        </w:rPr>
        <w:t>(Vohs &amp; Baumeister, 2016)</w:t>
      </w:r>
      <w:r w:rsidRPr="00745789">
        <w:rPr>
          <w:sz w:val="24"/>
          <w:szCs w:val="24"/>
        </w:rPr>
        <w:t xml:space="preserve">. Conversely, failures in self-control have </w:t>
      </w:r>
      <w:r w:rsidR="0045345D" w:rsidRPr="00745789">
        <w:rPr>
          <w:sz w:val="24"/>
          <w:szCs w:val="24"/>
        </w:rPr>
        <w:t>negative</w:t>
      </w:r>
      <w:r w:rsidRPr="00745789">
        <w:rPr>
          <w:sz w:val="24"/>
          <w:szCs w:val="24"/>
        </w:rPr>
        <w:t xml:space="preserve"> consequences in these and other domains. Self-control has thus been of keen interest to psychologists, neuroscientists, </w:t>
      </w:r>
      <w:r w:rsidR="00164E2A" w:rsidRPr="00745789">
        <w:rPr>
          <w:sz w:val="24"/>
          <w:szCs w:val="24"/>
        </w:rPr>
        <w:t xml:space="preserve">philosophers, </w:t>
      </w:r>
      <w:r w:rsidRPr="00745789">
        <w:rPr>
          <w:sz w:val="24"/>
          <w:szCs w:val="24"/>
        </w:rPr>
        <w:t xml:space="preserve">and the </w:t>
      </w:r>
      <w:r w:rsidR="00307AED" w:rsidRPr="00745789">
        <w:rPr>
          <w:sz w:val="24"/>
          <w:szCs w:val="24"/>
        </w:rPr>
        <w:t>public</w:t>
      </w:r>
      <w:r w:rsidRPr="00745789">
        <w:rPr>
          <w:sz w:val="24"/>
          <w:szCs w:val="24"/>
        </w:rPr>
        <w:t xml:space="preserve">. </w:t>
      </w:r>
      <w:r w:rsidR="00CF57B6" w:rsidRPr="00745789">
        <w:rPr>
          <w:sz w:val="24"/>
          <w:szCs w:val="24"/>
        </w:rPr>
        <w:t>The most</w:t>
      </w:r>
      <w:r w:rsidR="009F118E" w:rsidRPr="00745789">
        <w:rPr>
          <w:sz w:val="24"/>
          <w:szCs w:val="24"/>
        </w:rPr>
        <w:t xml:space="preserve"> influential model of self-control</w:t>
      </w:r>
      <w:r w:rsidR="00B165A7" w:rsidRPr="00745789">
        <w:rPr>
          <w:sz w:val="24"/>
          <w:szCs w:val="24"/>
        </w:rPr>
        <w:t>, the resource model (Baumeister et al., 1998)</w:t>
      </w:r>
      <w:r w:rsidR="00136B95" w:rsidRPr="00745789">
        <w:rPr>
          <w:sz w:val="24"/>
          <w:szCs w:val="24"/>
        </w:rPr>
        <w:t>, though generative</w:t>
      </w:r>
      <w:r w:rsidR="000F4E4F" w:rsidRPr="00745789">
        <w:rPr>
          <w:sz w:val="24"/>
          <w:szCs w:val="24"/>
        </w:rPr>
        <w:t>,</w:t>
      </w:r>
      <w:r w:rsidR="00136B95" w:rsidRPr="00745789">
        <w:rPr>
          <w:sz w:val="24"/>
          <w:szCs w:val="24"/>
        </w:rPr>
        <w:t xml:space="preserve"> has </w:t>
      </w:r>
      <w:r w:rsidR="009600D2" w:rsidRPr="00745789">
        <w:rPr>
          <w:sz w:val="24"/>
          <w:szCs w:val="24"/>
        </w:rPr>
        <w:t xml:space="preserve">come under intense scrutiny in recent years </w:t>
      </w:r>
      <w:r w:rsidR="00283B11" w:rsidRPr="00745789">
        <w:rPr>
          <w:sz w:val="24"/>
          <w:szCs w:val="24"/>
        </w:rPr>
        <w:t xml:space="preserve">(Carter et al., 2015; Carter &amp; McCullough, 2014; Hagger et al., 2016; Vohs et al., 2021). In response </w:t>
      </w:r>
      <w:r w:rsidR="001C1432" w:rsidRPr="00745789">
        <w:rPr>
          <w:sz w:val="24"/>
          <w:szCs w:val="24"/>
        </w:rPr>
        <w:t xml:space="preserve">to </w:t>
      </w:r>
      <w:r w:rsidR="00136B95" w:rsidRPr="00745789">
        <w:rPr>
          <w:sz w:val="24"/>
          <w:szCs w:val="24"/>
        </w:rPr>
        <w:t xml:space="preserve">empirical </w:t>
      </w:r>
      <w:r w:rsidR="001C1432" w:rsidRPr="00745789">
        <w:rPr>
          <w:sz w:val="24"/>
          <w:szCs w:val="24"/>
        </w:rPr>
        <w:t>challenges to th</w:t>
      </w:r>
      <w:r w:rsidR="00164E2A" w:rsidRPr="00745789">
        <w:rPr>
          <w:sz w:val="24"/>
          <w:szCs w:val="24"/>
        </w:rPr>
        <w:t>is</w:t>
      </w:r>
      <w:r w:rsidR="001C1432" w:rsidRPr="00745789">
        <w:rPr>
          <w:sz w:val="24"/>
          <w:szCs w:val="24"/>
        </w:rPr>
        <w:t xml:space="preserve"> model</w:t>
      </w:r>
      <w:r w:rsidR="00A54296" w:rsidRPr="00745789">
        <w:rPr>
          <w:sz w:val="24"/>
          <w:szCs w:val="24"/>
          <w:lang w:eastAsia="zh-CN"/>
        </w:rPr>
        <w:t>,</w:t>
      </w:r>
      <w:r w:rsidR="001C1432" w:rsidRPr="00745789">
        <w:rPr>
          <w:sz w:val="24"/>
          <w:szCs w:val="24"/>
        </w:rPr>
        <w:t xml:space="preserve"> </w:t>
      </w:r>
      <w:r w:rsidR="00283B11" w:rsidRPr="00745789">
        <w:rPr>
          <w:sz w:val="24"/>
          <w:szCs w:val="24"/>
        </w:rPr>
        <w:t>the reward responsivity hypothesis of self-control</w:t>
      </w:r>
      <w:r w:rsidR="001C1432" w:rsidRPr="00745789">
        <w:rPr>
          <w:sz w:val="24"/>
          <w:szCs w:val="24"/>
        </w:rPr>
        <w:t xml:space="preserve"> proposes</w:t>
      </w:r>
      <w:r w:rsidR="008830A2" w:rsidRPr="00745789">
        <w:rPr>
          <w:sz w:val="24"/>
          <w:szCs w:val="24"/>
        </w:rPr>
        <w:t xml:space="preserve"> that</w:t>
      </w:r>
      <w:r w:rsidR="00283B11" w:rsidRPr="00745789">
        <w:rPr>
          <w:sz w:val="24"/>
          <w:szCs w:val="24"/>
        </w:rPr>
        <w:t xml:space="preserve"> </w:t>
      </w:r>
      <w:r w:rsidR="0044372A" w:rsidRPr="00745789">
        <w:rPr>
          <w:sz w:val="24"/>
          <w:szCs w:val="24"/>
        </w:rPr>
        <w:t xml:space="preserve">exercising self-control does not </w:t>
      </w:r>
      <w:r w:rsidR="00164E2A" w:rsidRPr="00745789">
        <w:rPr>
          <w:sz w:val="24"/>
          <w:szCs w:val="24"/>
        </w:rPr>
        <w:t xml:space="preserve">influence </w:t>
      </w:r>
      <w:r w:rsidR="0044372A" w:rsidRPr="00745789">
        <w:rPr>
          <w:sz w:val="24"/>
          <w:szCs w:val="24"/>
        </w:rPr>
        <w:t>behavior generally</w:t>
      </w:r>
      <w:r w:rsidR="00E52BA2">
        <w:rPr>
          <w:sz w:val="24"/>
          <w:szCs w:val="24"/>
        </w:rPr>
        <w:t>,</w:t>
      </w:r>
      <w:r w:rsidR="0044372A" w:rsidRPr="00745789">
        <w:rPr>
          <w:sz w:val="24"/>
          <w:szCs w:val="24"/>
        </w:rPr>
        <w:t xml:space="preserve"> but </w:t>
      </w:r>
      <w:r w:rsidR="00164E2A" w:rsidRPr="00745789">
        <w:rPr>
          <w:sz w:val="24"/>
          <w:szCs w:val="24"/>
        </w:rPr>
        <w:t>influence</w:t>
      </w:r>
      <w:r w:rsidR="00E52BA2">
        <w:rPr>
          <w:sz w:val="24"/>
          <w:szCs w:val="24"/>
        </w:rPr>
        <w:t>s</w:t>
      </w:r>
      <w:r w:rsidR="00164E2A" w:rsidRPr="00745789">
        <w:rPr>
          <w:sz w:val="24"/>
          <w:szCs w:val="24"/>
        </w:rPr>
        <w:t xml:space="preserve"> </w:t>
      </w:r>
      <w:r w:rsidR="0044372A" w:rsidRPr="00745789">
        <w:rPr>
          <w:sz w:val="24"/>
          <w:szCs w:val="24"/>
        </w:rPr>
        <w:t>the reward system specifically</w:t>
      </w:r>
      <w:r w:rsidR="001833F0" w:rsidRPr="00745789">
        <w:rPr>
          <w:sz w:val="24"/>
          <w:szCs w:val="24"/>
        </w:rPr>
        <w:t xml:space="preserve"> (Kelley et al., 2019)</w:t>
      </w:r>
      <w:r w:rsidR="00283B11" w:rsidRPr="00745789">
        <w:rPr>
          <w:sz w:val="24"/>
          <w:szCs w:val="24"/>
        </w:rPr>
        <w:t>.</w:t>
      </w:r>
      <w:r w:rsidR="001833F0" w:rsidRPr="00745789">
        <w:rPr>
          <w:sz w:val="24"/>
          <w:szCs w:val="24"/>
        </w:rPr>
        <w:t xml:space="preserve"> </w:t>
      </w:r>
      <w:r w:rsidR="00D87367" w:rsidRPr="00745789">
        <w:rPr>
          <w:sz w:val="24"/>
          <w:szCs w:val="24"/>
        </w:rPr>
        <w:t xml:space="preserve">The purpose of this study is to </w:t>
      </w:r>
      <w:r w:rsidR="005B35AC" w:rsidRPr="00745789">
        <w:rPr>
          <w:sz w:val="24"/>
          <w:szCs w:val="24"/>
        </w:rPr>
        <w:t xml:space="preserve">(1) </w:t>
      </w:r>
      <w:r w:rsidR="0044372A" w:rsidRPr="00745789">
        <w:rPr>
          <w:sz w:val="24"/>
          <w:szCs w:val="24"/>
        </w:rPr>
        <w:t>examine the neural basis of the reward responsivity hypothesis of self-control</w:t>
      </w:r>
      <w:r w:rsidR="00BF7E89" w:rsidRPr="00745789">
        <w:rPr>
          <w:sz w:val="24"/>
          <w:szCs w:val="24"/>
        </w:rPr>
        <w:t xml:space="preserve"> by assessing how self-control exertion impacts the Reward Positivity</w:t>
      </w:r>
      <w:r w:rsidR="00C12142" w:rsidRPr="00745789">
        <w:rPr>
          <w:sz w:val="24"/>
          <w:szCs w:val="24"/>
          <w:lang w:eastAsia="zh-CN"/>
        </w:rPr>
        <w:t xml:space="preserve">, and </w:t>
      </w:r>
      <w:r w:rsidR="005B35AC" w:rsidRPr="00745789">
        <w:rPr>
          <w:sz w:val="24"/>
          <w:szCs w:val="24"/>
          <w:lang w:eastAsia="zh-CN"/>
        </w:rPr>
        <w:t xml:space="preserve">(2) </w:t>
      </w:r>
      <w:r w:rsidR="00C12142" w:rsidRPr="00745789">
        <w:rPr>
          <w:sz w:val="24"/>
          <w:szCs w:val="24"/>
          <w:lang w:eastAsia="zh-CN"/>
        </w:rPr>
        <w:t>expand th</w:t>
      </w:r>
      <w:r w:rsidR="00164E2A" w:rsidRPr="00745789">
        <w:rPr>
          <w:sz w:val="24"/>
          <w:szCs w:val="24"/>
          <w:lang w:eastAsia="zh-CN"/>
        </w:rPr>
        <w:t xml:space="preserve">is </w:t>
      </w:r>
      <w:r w:rsidR="00164E2A" w:rsidRPr="00745789">
        <w:rPr>
          <w:sz w:val="24"/>
          <w:szCs w:val="24"/>
        </w:rPr>
        <w:t>hypothesis</w:t>
      </w:r>
      <w:r w:rsidR="00164E2A" w:rsidRPr="00745789" w:rsidDel="000F4E4F">
        <w:rPr>
          <w:sz w:val="24"/>
          <w:szCs w:val="24"/>
          <w:lang w:eastAsia="zh-CN"/>
        </w:rPr>
        <w:t xml:space="preserve"> </w:t>
      </w:r>
      <w:r w:rsidR="00C12142" w:rsidRPr="00745789">
        <w:rPr>
          <w:sz w:val="24"/>
          <w:szCs w:val="24"/>
          <w:lang w:eastAsia="zh-CN"/>
        </w:rPr>
        <w:t xml:space="preserve">by </w:t>
      </w:r>
      <w:r w:rsidR="00164E2A" w:rsidRPr="00745789">
        <w:rPr>
          <w:sz w:val="24"/>
          <w:szCs w:val="24"/>
          <w:lang w:eastAsia="zh-CN"/>
        </w:rPr>
        <w:t xml:space="preserve">testing </w:t>
      </w:r>
      <w:r w:rsidR="00C12142" w:rsidRPr="00745789">
        <w:rPr>
          <w:sz w:val="24"/>
          <w:szCs w:val="24"/>
          <w:lang w:eastAsia="zh-CN"/>
        </w:rPr>
        <w:t xml:space="preserve">the extent to which exercising self-control influences the reward system differently for hedonic versus </w:t>
      </w:r>
      <w:r w:rsidR="008E6F7E">
        <w:rPr>
          <w:sz w:val="24"/>
          <w:szCs w:val="24"/>
          <w:lang w:eastAsia="zh-CN"/>
        </w:rPr>
        <w:t>eudaimonic</w:t>
      </w:r>
      <w:r w:rsidR="00C12142" w:rsidRPr="00745789">
        <w:rPr>
          <w:sz w:val="24"/>
          <w:szCs w:val="24"/>
          <w:lang w:eastAsia="zh-CN"/>
        </w:rPr>
        <w:t xml:space="preserve"> rewards</w:t>
      </w:r>
      <w:r w:rsidR="00BF7E89" w:rsidRPr="00745789">
        <w:rPr>
          <w:sz w:val="24"/>
          <w:szCs w:val="24"/>
        </w:rPr>
        <w:t xml:space="preserve">. </w:t>
      </w:r>
    </w:p>
    <w:p w14:paraId="6335EE5F" w14:textId="62FCC39C" w:rsidR="004708AE" w:rsidRPr="00745789" w:rsidRDefault="004708AE" w:rsidP="00B55F2E">
      <w:pPr>
        <w:spacing w:line="480" w:lineRule="exact"/>
        <w:contextualSpacing/>
        <w:rPr>
          <w:b/>
          <w:sz w:val="24"/>
          <w:szCs w:val="24"/>
        </w:rPr>
      </w:pPr>
      <w:r w:rsidRPr="00745789">
        <w:rPr>
          <w:b/>
          <w:sz w:val="24"/>
          <w:szCs w:val="24"/>
        </w:rPr>
        <w:t xml:space="preserve">The </w:t>
      </w:r>
      <w:r w:rsidR="0029097A" w:rsidRPr="00745789">
        <w:rPr>
          <w:b/>
          <w:sz w:val="24"/>
          <w:szCs w:val="24"/>
          <w:lang w:eastAsia="zh-CN"/>
        </w:rPr>
        <w:t>R</w:t>
      </w:r>
      <w:r w:rsidRPr="00745789">
        <w:rPr>
          <w:b/>
          <w:sz w:val="24"/>
          <w:szCs w:val="24"/>
        </w:rPr>
        <w:t xml:space="preserve">esource </w:t>
      </w:r>
      <w:r w:rsidR="0029097A" w:rsidRPr="00745789">
        <w:rPr>
          <w:b/>
          <w:sz w:val="24"/>
          <w:szCs w:val="24"/>
          <w:lang w:eastAsia="zh-CN"/>
        </w:rPr>
        <w:t>M</w:t>
      </w:r>
      <w:r w:rsidRPr="00745789">
        <w:rPr>
          <w:b/>
          <w:sz w:val="24"/>
          <w:szCs w:val="24"/>
        </w:rPr>
        <w:t xml:space="preserve">odel of </w:t>
      </w:r>
      <w:r w:rsidR="0029097A" w:rsidRPr="00745789">
        <w:rPr>
          <w:b/>
          <w:sz w:val="24"/>
          <w:szCs w:val="24"/>
          <w:lang w:eastAsia="zh-CN"/>
        </w:rPr>
        <w:t>S</w:t>
      </w:r>
      <w:r w:rsidRPr="00745789">
        <w:rPr>
          <w:b/>
          <w:sz w:val="24"/>
          <w:szCs w:val="24"/>
        </w:rPr>
        <w:t>elf-</w:t>
      </w:r>
      <w:r w:rsidR="00B55F2E" w:rsidRPr="00745789">
        <w:rPr>
          <w:b/>
          <w:sz w:val="24"/>
          <w:szCs w:val="24"/>
        </w:rPr>
        <w:t>C</w:t>
      </w:r>
      <w:r w:rsidRPr="00745789">
        <w:rPr>
          <w:b/>
          <w:sz w:val="24"/>
          <w:szCs w:val="24"/>
        </w:rPr>
        <w:t>ontrol</w:t>
      </w:r>
    </w:p>
    <w:p w14:paraId="22A2324B" w14:textId="0AE527D5" w:rsidR="00EB7B31" w:rsidRPr="00745789" w:rsidRDefault="004708AE" w:rsidP="00B55F2E">
      <w:pPr>
        <w:spacing w:line="480" w:lineRule="exact"/>
        <w:ind w:firstLineChars="200" w:firstLine="480"/>
        <w:contextualSpacing/>
        <w:rPr>
          <w:sz w:val="24"/>
          <w:szCs w:val="24"/>
        </w:rPr>
      </w:pPr>
      <w:r w:rsidRPr="00745789">
        <w:rPr>
          <w:sz w:val="24"/>
          <w:szCs w:val="24"/>
        </w:rPr>
        <w:t>Self-control has been extensively investigated through the lens of the resource model</w:t>
      </w:r>
      <w:r w:rsidR="00FE2FAE" w:rsidRPr="00745789">
        <w:rPr>
          <w:sz w:val="24"/>
          <w:szCs w:val="24"/>
          <w:lang w:eastAsia="zh-CN"/>
        </w:rPr>
        <w:t xml:space="preserve"> </w:t>
      </w:r>
      <w:r w:rsidR="00FE2FAE" w:rsidRPr="00745789">
        <w:rPr>
          <w:sz w:val="24"/>
          <w:szCs w:val="24"/>
        </w:rPr>
        <w:t>(Baumeister et al., 1998)</w:t>
      </w:r>
      <w:r w:rsidRPr="00745789">
        <w:rPr>
          <w:sz w:val="24"/>
          <w:szCs w:val="24"/>
        </w:rPr>
        <w:t>. For</w:t>
      </w:r>
      <w:r w:rsidR="00EB7B31" w:rsidRPr="00745789">
        <w:rPr>
          <w:sz w:val="24"/>
          <w:szCs w:val="24"/>
        </w:rPr>
        <w:t xml:space="preserve"> approximately</w:t>
      </w:r>
      <w:r w:rsidRPr="00745789">
        <w:rPr>
          <w:sz w:val="24"/>
          <w:szCs w:val="24"/>
        </w:rPr>
        <w:t xml:space="preserve"> 25 years, this model has enjoyed widespread influence in social/personality psychology and </w:t>
      </w:r>
      <w:r w:rsidR="00720D4B" w:rsidRPr="00745789">
        <w:rPr>
          <w:sz w:val="24"/>
          <w:szCs w:val="24"/>
        </w:rPr>
        <w:t>psychological science in general</w:t>
      </w:r>
      <w:r w:rsidRPr="00745789">
        <w:rPr>
          <w:sz w:val="24"/>
          <w:szCs w:val="24"/>
        </w:rPr>
        <w:t xml:space="preserve">. According to </w:t>
      </w:r>
      <w:r w:rsidR="000F4E4F" w:rsidRPr="00745789">
        <w:rPr>
          <w:sz w:val="24"/>
          <w:szCs w:val="24"/>
        </w:rPr>
        <w:t>it</w:t>
      </w:r>
      <w:r w:rsidRPr="00745789">
        <w:rPr>
          <w:sz w:val="24"/>
          <w:szCs w:val="24"/>
        </w:rPr>
        <w:t xml:space="preserve">, the capacity to override or alter one’s responses depends on limited inner resource or strength </w:t>
      </w:r>
      <w:r w:rsidR="00FE2FAE" w:rsidRPr="00745789">
        <w:rPr>
          <w:sz w:val="24"/>
          <w:szCs w:val="24"/>
        </w:rPr>
        <w:t>(Baumeister et al., 1998, 2007)</w:t>
      </w:r>
      <w:r w:rsidRPr="00745789">
        <w:rPr>
          <w:sz w:val="24"/>
          <w:szCs w:val="24"/>
        </w:rPr>
        <w:t xml:space="preserve">. Acts of self-control are </w:t>
      </w:r>
      <w:r w:rsidR="00BE7F6B" w:rsidRPr="00745789">
        <w:rPr>
          <w:sz w:val="24"/>
          <w:szCs w:val="24"/>
        </w:rPr>
        <w:t>theorized</w:t>
      </w:r>
      <w:r w:rsidRPr="00745789">
        <w:rPr>
          <w:sz w:val="24"/>
          <w:szCs w:val="24"/>
        </w:rPr>
        <w:t xml:space="preserve"> to consume </w:t>
      </w:r>
      <w:r w:rsidR="00157253" w:rsidRPr="00745789">
        <w:rPr>
          <w:sz w:val="24"/>
          <w:szCs w:val="24"/>
        </w:rPr>
        <w:t>(i.e.,</w:t>
      </w:r>
      <w:r w:rsidR="008E6F7E">
        <w:rPr>
          <w:sz w:val="24"/>
          <w:szCs w:val="24"/>
        </w:rPr>
        <w:t xml:space="preserve"> </w:t>
      </w:r>
      <w:r w:rsidRPr="00745789">
        <w:rPr>
          <w:sz w:val="24"/>
          <w:szCs w:val="24"/>
        </w:rPr>
        <w:t>deplete</w:t>
      </w:r>
      <w:r w:rsidR="00157253" w:rsidRPr="00745789">
        <w:rPr>
          <w:sz w:val="24"/>
          <w:szCs w:val="24"/>
        </w:rPr>
        <w:t xml:space="preserve">) </w:t>
      </w:r>
      <w:r w:rsidRPr="00745789">
        <w:rPr>
          <w:sz w:val="24"/>
          <w:szCs w:val="24"/>
        </w:rPr>
        <w:t>this strength, resulting in temporary decline in the capacity for self-control (i.e., ego depletion). In support, numerous studies have found that engaging in a taxing (or depleting) self-control task undermines performance on subsequent demanding tasks (Baumeister et al., 2007</w:t>
      </w:r>
      <w:r w:rsidR="00A8163E" w:rsidRPr="00745789">
        <w:rPr>
          <w:sz w:val="24"/>
          <w:szCs w:val="24"/>
        </w:rPr>
        <w:t xml:space="preserve">; </w:t>
      </w:r>
      <w:r w:rsidR="00745789">
        <w:rPr>
          <w:sz w:val="24"/>
          <w:szCs w:val="24"/>
        </w:rPr>
        <w:t xml:space="preserve">2018; </w:t>
      </w:r>
      <w:r w:rsidR="00B5344D" w:rsidRPr="00745789">
        <w:rPr>
          <w:sz w:val="24"/>
          <w:szCs w:val="24"/>
        </w:rPr>
        <w:t>2023</w:t>
      </w:r>
      <w:r w:rsidRPr="00745789">
        <w:rPr>
          <w:sz w:val="24"/>
          <w:szCs w:val="24"/>
        </w:rPr>
        <w:t xml:space="preserve">). Mechanistically, these effects </w:t>
      </w:r>
      <w:r w:rsidR="00E3196E">
        <w:rPr>
          <w:sz w:val="24"/>
          <w:szCs w:val="24"/>
        </w:rPr>
        <w:t xml:space="preserve">were thought </w:t>
      </w:r>
      <w:r w:rsidRPr="00745789">
        <w:rPr>
          <w:sz w:val="24"/>
          <w:szCs w:val="24"/>
        </w:rPr>
        <w:t>to be driven by glucose</w:t>
      </w:r>
      <w:r w:rsidR="00E11240">
        <w:rPr>
          <w:sz w:val="24"/>
          <w:szCs w:val="24"/>
        </w:rPr>
        <w:t xml:space="preserve"> </w:t>
      </w:r>
      <w:r w:rsidR="00307D32" w:rsidRPr="00745789">
        <w:rPr>
          <w:sz w:val="24"/>
          <w:szCs w:val="24"/>
        </w:rPr>
        <w:t>(Gailliot et al., 2007)</w:t>
      </w:r>
      <w:r w:rsidR="00E52BA2">
        <w:rPr>
          <w:sz w:val="24"/>
          <w:szCs w:val="24"/>
        </w:rPr>
        <w:t>,</w:t>
      </w:r>
      <w:r w:rsidR="008C2910">
        <w:rPr>
          <w:sz w:val="24"/>
          <w:szCs w:val="24"/>
        </w:rPr>
        <w:t xml:space="preserve"> though meta-a</w:t>
      </w:r>
      <w:r w:rsidR="001F10FF">
        <w:rPr>
          <w:sz w:val="24"/>
          <w:szCs w:val="24"/>
        </w:rPr>
        <w:t xml:space="preserve">nalyses have cast doubt on this interpretation (Dang, 2016). </w:t>
      </w:r>
    </w:p>
    <w:p w14:paraId="6E3BF1F6" w14:textId="0CB8B793" w:rsidR="004708AE" w:rsidRPr="00745789" w:rsidRDefault="004708AE" w:rsidP="00B55F2E">
      <w:pPr>
        <w:spacing w:line="480" w:lineRule="exact"/>
        <w:ind w:firstLineChars="200" w:firstLine="480"/>
        <w:contextualSpacing/>
        <w:rPr>
          <w:sz w:val="24"/>
          <w:szCs w:val="24"/>
        </w:rPr>
      </w:pPr>
      <w:r w:rsidRPr="00745789">
        <w:rPr>
          <w:sz w:val="24"/>
          <w:szCs w:val="24"/>
        </w:rPr>
        <w:t xml:space="preserve">Nevertheless, empirical challenges, controversies, and debates related to the validity of </w:t>
      </w:r>
      <w:r w:rsidRPr="00745789">
        <w:rPr>
          <w:sz w:val="24"/>
          <w:szCs w:val="24"/>
        </w:rPr>
        <w:lastRenderedPageBreak/>
        <w:t>the resource model have arisen. An initial meta-analysis of the relevant literature reported evidence for consistent</w:t>
      </w:r>
      <w:r w:rsidR="00E52BA2">
        <w:rPr>
          <w:sz w:val="24"/>
          <w:szCs w:val="24"/>
        </w:rPr>
        <w:t xml:space="preserve"> and</w:t>
      </w:r>
      <w:r w:rsidRPr="00745789">
        <w:rPr>
          <w:sz w:val="24"/>
          <w:szCs w:val="24"/>
        </w:rPr>
        <w:t xml:space="preserve"> large effects </w:t>
      </w:r>
      <w:r w:rsidR="00792835" w:rsidRPr="00745789">
        <w:rPr>
          <w:sz w:val="24"/>
        </w:rPr>
        <w:t>(Hagger et al., 2010)</w:t>
      </w:r>
      <w:r w:rsidRPr="00745789">
        <w:rPr>
          <w:sz w:val="24"/>
          <w:szCs w:val="24"/>
        </w:rPr>
        <w:t>, but more recent meta-analyses</w:t>
      </w:r>
      <w:r w:rsidR="004B5887" w:rsidRPr="00745789">
        <w:rPr>
          <w:sz w:val="24"/>
          <w:szCs w:val="24"/>
        </w:rPr>
        <w:t xml:space="preserve"> have</w:t>
      </w:r>
      <w:r w:rsidRPr="00745789">
        <w:rPr>
          <w:sz w:val="24"/>
          <w:szCs w:val="24"/>
        </w:rPr>
        <w:t xml:space="preserve"> concluded that the effect is negligible after adjusting for publication bias </w:t>
      </w:r>
      <w:r w:rsidR="00792835" w:rsidRPr="00745789">
        <w:rPr>
          <w:sz w:val="24"/>
        </w:rPr>
        <w:t>(Carter et al., 2015; Carter &amp; McCullough, 2014)</w:t>
      </w:r>
      <w:r w:rsidRPr="00745789">
        <w:rPr>
          <w:sz w:val="24"/>
          <w:szCs w:val="24"/>
        </w:rPr>
        <w:t xml:space="preserve">. Multi-laboratory experiments </w:t>
      </w:r>
      <w:r w:rsidR="00EB7B31" w:rsidRPr="00745789">
        <w:rPr>
          <w:sz w:val="24"/>
          <w:szCs w:val="24"/>
        </w:rPr>
        <w:t xml:space="preserve">obtained </w:t>
      </w:r>
      <w:r w:rsidRPr="00745789">
        <w:rPr>
          <w:sz w:val="24"/>
          <w:szCs w:val="24"/>
        </w:rPr>
        <w:t xml:space="preserve">non-significant aftereffects of self-control exertion </w:t>
      </w:r>
      <w:r w:rsidR="00792835" w:rsidRPr="00745789">
        <w:rPr>
          <w:sz w:val="24"/>
        </w:rPr>
        <w:t>(Hagger et al., 2016</w:t>
      </w:r>
      <w:r w:rsidR="00792835" w:rsidRPr="00745789">
        <w:rPr>
          <w:sz w:val="24"/>
          <w:lang w:eastAsia="zh-CN"/>
        </w:rPr>
        <w:t>;</w:t>
      </w:r>
      <w:r w:rsidRPr="00745789">
        <w:rPr>
          <w:sz w:val="24"/>
          <w:szCs w:val="24"/>
        </w:rPr>
        <w:t xml:space="preserve"> Vohs et al., 2021), whereas other preregistered experiments </w:t>
      </w:r>
      <w:r w:rsidR="00E52BA2">
        <w:rPr>
          <w:sz w:val="24"/>
          <w:szCs w:val="24"/>
        </w:rPr>
        <w:t>obtained</w:t>
      </w:r>
      <w:r w:rsidR="00E52BA2" w:rsidRPr="00745789">
        <w:rPr>
          <w:sz w:val="24"/>
          <w:szCs w:val="24"/>
        </w:rPr>
        <w:t xml:space="preserve"> </w:t>
      </w:r>
      <w:r w:rsidRPr="00745789">
        <w:rPr>
          <w:sz w:val="24"/>
          <w:szCs w:val="24"/>
        </w:rPr>
        <w:t xml:space="preserve">statistically significant, albeit smaller than </w:t>
      </w:r>
      <w:r w:rsidR="00EF4BC8" w:rsidRPr="00745789">
        <w:rPr>
          <w:sz w:val="24"/>
          <w:szCs w:val="24"/>
        </w:rPr>
        <w:t>expected</w:t>
      </w:r>
      <w:r w:rsidRPr="00745789">
        <w:rPr>
          <w:sz w:val="24"/>
          <w:szCs w:val="24"/>
        </w:rPr>
        <w:t xml:space="preserve"> effects </w:t>
      </w:r>
      <w:r w:rsidR="00792835" w:rsidRPr="00745789">
        <w:rPr>
          <w:sz w:val="24"/>
        </w:rPr>
        <w:t>(Dang et al., 2017; Garrison et al., 2019)</w:t>
      </w:r>
      <w:r w:rsidRPr="00745789">
        <w:rPr>
          <w:sz w:val="24"/>
          <w:szCs w:val="24"/>
        </w:rPr>
        <w:t xml:space="preserve">. Collectively, the mechanisms and aftereffects of self-control exertion remain </w:t>
      </w:r>
      <w:r w:rsidR="005E31B3" w:rsidRPr="00745789">
        <w:rPr>
          <w:rFonts w:eastAsia="KaiTi"/>
          <w:sz w:val="24"/>
          <w:szCs w:val="24"/>
        </w:rPr>
        <w:t>poorly understood</w:t>
      </w:r>
      <w:r w:rsidRPr="00745789">
        <w:rPr>
          <w:sz w:val="24"/>
          <w:szCs w:val="24"/>
        </w:rPr>
        <w:t>.</w:t>
      </w:r>
    </w:p>
    <w:p w14:paraId="12F26977" w14:textId="1E83CB2E" w:rsidR="004708AE" w:rsidRPr="00745789" w:rsidRDefault="004708AE" w:rsidP="00B55F2E">
      <w:pPr>
        <w:spacing w:line="480" w:lineRule="exact"/>
        <w:contextualSpacing/>
        <w:rPr>
          <w:sz w:val="24"/>
          <w:szCs w:val="24"/>
        </w:rPr>
      </w:pPr>
      <w:r w:rsidRPr="00745789">
        <w:rPr>
          <w:b/>
          <w:sz w:val="24"/>
          <w:szCs w:val="24"/>
        </w:rPr>
        <w:t xml:space="preserve">Reward </w:t>
      </w:r>
      <w:r w:rsidR="0029097A" w:rsidRPr="00745789">
        <w:rPr>
          <w:b/>
          <w:sz w:val="24"/>
          <w:szCs w:val="24"/>
          <w:lang w:eastAsia="zh-CN"/>
        </w:rPr>
        <w:t>R</w:t>
      </w:r>
      <w:r w:rsidRPr="00745789">
        <w:rPr>
          <w:b/>
          <w:sz w:val="24"/>
          <w:szCs w:val="24"/>
        </w:rPr>
        <w:t xml:space="preserve">esponsivity </w:t>
      </w:r>
      <w:r w:rsidR="0029097A" w:rsidRPr="00745789">
        <w:rPr>
          <w:b/>
          <w:sz w:val="24"/>
          <w:szCs w:val="24"/>
          <w:lang w:eastAsia="zh-CN"/>
        </w:rPr>
        <w:t>H</w:t>
      </w:r>
      <w:r w:rsidRPr="00745789">
        <w:rPr>
          <w:b/>
          <w:sz w:val="24"/>
          <w:szCs w:val="24"/>
        </w:rPr>
        <w:t xml:space="preserve">ypothesis of </w:t>
      </w:r>
      <w:r w:rsidR="0029097A" w:rsidRPr="00745789">
        <w:rPr>
          <w:b/>
          <w:sz w:val="24"/>
          <w:szCs w:val="24"/>
          <w:lang w:eastAsia="zh-CN"/>
        </w:rPr>
        <w:t>S</w:t>
      </w:r>
      <w:r w:rsidRPr="00745789">
        <w:rPr>
          <w:b/>
          <w:sz w:val="24"/>
          <w:szCs w:val="24"/>
        </w:rPr>
        <w:t>elf-</w:t>
      </w:r>
      <w:r w:rsidR="00B55F2E" w:rsidRPr="00745789">
        <w:rPr>
          <w:b/>
          <w:sz w:val="24"/>
          <w:szCs w:val="24"/>
        </w:rPr>
        <w:t>C</w:t>
      </w:r>
      <w:r w:rsidRPr="00745789">
        <w:rPr>
          <w:b/>
          <w:sz w:val="24"/>
          <w:szCs w:val="24"/>
        </w:rPr>
        <w:t>ontrol</w:t>
      </w:r>
    </w:p>
    <w:p w14:paraId="0903C539" w14:textId="2571555F" w:rsidR="008815B7" w:rsidRDefault="00EB7B31" w:rsidP="00416033">
      <w:pPr>
        <w:spacing w:line="480" w:lineRule="exact"/>
        <w:ind w:firstLineChars="200" w:firstLine="480"/>
        <w:contextualSpacing/>
        <w:rPr>
          <w:sz w:val="24"/>
          <w:szCs w:val="24"/>
        </w:rPr>
      </w:pPr>
      <w:bookmarkStart w:id="4" w:name="_Hlk19542554"/>
      <w:r w:rsidRPr="00745789">
        <w:rPr>
          <w:sz w:val="24"/>
          <w:szCs w:val="24"/>
        </w:rPr>
        <w:t>The</w:t>
      </w:r>
      <w:r w:rsidR="004708AE" w:rsidRPr="00745789">
        <w:rPr>
          <w:sz w:val="24"/>
          <w:szCs w:val="24"/>
        </w:rPr>
        <w:t xml:space="preserve"> reward responsivity hypothesis of self-control </w:t>
      </w:r>
      <w:r w:rsidR="003560DD" w:rsidRPr="00745789">
        <w:rPr>
          <w:sz w:val="24"/>
        </w:rPr>
        <w:t>(</w:t>
      </w:r>
      <w:bookmarkStart w:id="5" w:name="OLE_LINK4"/>
      <w:r w:rsidR="003560DD" w:rsidRPr="00745789">
        <w:rPr>
          <w:sz w:val="24"/>
        </w:rPr>
        <w:t>Kelley et al., 2019)</w:t>
      </w:r>
      <w:bookmarkEnd w:id="5"/>
      <w:r w:rsidRPr="00745789">
        <w:rPr>
          <w:sz w:val="24"/>
        </w:rPr>
        <w:t xml:space="preserve"> was a response to </w:t>
      </w:r>
      <w:r w:rsidRPr="00745789">
        <w:rPr>
          <w:sz w:val="24"/>
          <w:szCs w:val="24"/>
        </w:rPr>
        <w:t>controversies and challenges to the resource model</w:t>
      </w:r>
      <w:r w:rsidR="004708AE" w:rsidRPr="00745789">
        <w:rPr>
          <w:sz w:val="24"/>
          <w:szCs w:val="24"/>
        </w:rPr>
        <w:t xml:space="preserve">. </w:t>
      </w:r>
      <w:r w:rsidR="000F4E4F" w:rsidRPr="00745789">
        <w:rPr>
          <w:sz w:val="24"/>
          <w:szCs w:val="24"/>
        </w:rPr>
        <w:t xml:space="preserve">According to this </w:t>
      </w:r>
      <w:r w:rsidR="004708AE" w:rsidRPr="00745789">
        <w:rPr>
          <w:sz w:val="24"/>
          <w:szCs w:val="24"/>
        </w:rPr>
        <w:t xml:space="preserve">hypothesis, irrespective of self-control success, exercising self-control is aversive and engenders negative affect </w:t>
      </w:r>
      <w:r w:rsidR="00C46698" w:rsidRPr="00745789">
        <w:rPr>
          <w:sz w:val="24"/>
          <w:szCs w:val="24"/>
        </w:rPr>
        <w:t>(</w:t>
      </w:r>
      <w:r w:rsidR="005B35AC" w:rsidRPr="00745789">
        <w:rPr>
          <w:sz w:val="24"/>
          <w:szCs w:val="24"/>
        </w:rPr>
        <w:t xml:space="preserve">David et al., 2024; </w:t>
      </w:r>
      <w:r w:rsidR="00C46698" w:rsidRPr="00745789">
        <w:rPr>
          <w:sz w:val="24"/>
          <w:szCs w:val="24"/>
        </w:rPr>
        <w:t>Kurzban, 2016)</w:t>
      </w:r>
      <w:r w:rsidR="004708AE" w:rsidRPr="00745789">
        <w:rPr>
          <w:sz w:val="24"/>
          <w:szCs w:val="24"/>
        </w:rPr>
        <w:t xml:space="preserve">. </w:t>
      </w:r>
      <w:r w:rsidR="00726697" w:rsidRPr="00745789">
        <w:rPr>
          <w:sz w:val="24"/>
          <w:szCs w:val="24"/>
        </w:rPr>
        <w:t>T</w:t>
      </w:r>
      <w:r w:rsidR="004708AE" w:rsidRPr="00745789">
        <w:rPr>
          <w:sz w:val="24"/>
          <w:szCs w:val="24"/>
        </w:rPr>
        <w:t xml:space="preserve">o countermand this discomfort, reward seeking </w:t>
      </w:r>
      <w:r w:rsidR="00C83782" w:rsidRPr="00745789">
        <w:rPr>
          <w:sz w:val="24"/>
          <w:szCs w:val="24"/>
        </w:rPr>
        <w:t>behavior</w:t>
      </w:r>
      <w:r w:rsidR="004708AE" w:rsidRPr="00745789">
        <w:rPr>
          <w:sz w:val="24"/>
          <w:szCs w:val="24"/>
        </w:rPr>
        <w:t xml:space="preserve"> may be </w:t>
      </w:r>
      <w:r w:rsidR="00AC615E">
        <w:rPr>
          <w:sz w:val="24"/>
          <w:szCs w:val="24"/>
        </w:rPr>
        <w:t>augmented</w:t>
      </w:r>
      <w:r w:rsidR="00AC615E" w:rsidRPr="00745789">
        <w:rPr>
          <w:sz w:val="24"/>
          <w:szCs w:val="24"/>
        </w:rPr>
        <w:t xml:space="preserve"> </w:t>
      </w:r>
      <w:r w:rsidR="004708AE" w:rsidRPr="00745789">
        <w:rPr>
          <w:sz w:val="24"/>
          <w:szCs w:val="24"/>
        </w:rPr>
        <w:t xml:space="preserve">after bouts of self-control, </w:t>
      </w:r>
      <w:r w:rsidR="00726697" w:rsidRPr="00745789">
        <w:rPr>
          <w:sz w:val="24"/>
          <w:szCs w:val="24"/>
        </w:rPr>
        <w:t>bringing</w:t>
      </w:r>
      <w:r w:rsidR="004708AE" w:rsidRPr="00745789">
        <w:rPr>
          <w:sz w:val="24"/>
          <w:szCs w:val="24"/>
        </w:rPr>
        <w:t xml:space="preserve"> individuals back to a mildly positive baseline state</w:t>
      </w:r>
      <w:bookmarkStart w:id="6" w:name="_Hlk19094022"/>
      <w:bookmarkEnd w:id="4"/>
      <w:r w:rsidR="004708AE" w:rsidRPr="00745789">
        <w:rPr>
          <w:sz w:val="24"/>
          <w:szCs w:val="24"/>
        </w:rPr>
        <w:t xml:space="preserve">. </w:t>
      </w:r>
      <w:bookmarkStart w:id="7" w:name="_Hlk178069233"/>
      <w:r w:rsidR="0014352F" w:rsidRPr="00745789">
        <w:rPr>
          <w:sz w:val="24"/>
          <w:szCs w:val="24"/>
        </w:rPr>
        <w:t xml:space="preserve">In </w:t>
      </w:r>
      <w:r w:rsidR="0014352F">
        <w:rPr>
          <w:rFonts w:hint="eastAsia"/>
          <w:sz w:val="24"/>
          <w:szCs w:val="24"/>
          <w:lang w:eastAsia="zh-CN"/>
        </w:rPr>
        <w:t>other words</w:t>
      </w:r>
      <w:r w:rsidR="0014352F" w:rsidRPr="00745789">
        <w:rPr>
          <w:sz w:val="24"/>
          <w:szCs w:val="24"/>
          <w:lang w:eastAsia="zh-CN"/>
        </w:rPr>
        <w:t>,</w:t>
      </w:r>
      <w:r w:rsidR="0014352F" w:rsidRPr="00745789">
        <w:rPr>
          <w:sz w:val="24"/>
          <w:szCs w:val="24"/>
        </w:rPr>
        <w:t xml:space="preserve"> the reward responsivity hypothesis of self-control </w:t>
      </w:r>
      <w:r w:rsidR="0014352F">
        <w:rPr>
          <w:sz w:val="24"/>
          <w:szCs w:val="24"/>
          <w:lang w:eastAsia="zh-CN"/>
        </w:rPr>
        <w:t>states</w:t>
      </w:r>
      <w:r w:rsidR="0014352F" w:rsidRPr="00745789">
        <w:rPr>
          <w:sz w:val="24"/>
          <w:szCs w:val="24"/>
        </w:rPr>
        <w:t xml:space="preserve"> that exercising self-control does not influence behavior generally</w:t>
      </w:r>
      <w:r w:rsidR="0014352F">
        <w:rPr>
          <w:sz w:val="24"/>
          <w:szCs w:val="24"/>
        </w:rPr>
        <w:t>,</w:t>
      </w:r>
      <w:r w:rsidR="0014352F" w:rsidRPr="00745789">
        <w:rPr>
          <w:sz w:val="24"/>
          <w:szCs w:val="24"/>
        </w:rPr>
        <w:t xml:space="preserve"> but </w:t>
      </w:r>
      <w:r w:rsidR="0014352F">
        <w:rPr>
          <w:sz w:val="24"/>
          <w:szCs w:val="24"/>
        </w:rPr>
        <w:t xml:space="preserve">it </w:t>
      </w:r>
      <w:r w:rsidR="0014352F" w:rsidRPr="00745789">
        <w:rPr>
          <w:sz w:val="24"/>
          <w:szCs w:val="24"/>
        </w:rPr>
        <w:t>influence</w:t>
      </w:r>
      <w:r w:rsidR="0014352F">
        <w:rPr>
          <w:sz w:val="24"/>
          <w:szCs w:val="24"/>
        </w:rPr>
        <w:t>s</w:t>
      </w:r>
      <w:r w:rsidR="0014352F" w:rsidRPr="00745789">
        <w:rPr>
          <w:sz w:val="24"/>
          <w:szCs w:val="24"/>
        </w:rPr>
        <w:t xml:space="preserve"> </w:t>
      </w:r>
      <w:r w:rsidR="0014352F" w:rsidRPr="002A3660">
        <w:rPr>
          <w:sz w:val="24"/>
          <w:szCs w:val="24"/>
        </w:rPr>
        <w:t>specifically</w:t>
      </w:r>
      <w:r w:rsidR="0014352F">
        <w:rPr>
          <w:rFonts w:hint="eastAsia"/>
          <w:sz w:val="24"/>
          <w:szCs w:val="24"/>
          <w:lang w:eastAsia="zh-CN"/>
        </w:rPr>
        <w:t xml:space="preserve"> </w:t>
      </w:r>
      <w:r w:rsidR="0014352F" w:rsidRPr="00745789">
        <w:rPr>
          <w:sz w:val="24"/>
          <w:szCs w:val="24"/>
        </w:rPr>
        <w:t>the reward system (Kelley et al., 2019)</w:t>
      </w:r>
      <w:r w:rsidR="0014352F">
        <w:rPr>
          <w:rFonts w:hint="eastAsia"/>
          <w:sz w:val="24"/>
          <w:szCs w:val="24"/>
          <w:lang w:eastAsia="zh-CN"/>
        </w:rPr>
        <w:t xml:space="preserve">. </w:t>
      </w:r>
      <w:r w:rsidR="0014352F" w:rsidRPr="00FF052D">
        <w:rPr>
          <w:sz w:val="24"/>
          <w:szCs w:val="24"/>
          <w:lang w:eastAsia="zh-CN"/>
        </w:rPr>
        <w:t>Th</w:t>
      </w:r>
      <w:r w:rsidR="0014352F">
        <w:rPr>
          <w:sz w:val="24"/>
          <w:szCs w:val="24"/>
          <w:lang w:eastAsia="zh-CN"/>
        </w:rPr>
        <w:t>e latter</w:t>
      </w:r>
      <w:r w:rsidR="0014352F" w:rsidRPr="00FF052D">
        <w:rPr>
          <w:sz w:val="24"/>
          <w:szCs w:val="24"/>
          <w:lang w:eastAsia="zh-CN"/>
        </w:rPr>
        <w:t xml:space="preserve"> aligns with the core tenet of the process model of self-control, which suggests that self-control shifts attention and motivation toward rewards </w:t>
      </w:r>
      <w:r w:rsidR="00FF052D" w:rsidRPr="00FF052D">
        <w:rPr>
          <w:sz w:val="24"/>
          <w:szCs w:val="24"/>
          <w:lang w:eastAsia="zh-CN"/>
        </w:rPr>
        <w:t>(Inzlicht et al., 2014).</w:t>
      </w:r>
      <w:r w:rsidR="008815B7">
        <w:rPr>
          <w:rFonts w:hint="eastAsia"/>
          <w:sz w:val="24"/>
          <w:szCs w:val="24"/>
          <w:lang w:eastAsia="zh-CN"/>
        </w:rPr>
        <w:t xml:space="preserve"> </w:t>
      </w:r>
      <w:bookmarkEnd w:id="7"/>
      <w:r w:rsidR="004708AE" w:rsidRPr="009E3E81">
        <w:rPr>
          <w:sz w:val="24"/>
          <w:szCs w:val="24"/>
        </w:rPr>
        <w:t>In contrast, the resource model</w:t>
      </w:r>
      <w:r w:rsidR="009E3E81" w:rsidRPr="009E3E81">
        <w:rPr>
          <w:rFonts w:hint="eastAsia"/>
          <w:sz w:val="24"/>
          <w:szCs w:val="24"/>
          <w:lang w:eastAsia="zh-CN"/>
        </w:rPr>
        <w:t xml:space="preserve"> </w:t>
      </w:r>
      <w:r w:rsidR="004708AE" w:rsidRPr="009E3E81">
        <w:rPr>
          <w:sz w:val="24"/>
          <w:szCs w:val="24"/>
        </w:rPr>
        <w:t>does not explicitly predict that exercising self-control increases subsequent reward-related impulse strength.</w:t>
      </w:r>
      <w:r w:rsidR="004708AE" w:rsidRPr="00745789">
        <w:rPr>
          <w:sz w:val="24"/>
          <w:szCs w:val="24"/>
        </w:rPr>
        <w:t xml:space="preserve"> </w:t>
      </w:r>
      <w:r w:rsidR="009E3E81">
        <w:rPr>
          <w:sz w:val="24"/>
          <w:szCs w:val="24"/>
          <w:lang w:eastAsia="zh-CN"/>
        </w:rPr>
        <w:t>I</w:t>
      </w:r>
      <w:r w:rsidR="009E3E81">
        <w:rPr>
          <w:rFonts w:hint="eastAsia"/>
          <w:sz w:val="24"/>
          <w:szCs w:val="24"/>
          <w:lang w:eastAsia="zh-CN"/>
        </w:rPr>
        <w:t xml:space="preserve">nstead, it </w:t>
      </w:r>
      <w:r w:rsidR="00FC7E1C" w:rsidRPr="00FC7E1C">
        <w:rPr>
          <w:sz w:val="24"/>
          <w:szCs w:val="24"/>
          <w:lang w:eastAsia="zh-CN"/>
        </w:rPr>
        <w:t>posits that engaging in taxing self-control tasks depletes limited resources, leading to impaired performance on subsequent demanding tasks</w:t>
      </w:r>
      <w:r w:rsidR="00FC7E1C">
        <w:rPr>
          <w:rFonts w:hint="eastAsia"/>
          <w:sz w:val="24"/>
          <w:szCs w:val="24"/>
          <w:lang w:eastAsia="zh-CN"/>
        </w:rPr>
        <w:t xml:space="preserve"> </w:t>
      </w:r>
      <w:r w:rsidR="00C43248">
        <w:rPr>
          <w:rFonts w:hint="eastAsia"/>
          <w:color w:val="000000" w:themeColor="text1"/>
          <w:sz w:val="24"/>
          <w:szCs w:val="24"/>
        </w:rPr>
        <w:t>in general</w:t>
      </w:r>
      <w:r w:rsidR="009E3E81">
        <w:rPr>
          <w:rFonts w:hint="eastAsia"/>
          <w:sz w:val="24"/>
          <w:szCs w:val="24"/>
          <w:lang w:eastAsia="zh-CN"/>
        </w:rPr>
        <w:t xml:space="preserve">. </w:t>
      </w:r>
      <w:r w:rsidRPr="00745789">
        <w:rPr>
          <w:sz w:val="24"/>
          <w:szCs w:val="24"/>
        </w:rPr>
        <w:t>Yet</w:t>
      </w:r>
      <w:r w:rsidR="004708AE" w:rsidRPr="00745789">
        <w:rPr>
          <w:sz w:val="24"/>
          <w:szCs w:val="24"/>
        </w:rPr>
        <w:t xml:space="preserve">, several studies inspired by the resource model have </w:t>
      </w:r>
      <w:r w:rsidR="000F4E4F" w:rsidRPr="00745789">
        <w:rPr>
          <w:sz w:val="24"/>
          <w:szCs w:val="24"/>
        </w:rPr>
        <w:t xml:space="preserve">reported </w:t>
      </w:r>
      <w:r w:rsidR="004708AE" w:rsidRPr="00745789">
        <w:rPr>
          <w:sz w:val="24"/>
          <w:szCs w:val="24"/>
        </w:rPr>
        <w:t xml:space="preserve">evidence that exercising self-control increases subsequent reward-seeking </w:t>
      </w:r>
      <w:r w:rsidR="00C83782" w:rsidRPr="00745789">
        <w:rPr>
          <w:sz w:val="24"/>
          <w:szCs w:val="24"/>
        </w:rPr>
        <w:t>behavior</w:t>
      </w:r>
      <w:r w:rsidR="004708AE" w:rsidRPr="00745789">
        <w:rPr>
          <w:sz w:val="24"/>
          <w:szCs w:val="24"/>
        </w:rPr>
        <w:t xml:space="preserve">, including eating, spending, and sexual </w:t>
      </w:r>
      <w:r w:rsidR="00C83782" w:rsidRPr="00745789">
        <w:rPr>
          <w:sz w:val="24"/>
          <w:szCs w:val="24"/>
        </w:rPr>
        <w:t>behavior</w:t>
      </w:r>
      <w:r w:rsidR="004708AE" w:rsidRPr="00745789">
        <w:rPr>
          <w:sz w:val="24"/>
          <w:szCs w:val="24"/>
        </w:rPr>
        <w:t xml:space="preserve"> </w:t>
      </w:r>
      <w:r w:rsidR="00C46698" w:rsidRPr="00745789">
        <w:rPr>
          <w:sz w:val="24"/>
          <w:szCs w:val="24"/>
        </w:rPr>
        <w:t>(Baumeister et al., 2007)</w:t>
      </w:r>
      <w:r w:rsidR="004708AE" w:rsidRPr="00745789">
        <w:rPr>
          <w:sz w:val="24"/>
          <w:szCs w:val="24"/>
        </w:rPr>
        <w:t xml:space="preserve">. </w:t>
      </w:r>
      <w:r w:rsidR="000F4E4F" w:rsidRPr="00745789">
        <w:rPr>
          <w:sz w:val="24"/>
          <w:szCs w:val="24"/>
        </w:rPr>
        <w:t>T</w:t>
      </w:r>
      <w:r w:rsidR="004708AE" w:rsidRPr="00745789">
        <w:rPr>
          <w:sz w:val="24"/>
          <w:szCs w:val="24"/>
        </w:rPr>
        <w:t xml:space="preserve">hese </w:t>
      </w:r>
      <w:r w:rsidR="00C83782" w:rsidRPr="00745789">
        <w:rPr>
          <w:sz w:val="24"/>
          <w:szCs w:val="24"/>
        </w:rPr>
        <w:t>behavioral</w:t>
      </w:r>
      <w:r w:rsidR="004708AE" w:rsidRPr="00745789">
        <w:rPr>
          <w:sz w:val="24"/>
          <w:szCs w:val="24"/>
        </w:rPr>
        <w:t xml:space="preserve"> outcomes could be due to a reduction in the capacity for </w:t>
      </w:r>
      <w:r w:rsidR="00FC7E1C">
        <w:rPr>
          <w:rFonts w:hint="eastAsia"/>
          <w:sz w:val="24"/>
          <w:szCs w:val="24"/>
          <w:lang w:eastAsia="zh-CN"/>
        </w:rPr>
        <w:t>self-</w:t>
      </w:r>
      <w:r w:rsidR="004708AE" w:rsidRPr="00745789">
        <w:rPr>
          <w:sz w:val="24"/>
          <w:szCs w:val="24"/>
        </w:rPr>
        <w:t xml:space="preserve">control (as </w:t>
      </w:r>
      <w:r w:rsidR="00FC7E1C">
        <w:rPr>
          <w:rFonts w:hint="eastAsia"/>
          <w:sz w:val="24"/>
          <w:szCs w:val="24"/>
          <w:lang w:eastAsia="zh-CN"/>
        </w:rPr>
        <w:t xml:space="preserve">the </w:t>
      </w:r>
      <w:r w:rsidR="009E3E81" w:rsidRPr="009E3E81">
        <w:rPr>
          <w:sz w:val="24"/>
          <w:szCs w:val="24"/>
        </w:rPr>
        <w:t>resource model</w:t>
      </w:r>
      <w:r w:rsidR="004708AE" w:rsidRPr="00745789">
        <w:rPr>
          <w:sz w:val="24"/>
          <w:szCs w:val="24"/>
        </w:rPr>
        <w:t xml:space="preserve"> initially assumed) or increases in reward responsivity (as </w:t>
      </w:r>
      <w:r w:rsidR="00FC7E1C" w:rsidRPr="00FC7E1C">
        <w:rPr>
          <w:sz w:val="24"/>
          <w:szCs w:val="24"/>
        </w:rPr>
        <w:t>the reward responsivity</w:t>
      </w:r>
      <w:r w:rsidRPr="00745789">
        <w:rPr>
          <w:sz w:val="24"/>
          <w:szCs w:val="24"/>
        </w:rPr>
        <w:t xml:space="preserve"> hypothesis </w:t>
      </w:r>
      <w:r w:rsidR="004708AE" w:rsidRPr="00745789">
        <w:rPr>
          <w:sz w:val="24"/>
          <w:szCs w:val="24"/>
        </w:rPr>
        <w:t>propose</w:t>
      </w:r>
      <w:r w:rsidRPr="00745789">
        <w:rPr>
          <w:sz w:val="24"/>
          <w:szCs w:val="24"/>
        </w:rPr>
        <w:t>d</w:t>
      </w:r>
      <w:r w:rsidR="004708AE" w:rsidRPr="00745789">
        <w:rPr>
          <w:sz w:val="24"/>
          <w:szCs w:val="24"/>
        </w:rPr>
        <w:t>). Several studies in line with</w:t>
      </w:r>
      <w:r w:rsidRPr="00745789">
        <w:rPr>
          <w:sz w:val="24"/>
          <w:szCs w:val="24"/>
        </w:rPr>
        <w:t xml:space="preserve"> </w:t>
      </w:r>
      <w:r w:rsidR="00AC615E">
        <w:rPr>
          <w:sz w:val="24"/>
          <w:szCs w:val="24"/>
        </w:rPr>
        <w:t xml:space="preserve">the </w:t>
      </w:r>
      <w:r w:rsidRPr="00745789">
        <w:rPr>
          <w:sz w:val="24"/>
          <w:szCs w:val="24"/>
        </w:rPr>
        <w:t xml:space="preserve">reward responsivity hypothesis of self-control </w:t>
      </w:r>
      <w:r w:rsidR="004708AE" w:rsidRPr="00745789">
        <w:rPr>
          <w:sz w:val="24"/>
          <w:szCs w:val="24"/>
        </w:rPr>
        <w:t xml:space="preserve">have circumvented this interpretational ambiguity by </w:t>
      </w:r>
      <w:r w:rsidR="000F4E4F" w:rsidRPr="00745789">
        <w:rPr>
          <w:sz w:val="24"/>
          <w:szCs w:val="24"/>
        </w:rPr>
        <w:t xml:space="preserve">instructing </w:t>
      </w:r>
      <w:r w:rsidR="004708AE" w:rsidRPr="00745789">
        <w:rPr>
          <w:sz w:val="24"/>
          <w:szCs w:val="24"/>
        </w:rPr>
        <w:t>participants</w:t>
      </w:r>
      <w:r w:rsidR="000F4E4F" w:rsidRPr="00745789">
        <w:rPr>
          <w:sz w:val="24"/>
          <w:szCs w:val="24"/>
        </w:rPr>
        <w:t xml:space="preserve"> to</w:t>
      </w:r>
      <w:r w:rsidR="004708AE" w:rsidRPr="00745789">
        <w:rPr>
          <w:sz w:val="24"/>
          <w:szCs w:val="24"/>
        </w:rPr>
        <w:t xml:space="preserve"> complete reward-related tasks requiring little to no </w:t>
      </w:r>
      <w:r w:rsidR="004708AE" w:rsidRPr="00745789">
        <w:rPr>
          <w:sz w:val="24"/>
          <w:szCs w:val="24"/>
        </w:rPr>
        <w:lastRenderedPageBreak/>
        <w:t xml:space="preserve">self-control. </w:t>
      </w:r>
      <w:r w:rsidR="0029097A" w:rsidRPr="00745789">
        <w:rPr>
          <w:sz w:val="24"/>
          <w:szCs w:val="24"/>
          <w:lang w:eastAsia="zh-CN"/>
        </w:rPr>
        <w:t xml:space="preserve">For example, </w:t>
      </w:r>
      <w:r w:rsidR="0029097A" w:rsidRPr="00745789">
        <w:rPr>
          <w:sz w:val="24"/>
        </w:rPr>
        <w:t xml:space="preserve">Finley </w:t>
      </w:r>
      <w:r w:rsidR="000F4E4F" w:rsidRPr="00745789">
        <w:rPr>
          <w:sz w:val="24"/>
        </w:rPr>
        <w:t>and</w:t>
      </w:r>
      <w:r w:rsidR="0029097A" w:rsidRPr="00745789">
        <w:rPr>
          <w:sz w:val="24"/>
        </w:rPr>
        <w:t xml:space="preserve"> Schmeichel </w:t>
      </w:r>
      <w:r w:rsidR="0029097A" w:rsidRPr="00745789">
        <w:rPr>
          <w:sz w:val="24"/>
          <w:lang w:eastAsia="zh-CN"/>
        </w:rPr>
        <w:t>(</w:t>
      </w:r>
      <w:r w:rsidR="0029097A" w:rsidRPr="00745789">
        <w:rPr>
          <w:sz w:val="24"/>
        </w:rPr>
        <w:t>2019)</w:t>
      </w:r>
      <w:r w:rsidR="0029097A" w:rsidRPr="00745789">
        <w:rPr>
          <w:sz w:val="24"/>
          <w:szCs w:val="24"/>
          <w:lang w:eastAsia="zh-CN"/>
        </w:rPr>
        <w:t xml:space="preserve"> </w:t>
      </w:r>
      <w:r w:rsidR="000F4E4F" w:rsidRPr="00745789">
        <w:rPr>
          <w:sz w:val="24"/>
          <w:szCs w:val="24"/>
          <w:lang w:eastAsia="zh-CN"/>
        </w:rPr>
        <w:t>observed</w:t>
      </w:r>
      <w:r w:rsidR="000F4E4F" w:rsidRPr="00745789">
        <w:rPr>
          <w:sz w:val="24"/>
          <w:szCs w:val="24"/>
        </w:rPr>
        <w:t xml:space="preserve"> </w:t>
      </w:r>
      <w:r w:rsidR="004708AE" w:rsidRPr="00745789">
        <w:rPr>
          <w:sz w:val="24"/>
          <w:szCs w:val="24"/>
        </w:rPr>
        <w:t xml:space="preserve">that self-control exertion enhances self-reported approach motivation and positive </w:t>
      </w:r>
      <w:bookmarkStart w:id="8" w:name="_Hlk171448867"/>
      <w:r w:rsidR="004708AE" w:rsidRPr="00745789">
        <w:rPr>
          <w:sz w:val="24"/>
          <w:szCs w:val="24"/>
        </w:rPr>
        <w:t>emotional reactivity</w:t>
      </w:r>
      <w:bookmarkEnd w:id="8"/>
      <w:r w:rsidR="004708AE" w:rsidRPr="00745789">
        <w:rPr>
          <w:sz w:val="24"/>
          <w:szCs w:val="24"/>
        </w:rPr>
        <w:t xml:space="preserve">. </w:t>
      </w:r>
      <w:r w:rsidR="00EE1A64" w:rsidRPr="00745789">
        <w:rPr>
          <w:sz w:val="24"/>
          <w:szCs w:val="24"/>
        </w:rPr>
        <w:t xml:space="preserve">Our primary goal </w:t>
      </w:r>
      <w:r w:rsidRPr="00745789">
        <w:rPr>
          <w:sz w:val="24"/>
          <w:szCs w:val="24"/>
        </w:rPr>
        <w:t>here</w:t>
      </w:r>
      <w:r w:rsidR="00EE1A64" w:rsidRPr="00745789">
        <w:rPr>
          <w:sz w:val="24"/>
          <w:szCs w:val="24"/>
        </w:rPr>
        <w:t xml:space="preserve"> was to examine whether exercising self-control would enhance a neural marker of reward responsivity</w:t>
      </w:r>
      <w:r w:rsidR="000F4E4F" w:rsidRPr="00745789">
        <w:rPr>
          <w:sz w:val="24"/>
          <w:szCs w:val="24"/>
        </w:rPr>
        <w:t xml:space="preserve">: </w:t>
      </w:r>
      <w:r w:rsidR="00EE1A64" w:rsidRPr="00745789">
        <w:rPr>
          <w:sz w:val="24"/>
          <w:szCs w:val="24"/>
        </w:rPr>
        <w:t>an ERP</w:t>
      </w:r>
      <w:r w:rsidRPr="00745789">
        <w:rPr>
          <w:sz w:val="24"/>
          <w:szCs w:val="24"/>
        </w:rPr>
        <w:t>,</w:t>
      </w:r>
      <w:r w:rsidR="00EE1A64" w:rsidRPr="00745789">
        <w:rPr>
          <w:sz w:val="24"/>
          <w:szCs w:val="24"/>
        </w:rPr>
        <w:t xml:space="preserve"> known as the Reward Positivity</w:t>
      </w:r>
      <w:r w:rsidRPr="00745789">
        <w:rPr>
          <w:sz w:val="24"/>
          <w:szCs w:val="24"/>
        </w:rPr>
        <w:t xml:space="preserve"> (RewP)</w:t>
      </w:r>
      <w:r w:rsidR="00EE1A64" w:rsidRPr="00745789">
        <w:rPr>
          <w:sz w:val="24"/>
          <w:szCs w:val="24"/>
        </w:rPr>
        <w:t>.</w:t>
      </w:r>
      <w:r w:rsidR="00EE1A64" w:rsidRPr="00745789" w:rsidDel="00EE1A64">
        <w:rPr>
          <w:sz w:val="24"/>
          <w:szCs w:val="24"/>
        </w:rPr>
        <w:t xml:space="preserve"> </w:t>
      </w:r>
      <w:bookmarkEnd w:id="6"/>
    </w:p>
    <w:p w14:paraId="24FC4BE9" w14:textId="287E1BF8" w:rsidR="002D50DF" w:rsidRPr="00745789" w:rsidRDefault="0029097A" w:rsidP="00B55F2E">
      <w:pPr>
        <w:spacing w:line="480" w:lineRule="exact"/>
        <w:contextualSpacing/>
        <w:rPr>
          <w:b/>
          <w:bCs/>
          <w:sz w:val="24"/>
          <w:szCs w:val="24"/>
        </w:rPr>
      </w:pPr>
      <w:r w:rsidRPr="00745789">
        <w:rPr>
          <w:b/>
          <w:bCs/>
          <w:sz w:val="24"/>
          <w:szCs w:val="24"/>
          <w:lang w:eastAsia="zh-CN"/>
        </w:rPr>
        <w:t>S</w:t>
      </w:r>
      <w:r w:rsidR="004708AE" w:rsidRPr="00745789">
        <w:rPr>
          <w:b/>
          <w:bCs/>
          <w:sz w:val="24"/>
          <w:szCs w:val="24"/>
        </w:rPr>
        <w:t>elf-</w:t>
      </w:r>
      <w:r w:rsidR="00B55F2E" w:rsidRPr="00745789">
        <w:rPr>
          <w:b/>
          <w:bCs/>
          <w:sz w:val="24"/>
          <w:szCs w:val="24"/>
        </w:rPr>
        <w:t>C</w:t>
      </w:r>
      <w:r w:rsidR="004708AE" w:rsidRPr="00745789">
        <w:rPr>
          <w:b/>
          <w:bCs/>
          <w:sz w:val="24"/>
          <w:szCs w:val="24"/>
        </w:rPr>
        <w:t xml:space="preserve">ontrol and Reward </w:t>
      </w:r>
      <w:r w:rsidR="00305794" w:rsidRPr="00745789">
        <w:rPr>
          <w:b/>
          <w:bCs/>
          <w:sz w:val="24"/>
          <w:szCs w:val="24"/>
        </w:rPr>
        <w:t>Positivity</w:t>
      </w:r>
    </w:p>
    <w:p w14:paraId="6D8416E2" w14:textId="6D764C98" w:rsidR="008723F0" w:rsidRPr="00745789" w:rsidRDefault="003F712C" w:rsidP="00B55F2E">
      <w:pPr>
        <w:spacing w:line="480" w:lineRule="exact"/>
        <w:ind w:firstLineChars="200" w:firstLine="480"/>
        <w:contextualSpacing/>
        <w:rPr>
          <w:sz w:val="24"/>
          <w:szCs w:val="24"/>
          <w:lang w:eastAsia="zh-CN"/>
        </w:rPr>
      </w:pPr>
      <w:r w:rsidRPr="00745789">
        <w:rPr>
          <w:sz w:val="24"/>
          <w:szCs w:val="24"/>
          <w:lang w:eastAsia="zh-CN"/>
        </w:rPr>
        <w:t xml:space="preserve">The </w:t>
      </w:r>
      <w:r w:rsidR="00D10E42" w:rsidRPr="00745789">
        <w:rPr>
          <w:sz w:val="24"/>
          <w:szCs w:val="24"/>
        </w:rPr>
        <w:t xml:space="preserve">RewP </w:t>
      </w:r>
      <w:r w:rsidR="00EB7B31" w:rsidRPr="00745789">
        <w:rPr>
          <w:sz w:val="24"/>
          <w:szCs w:val="24"/>
        </w:rPr>
        <w:t>(</w:t>
      </w:r>
      <w:r w:rsidR="00D10E42" w:rsidRPr="00745789">
        <w:rPr>
          <w:sz w:val="24"/>
          <w:szCs w:val="24"/>
        </w:rPr>
        <w:t>Carlson et al., 2011; Foti et al., 2011; Walsh &amp; Anderson, 2012)</w:t>
      </w:r>
      <w:r w:rsidRPr="00745789">
        <w:rPr>
          <w:sz w:val="24"/>
          <w:szCs w:val="24"/>
          <w:lang w:eastAsia="zh-CN"/>
        </w:rPr>
        <w:t xml:space="preserve"> </w:t>
      </w:r>
      <w:r w:rsidR="00513CEE" w:rsidRPr="00745789">
        <w:rPr>
          <w:sz w:val="24"/>
          <w:szCs w:val="24"/>
          <w:lang w:eastAsia="zh-CN"/>
        </w:rPr>
        <w:t xml:space="preserve">is sensitive to </w:t>
      </w:r>
      <w:r w:rsidR="00BE7AF6" w:rsidRPr="00745789">
        <w:rPr>
          <w:sz w:val="24"/>
          <w:szCs w:val="24"/>
          <w:lang w:eastAsia="zh-CN"/>
        </w:rPr>
        <w:t xml:space="preserve">feedback </w:t>
      </w:r>
      <w:proofErr w:type="spellStart"/>
      <w:r w:rsidR="00BE7AF6" w:rsidRPr="00745789">
        <w:rPr>
          <w:sz w:val="24"/>
          <w:szCs w:val="24"/>
          <w:lang w:eastAsia="zh-CN"/>
        </w:rPr>
        <w:t>signalling</w:t>
      </w:r>
      <w:proofErr w:type="spellEnd"/>
      <w:r w:rsidR="00BE7AF6" w:rsidRPr="00745789">
        <w:rPr>
          <w:sz w:val="24"/>
          <w:szCs w:val="24"/>
          <w:lang w:eastAsia="zh-CN"/>
        </w:rPr>
        <w:t xml:space="preserve"> the outcome of an action</w:t>
      </w:r>
      <w:r w:rsidR="00513CEE" w:rsidRPr="00745789">
        <w:rPr>
          <w:sz w:val="24"/>
          <w:szCs w:val="24"/>
          <w:lang w:eastAsia="zh-CN"/>
        </w:rPr>
        <w:t>. The RewP peaks approximately</w:t>
      </w:r>
      <w:r w:rsidR="00DE7613" w:rsidRPr="00745789">
        <w:rPr>
          <w:sz w:val="24"/>
          <w:szCs w:val="24"/>
          <w:lang w:eastAsia="zh-CN"/>
        </w:rPr>
        <w:t xml:space="preserve"> 200 to 300 ms after feedback onset</w:t>
      </w:r>
      <w:r w:rsidR="00AF78D0" w:rsidRPr="00745789">
        <w:rPr>
          <w:sz w:val="24"/>
          <w:szCs w:val="24"/>
          <w:lang w:eastAsia="zh-CN"/>
        </w:rPr>
        <w:t xml:space="preserve"> </w:t>
      </w:r>
      <w:r w:rsidR="00D10E42" w:rsidRPr="00745789">
        <w:rPr>
          <w:sz w:val="24"/>
          <w:szCs w:val="24"/>
        </w:rPr>
        <w:t>(Glazer et al., 2018)</w:t>
      </w:r>
      <w:r w:rsidR="00513CEE" w:rsidRPr="00745789">
        <w:rPr>
          <w:sz w:val="24"/>
          <w:szCs w:val="24"/>
          <w:lang w:eastAsia="zh-CN"/>
        </w:rPr>
        <w:t>, is most pronounced over fronto-central sites</w:t>
      </w:r>
      <w:r w:rsidR="005936D5" w:rsidRPr="00745789">
        <w:rPr>
          <w:sz w:val="24"/>
          <w:szCs w:val="24"/>
          <w:lang w:eastAsia="zh-CN"/>
        </w:rPr>
        <w:t xml:space="preserve"> </w:t>
      </w:r>
      <w:r w:rsidR="00275340" w:rsidRPr="00745789">
        <w:rPr>
          <w:sz w:val="24"/>
          <w:szCs w:val="24"/>
        </w:rPr>
        <w:t>(</w:t>
      </w:r>
      <w:r w:rsidR="00D10E42" w:rsidRPr="00745789">
        <w:rPr>
          <w:sz w:val="24"/>
          <w:szCs w:val="24"/>
        </w:rPr>
        <w:t>Holroyd et al., 2008, 2011</w:t>
      </w:r>
      <w:r w:rsidR="00EB7B31" w:rsidRPr="00745789">
        <w:rPr>
          <w:sz w:val="24"/>
          <w:szCs w:val="24"/>
        </w:rPr>
        <w:t>; Miltner et al., 1997</w:t>
      </w:r>
      <w:r w:rsidR="0015536B" w:rsidRPr="00745789">
        <w:rPr>
          <w:sz w:val="24"/>
          <w:szCs w:val="24"/>
        </w:rPr>
        <w:t>) and</w:t>
      </w:r>
      <w:r w:rsidR="008356F8" w:rsidRPr="00745789">
        <w:rPr>
          <w:sz w:val="24"/>
          <w:szCs w:val="24"/>
        </w:rPr>
        <w:t xml:space="preserve"> is modulated by the delivery of </w:t>
      </w:r>
      <w:r w:rsidR="00BE7AF6" w:rsidRPr="00745789">
        <w:rPr>
          <w:sz w:val="24"/>
          <w:szCs w:val="24"/>
        </w:rPr>
        <w:t>advantageous</w:t>
      </w:r>
      <w:r w:rsidR="008356F8" w:rsidRPr="00745789">
        <w:rPr>
          <w:sz w:val="24"/>
          <w:szCs w:val="24"/>
        </w:rPr>
        <w:t xml:space="preserve"> v</w:t>
      </w:r>
      <w:r w:rsidR="000F4E4F" w:rsidRPr="00745789">
        <w:rPr>
          <w:sz w:val="24"/>
          <w:szCs w:val="24"/>
        </w:rPr>
        <w:t>er</w:t>
      </w:r>
      <w:r w:rsidR="008356F8" w:rsidRPr="00745789">
        <w:rPr>
          <w:sz w:val="24"/>
          <w:szCs w:val="24"/>
        </w:rPr>
        <w:t>s</w:t>
      </w:r>
      <w:r w:rsidR="000F4E4F" w:rsidRPr="00745789">
        <w:rPr>
          <w:sz w:val="24"/>
          <w:szCs w:val="24"/>
        </w:rPr>
        <w:t>us</w:t>
      </w:r>
      <w:r w:rsidR="008356F8" w:rsidRPr="00745789">
        <w:rPr>
          <w:sz w:val="24"/>
          <w:szCs w:val="24"/>
        </w:rPr>
        <w:t xml:space="preserve"> neutral or disadvantageous </w:t>
      </w:r>
      <w:r w:rsidR="00BE7AF6" w:rsidRPr="00745789">
        <w:rPr>
          <w:sz w:val="24"/>
          <w:szCs w:val="24"/>
        </w:rPr>
        <w:t>outcomes</w:t>
      </w:r>
      <w:r w:rsidR="008356F8" w:rsidRPr="00745789">
        <w:rPr>
          <w:sz w:val="24"/>
          <w:szCs w:val="24"/>
        </w:rPr>
        <w:t xml:space="preserve"> </w:t>
      </w:r>
      <w:r w:rsidR="00B61179" w:rsidRPr="00745789">
        <w:rPr>
          <w:sz w:val="24"/>
          <w:szCs w:val="24"/>
          <w:lang w:eastAsia="zh-CN"/>
        </w:rPr>
        <w:t>(Harmon-Jones et al., 2020a, 2020b; Luo et al., 20</w:t>
      </w:r>
      <w:r w:rsidR="00063513" w:rsidRPr="00745789">
        <w:rPr>
          <w:sz w:val="24"/>
          <w:szCs w:val="24"/>
          <w:lang w:eastAsia="zh-CN"/>
        </w:rPr>
        <w:t>22</w:t>
      </w:r>
      <w:r w:rsidR="00B61179" w:rsidRPr="00745789">
        <w:rPr>
          <w:sz w:val="24"/>
          <w:szCs w:val="24"/>
          <w:lang w:eastAsia="zh-CN"/>
        </w:rPr>
        <w:t xml:space="preserve">; Ma et al., 2014; </w:t>
      </w:r>
      <w:r w:rsidR="00C83782" w:rsidRPr="00745789">
        <w:rPr>
          <w:sz w:val="24"/>
          <w:szCs w:val="24"/>
        </w:rPr>
        <w:t>San Martín et al., 2016)</w:t>
      </w:r>
      <w:r w:rsidR="00C12C3A" w:rsidRPr="00745789">
        <w:rPr>
          <w:sz w:val="24"/>
          <w:szCs w:val="24"/>
          <w:lang w:eastAsia="zh-CN"/>
        </w:rPr>
        <w:t xml:space="preserve">. </w:t>
      </w:r>
      <w:r w:rsidR="001376CA" w:rsidRPr="00745789">
        <w:rPr>
          <w:sz w:val="24"/>
          <w:szCs w:val="24"/>
          <w:lang w:eastAsia="zh-CN"/>
        </w:rPr>
        <w:t xml:space="preserve">The RewP is </w:t>
      </w:r>
      <w:r w:rsidR="00BE7AF6" w:rsidRPr="00745789">
        <w:rPr>
          <w:sz w:val="24"/>
          <w:szCs w:val="24"/>
          <w:lang w:eastAsia="zh-CN"/>
        </w:rPr>
        <w:t>partly driven</w:t>
      </w:r>
      <w:r w:rsidR="001376CA" w:rsidRPr="00745789">
        <w:rPr>
          <w:sz w:val="24"/>
          <w:szCs w:val="24"/>
          <w:lang w:eastAsia="zh-CN"/>
        </w:rPr>
        <w:t xml:space="preserve"> by activity in reward-related subcortical regions such as the striatum </w:t>
      </w:r>
      <w:r w:rsidR="00D10E42" w:rsidRPr="00745789">
        <w:rPr>
          <w:sz w:val="24"/>
          <w:szCs w:val="24"/>
        </w:rPr>
        <w:t>(Becker et al., 2014; Carlson et al., 2011, 2015; Foti et al., 2011, 2014)</w:t>
      </w:r>
      <w:r w:rsidR="00B82880" w:rsidRPr="00745789">
        <w:rPr>
          <w:sz w:val="24"/>
          <w:szCs w:val="24"/>
          <w:lang w:eastAsia="zh-CN"/>
        </w:rPr>
        <w:t xml:space="preserve">. </w:t>
      </w:r>
    </w:p>
    <w:p w14:paraId="602EF8E9" w14:textId="720FFEF9" w:rsidR="00A40C91" w:rsidRPr="00745789" w:rsidRDefault="00AF78D0" w:rsidP="00FF052D">
      <w:pPr>
        <w:spacing w:line="480" w:lineRule="exact"/>
        <w:contextualSpacing/>
        <w:rPr>
          <w:sz w:val="24"/>
          <w:szCs w:val="24"/>
          <w:lang w:eastAsia="zh-CN"/>
        </w:rPr>
      </w:pPr>
      <w:r w:rsidRPr="00745789">
        <w:rPr>
          <w:sz w:val="24"/>
          <w:szCs w:val="24"/>
          <w:lang w:eastAsia="zh-CN"/>
        </w:rPr>
        <w:tab/>
      </w:r>
      <w:bookmarkStart w:id="9" w:name="_Hlk177655463"/>
      <w:bookmarkStart w:id="10" w:name="_Hlk177654512"/>
      <w:r w:rsidR="00663E11">
        <w:rPr>
          <w:sz w:val="24"/>
          <w:szCs w:val="24"/>
          <w:lang w:eastAsia="zh-CN"/>
        </w:rPr>
        <w:t xml:space="preserve">We conceptualize </w:t>
      </w:r>
      <w:r w:rsidR="00663E11">
        <w:rPr>
          <w:i/>
          <w:iCs/>
          <w:sz w:val="24"/>
          <w:szCs w:val="24"/>
          <w:lang w:eastAsia="zh-CN"/>
        </w:rPr>
        <w:t>e</w:t>
      </w:r>
      <w:r w:rsidR="00E871AB" w:rsidRPr="00E871AB">
        <w:rPr>
          <w:i/>
          <w:iCs/>
          <w:sz w:val="24"/>
          <w:szCs w:val="24"/>
          <w:lang w:eastAsia="zh-CN"/>
        </w:rPr>
        <w:t>ffort</w:t>
      </w:r>
      <w:r w:rsidR="00E871AB" w:rsidRPr="00E871AB">
        <w:rPr>
          <w:sz w:val="24"/>
          <w:szCs w:val="24"/>
          <w:lang w:eastAsia="zh-CN"/>
        </w:rPr>
        <w:t xml:space="preserve"> as the mobilization of general resources—</w:t>
      </w:r>
      <w:r w:rsidR="003B40AA" w:rsidRPr="003B40AA">
        <w:rPr>
          <w:sz w:val="24"/>
          <w:szCs w:val="24"/>
          <w:lang w:eastAsia="zh-CN"/>
        </w:rPr>
        <w:t>both mental and physical</w:t>
      </w:r>
      <w:r w:rsidR="00E871AB" w:rsidRPr="00E871AB">
        <w:rPr>
          <w:sz w:val="24"/>
          <w:szCs w:val="24"/>
          <w:lang w:eastAsia="zh-CN"/>
        </w:rPr>
        <w:t xml:space="preserve">—to </w:t>
      </w:r>
      <w:r w:rsidR="003B40AA" w:rsidRPr="003B40AA">
        <w:rPr>
          <w:sz w:val="24"/>
          <w:szCs w:val="24"/>
          <w:lang w:eastAsia="zh-CN"/>
        </w:rPr>
        <w:t>execute</w:t>
      </w:r>
      <w:r w:rsidR="00E871AB" w:rsidRPr="00E871AB">
        <w:rPr>
          <w:sz w:val="24"/>
          <w:szCs w:val="24"/>
          <w:lang w:eastAsia="zh-CN"/>
        </w:rPr>
        <w:t xml:space="preserve"> behavior (Gendolla &amp; Wright, 2009).</w:t>
      </w:r>
      <w:r w:rsidR="00E871AB">
        <w:rPr>
          <w:rFonts w:hint="eastAsia"/>
          <w:sz w:val="24"/>
          <w:szCs w:val="24"/>
          <w:lang w:eastAsia="zh-CN"/>
        </w:rPr>
        <w:t xml:space="preserve"> </w:t>
      </w:r>
      <w:r w:rsidR="00792ACA" w:rsidRPr="00792ACA">
        <w:rPr>
          <w:sz w:val="24"/>
          <w:szCs w:val="24"/>
          <w:lang w:eastAsia="zh-CN"/>
        </w:rPr>
        <w:t>It involves the allocation of energy toward achieving any goal</w:t>
      </w:r>
      <w:r w:rsidR="00E871AB" w:rsidRPr="00E871AB">
        <w:rPr>
          <w:sz w:val="24"/>
          <w:szCs w:val="24"/>
          <w:lang w:eastAsia="zh-CN"/>
        </w:rPr>
        <w:t xml:space="preserve"> requiring energy, </w:t>
      </w:r>
      <w:r w:rsidR="00792ACA" w:rsidRPr="00792ACA">
        <w:rPr>
          <w:sz w:val="24"/>
          <w:szCs w:val="24"/>
          <w:lang w:eastAsia="zh-CN"/>
        </w:rPr>
        <w:t>regardless of whether self-control is</w:t>
      </w:r>
      <w:r w:rsidR="00663E11">
        <w:rPr>
          <w:rFonts w:hint="eastAsia"/>
          <w:sz w:val="24"/>
          <w:szCs w:val="24"/>
          <w:lang w:eastAsia="zh-CN"/>
        </w:rPr>
        <w:t xml:space="preserve"> </w:t>
      </w:r>
      <w:r w:rsidR="00663E11">
        <w:rPr>
          <w:sz w:val="24"/>
          <w:szCs w:val="24"/>
          <w:lang w:eastAsia="zh-CN"/>
        </w:rPr>
        <w:t>needed</w:t>
      </w:r>
      <w:r w:rsidR="00E871AB" w:rsidRPr="00E871AB">
        <w:rPr>
          <w:sz w:val="24"/>
          <w:szCs w:val="24"/>
          <w:lang w:eastAsia="zh-CN"/>
        </w:rPr>
        <w:t xml:space="preserve">. </w:t>
      </w:r>
      <w:r w:rsidR="00792ACA">
        <w:rPr>
          <w:sz w:val="24"/>
          <w:szCs w:val="24"/>
          <w:lang w:eastAsia="zh-CN"/>
        </w:rPr>
        <w:t>T</w:t>
      </w:r>
      <w:r w:rsidR="00792ACA">
        <w:rPr>
          <w:rFonts w:hint="eastAsia"/>
          <w:sz w:val="24"/>
          <w:szCs w:val="24"/>
          <w:lang w:eastAsia="zh-CN"/>
        </w:rPr>
        <w:t>herefore</w:t>
      </w:r>
      <w:r w:rsidR="00E871AB" w:rsidRPr="00E871AB">
        <w:rPr>
          <w:sz w:val="24"/>
          <w:szCs w:val="24"/>
          <w:lang w:eastAsia="zh-CN"/>
        </w:rPr>
        <w:t xml:space="preserve">, self-control is a specific form of effort that </w:t>
      </w:r>
      <w:r w:rsidR="00792ACA" w:rsidRPr="00792ACA">
        <w:rPr>
          <w:sz w:val="24"/>
          <w:szCs w:val="24"/>
          <w:lang w:eastAsia="zh-CN"/>
        </w:rPr>
        <w:t>entails</w:t>
      </w:r>
      <w:r w:rsidR="00E871AB" w:rsidRPr="00E871AB">
        <w:rPr>
          <w:sz w:val="24"/>
          <w:szCs w:val="24"/>
          <w:lang w:eastAsia="zh-CN"/>
        </w:rPr>
        <w:t xml:space="preserve"> overriding impulses and resisting temptation</w:t>
      </w:r>
      <w:r w:rsidR="003165FD">
        <w:rPr>
          <w:rStyle w:val="FootnoteReference"/>
          <w:sz w:val="24"/>
          <w:szCs w:val="24"/>
          <w:lang w:eastAsia="zh-CN"/>
        </w:rPr>
        <w:footnoteReference w:id="1"/>
      </w:r>
      <w:r w:rsidR="00E871AB" w:rsidRPr="00E871AB">
        <w:rPr>
          <w:sz w:val="24"/>
          <w:szCs w:val="24"/>
          <w:lang w:eastAsia="zh-CN"/>
        </w:rPr>
        <w:t xml:space="preserve">. </w:t>
      </w:r>
      <w:r w:rsidR="003165FD">
        <w:rPr>
          <w:sz w:val="24"/>
          <w:szCs w:val="24"/>
          <w:lang w:eastAsia="zh-CN"/>
        </w:rPr>
        <w:t>I</w:t>
      </w:r>
      <w:r w:rsidR="003165FD">
        <w:rPr>
          <w:rFonts w:hint="eastAsia"/>
          <w:sz w:val="24"/>
          <w:szCs w:val="24"/>
          <w:lang w:eastAsia="zh-CN"/>
        </w:rPr>
        <w:t>n fact, t</w:t>
      </w:r>
      <w:r w:rsidR="00557DBA" w:rsidRPr="00557DBA">
        <w:rPr>
          <w:sz w:val="24"/>
          <w:szCs w:val="24"/>
          <w:lang w:eastAsia="zh-CN"/>
        </w:rPr>
        <w:t>raining</w:t>
      </w:r>
      <w:r w:rsidR="00557DBA">
        <w:rPr>
          <w:rFonts w:hint="eastAsia"/>
          <w:sz w:val="24"/>
          <w:szCs w:val="24"/>
          <w:lang w:eastAsia="zh-CN"/>
        </w:rPr>
        <w:t xml:space="preserve"> </w:t>
      </w:r>
      <w:r w:rsidR="00792ACA">
        <w:rPr>
          <w:rFonts w:hint="eastAsia"/>
          <w:sz w:val="24"/>
          <w:szCs w:val="24"/>
          <w:lang w:eastAsia="zh-CN"/>
        </w:rPr>
        <w:t>i</w:t>
      </w:r>
      <w:r w:rsidR="00557DBA">
        <w:rPr>
          <w:rFonts w:hint="eastAsia"/>
          <w:sz w:val="24"/>
          <w:szCs w:val="24"/>
          <w:lang w:eastAsia="zh-CN"/>
        </w:rPr>
        <w:t xml:space="preserve">n </w:t>
      </w:r>
      <w:r w:rsidR="00557DBA" w:rsidRPr="00557DBA">
        <w:rPr>
          <w:sz w:val="24"/>
          <w:szCs w:val="24"/>
          <w:lang w:eastAsia="zh-CN"/>
        </w:rPr>
        <w:t xml:space="preserve">effort </w:t>
      </w:r>
      <w:r w:rsidR="00792ACA" w:rsidRPr="00792ACA">
        <w:rPr>
          <w:sz w:val="24"/>
          <w:szCs w:val="24"/>
          <w:lang w:eastAsia="zh-CN"/>
        </w:rPr>
        <w:t>enhance</w:t>
      </w:r>
      <w:r w:rsidR="00663E11">
        <w:rPr>
          <w:rFonts w:hint="eastAsia"/>
          <w:sz w:val="24"/>
          <w:szCs w:val="24"/>
          <w:lang w:eastAsia="zh-CN"/>
        </w:rPr>
        <w:t>s</w:t>
      </w:r>
      <w:r w:rsidR="00792ACA" w:rsidRPr="00792ACA">
        <w:rPr>
          <w:sz w:val="24"/>
          <w:szCs w:val="24"/>
          <w:lang w:eastAsia="zh-CN"/>
        </w:rPr>
        <w:t xml:space="preserve"> </w:t>
      </w:r>
      <w:r w:rsidR="00557DBA" w:rsidRPr="00557DBA">
        <w:rPr>
          <w:sz w:val="24"/>
          <w:szCs w:val="24"/>
          <w:lang w:eastAsia="zh-CN"/>
        </w:rPr>
        <w:t>general self-control</w:t>
      </w:r>
      <w:r w:rsidR="00557DBA">
        <w:rPr>
          <w:rFonts w:hint="eastAsia"/>
          <w:sz w:val="24"/>
          <w:szCs w:val="24"/>
          <w:lang w:eastAsia="zh-CN"/>
        </w:rPr>
        <w:t xml:space="preserve"> </w:t>
      </w:r>
      <w:r w:rsidR="00792ACA" w:rsidRPr="00792ACA">
        <w:rPr>
          <w:sz w:val="24"/>
          <w:szCs w:val="24"/>
          <w:lang w:eastAsia="zh-CN"/>
        </w:rPr>
        <w:t>capacity</w:t>
      </w:r>
      <w:r w:rsidR="00792ACA">
        <w:rPr>
          <w:rFonts w:hint="eastAsia"/>
          <w:sz w:val="24"/>
          <w:szCs w:val="24"/>
          <w:lang w:eastAsia="zh-CN"/>
        </w:rPr>
        <w:t xml:space="preserve"> </w:t>
      </w:r>
      <w:r w:rsidR="00557DBA">
        <w:rPr>
          <w:rFonts w:hint="eastAsia"/>
          <w:sz w:val="24"/>
          <w:szCs w:val="24"/>
          <w:lang w:eastAsia="zh-CN"/>
        </w:rPr>
        <w:t>(</w:t>
      </w:r>
      <w:r w:rsidR="003B40AA">
        <w:rPr>
          <w:rFonts w:hint="eastAsia"/>
          <w:sz w:val="24"/>
          <w:szCs w:val="24"/>
          <w:lang w:eastAsia="zh-CN"/>
        </w:rPr>
        <w:t xml:space="preserve">for a review, see: </w:t>
      </w:r>
      <w:r w:rsidR="003B40AA" w:rsidRPr="003B40AA">
        <w:rPr>
          <w:sz w:val="24"/>
          <w:szCs w:val="24"/>
          <w:lang w:eastAsia="zh-CN"/>
        </w:rPr>
        <w:t>Smith</w:t>
      </w:r>
      <w:r w:rsidR="00557DBA">
        <w:rPr>
          <w:rFonts w:hint="eastAsia"/>
          <w:sz w:val="24"/>
          <w:szCs w:val="24"/>
          <w:lang w:eastAsia="zh-CN"/>
        </w:rPr>
        <w:t xml:space="preserve"> et al., </w:t>
      </w:r>
      <w:r w:rsidR="003B40AA">
        <w:rPr>
          <w:rFonts w:hint="eastAsia"/>
          <w:sz w:val="24"/>
          <w:szCs w:val="24"/>
          <w:lang w:eastAsia="zh-CN"/>
        </w:rPr>
        <w:t>2019</w:t>
      </w:r>
      <w:r w:rsidR="00557DBA">
        <w:rPr>
          <w:rFonts w:hint="eastAsia"/>
          <w:sz w:val="24"/>
          <w:szCs w:val="24"/>
          <w:lang w:eastAsia="zh-CN"/>
        </w:rPr>
        <w:t xml:space="preserve">). </w:t>
      </w:r>
      <w:r w:rsidR="003165FD">
        <w:rPr>
          <w:sz w:val="24"/>
          <w:szCs w:val="24"/>
          <w:lang w:eastAsia="zh-CN"/>
        </w:rPr>
        <w:t>M</w:t>
      </w:r>
      <w:r w:rsidR="003165FD">
        <w:rPr>
          <w:rFonts w:hint="eastAsia"/>
          <w:sz w:val="24"/>
          <w:szCs w:val="24"/>
          <w:lang w:eastAsia="zh-CN"/>
        </w:rPr>
        <w:t xml:space="preserve">oreover, </w:t>
      </w:r>
      <w:r w:rsidR="00E871AB" w:rsidRPr="00E871AB">
        <w:rPr>
          <w:sz w:val="24"/>
          <w:szCs w:val="24"/>
          <w:lang w:eastAsia="zh-CN"/>
        </w:rPr>
        <w:t>effort constitutes an integral component of self-control and can determine self-control behavior (Kotabe &amp; Hofmann, 2015)</w:t>
      </w:r>
      <w:r w:rsidR="00557DBA">
        <w:rPr>
          <w:rFonts w:hint="eastAsia"/>
          <w:sz w:val="24"/>
          <w:szCs w:val="24"/>
          <w:lang w:eastAsia="zh-CN"/>
        </w:rPr>
        <w:t>.</w:t>
      </w:r>
      <w:bookmarkEnd w:id="9"/>
      <w:r w:rsidR="00E871AB" w:rsidRPr="00E871AB">
        <w:rPr>
          <w:sz w:val="24"/>
          <w:szCs w:val="24"/>
          <w:lang w:eastAsia="zh-CN"/>
        </w:rPr>
        <w:t xml:space="preserve"> </w:t>
      </w:r>
      <w:bookmarkEnd w:id="10"/>
      <w:r w:rsidR="001154B1" w:rsidRPr="00745789">
        <w:rPr>
          <w:sz w:val="24"/>
          <w:szCs w:val="24"/>
        </w:rPr>
        <w:t>Convergent</w:t>
      </w:r>
      <w:r w:rsidR="00305794" w:rsidRPr="00745789">
        <w:rPr>
          <w:sz w:val="24"/>
          <w:szCs w:val="24"/>
        </w:rPr>
        <w:t xml:space="preserve"> evidence </w:t>
      </w:r>
      <w:r w:rsidR="00AD49C0" w:rsidRPr="00745789">
        <w:rPr>
          <w:sz w:val="24"/>
          <w:szCs w:val="24"/>
          <w:lang w:eastAsia="zh-CN"/>
        </w:rPr>
        <w:t>indicate</w:t>
      </w:r>
      <w:r w:rsidR="00EB7B31" w:rsidRPr="00745789">
        <w:rPr>
          <w:sz w:val="24"/>
          <w:szCs w:val="24"/>
          <w:lang w:eastAsia="zh-CN"/>
        </w:rPr>
        <w:t>s</w:t>
      </w:r>
      <w:r w:rsidR="00305794" w:rsidRPr="00745789">
        <w:rPr>
          <w:sz w:val="24"/>
          <w:szCs w:val="24"/>
        </w:rPr>
        <w:t xml:space="preserve"> that </w:t>
      </w:r>
      <w:r w:rsidR="001154B1" w:rsidRPr="00745789">
        <w:rPr>
          <w:sz w:val="24"/>
          <w:szCs w:val="24"/>
        </w:rPr>
        <w:t xml:space="preserve">effort increases the RewP. </w:t>
      </w:r>
      <w:r w:rsidR="00DF2BD2" w:rsidRPr="00745789">
        <w:rPr>
          <w:sz w:val="24"/>
          <w:szCs w:val="24"/>
          <w:lang w:eastAsia="zh-CN"/>
        </w:rPr>
        <w:t>For example,</w:t>
      </w:r>
      <w:r w:rsidR="007732AD" w:rsidRPr="00745789">
        <w:rPr>
          <w:sz w:val="24"/>
          <w:szCs w:val="24"/>
        </w:rPr>
        <w:t xml:space="preserve"> </w:t>
      </w:r>
      <w:r w:rsidR="006E495C" w:rsidRPr="00745789">
        <w:rPr>
          <w:sz w:val="24"/>
          <w:szCs w:val="24"/>
          <w:lang w:eastAsia="zh-CN"/>
        </w:rPr>
        <w:t>P</w:t>
      </w:r>
      <w:r w:rsidR="006E495C" w:rsidRPr="00745789">
        <w:rPr>
          <w:sz w:val="24"/>
          <w:szCs w:val="24"/>
        </w:rPr>
        <w:t>a</w:t>
      </w:r>
      <w:r w:rsidR="006E495C" w:rsidRPr="00745789">
        <w:rPr>
          <w:sz w:val="24"/>
          <w:szCs w:val="24"/>
          <w:lang w:eastAsia="zh-CN"/>
        </w:rPr>
        <w:t>n</w:t>
      </w:r>
      <w:r w:rsidR="006E495C" w:rsidRPr="00745789">
        <w:rPr>
          <w:sz w:val="24"/>
          <w:szCs w:val="24"/>
        </w:rPr>
        <w:t xml:space="preserve"> et al.</w:t>
      </w:r>
      <w:r w:rsidR="006E495C" w:rsidRPr="00745789">
        <w:rPr>
          <w:sz w:val="24"/>
          <w:szCs w:val="24"/>
          <w:lang w:eastAsia="zh-CN"/>
        </w:rPr>
        <w:t xml:space="preserve"> </w:t>
      </w:r>
      <w:r w:rsidR="006E495C" w:rsidRPr="00745789">
        <w:rPr>
          <w:sz w:val="24"/>
          <w:szCs w:val="24"/>
        </w:rPr>
        <w:t>(2023)</w:t>
      </w:r>
      <w:r w:rsidR="006E495C" w:rsidRPr="00745789">
        <w:rPr>
          <w:sz w:val="24"/>
          <w:szCs w:val="24"/>
          <w:lang w:eastAsia="zh-CN"/>
        </w:rPr>
        <w:t xml:space="preserve"> found that </w:t>
      </w:r>
      <w:r w:rsidR="006E495C" w:rsidRPr="00745789">
        <w:rPr>
          <w:sz w:val="24"/>
          <w:szCs w:val="24"/>
        </w:rPr>
        <w:t>higher effort condition</w:t>
      </w:r>
      <w:r w:rsidR="00E031B9" w:rsidRPr="00745789">
        <w:rPr>
          <w:sz w:val="24"/>
          <w:szCs w:val="24"/>
        </w:rPr>
        <w:t>s</w:t>
      </w:r>
      <w:r w:rsidR="006E495C" w:rsidRPr="00745789">
        <w:rPr>
          <w:sz w:val="24"/>
          <w:szCs w:val="24"/>
        </w:rPr>
        <w:t xml:space="preserve"> evoke greater RewP neural amplitude response</w:t>
      </w:r>
      <w:r w:rsidR="006E495C" w:rsidRPr="00745789">
        <w:rPr>
          <w:sz w:val="24"/>
          <w:szCs w:val="24"/>
          <w:lang w:eastAsia="zh-CN"/>
        </w:rPr>
        <w:t>.</w:t>
      </w:r>
      <w:r w:rsidR="006E495C" w:rsidRPr="00745789">
        <w:rPr>
          <w:sz w:val="24"/>
          <w:szCs w:val="24"/>
        </w:rPr>
        <w:t xml:space="preserve"> </w:t>
      </w:r>
      <w:r w:rsidR="00B40160" w:rsidRPr="00745789">
        <w:rPr>
          <w:sz w:val="24"/>
          <w:szCs w:val="24"/>
          <w:lang w:eastAsia="zh-CN"/>
        </w:rPr>
        <w:t xml:space="preserve">Similarly, </w:t>
      </w:r>
      <w:r w:rsidR="00B40160" w:rsidRPr="00745789">
        <w:rPr>
          <w:sz w:val="24"/>
          <w:szCs w:val="24"/>
        </w:rPr>
        <w:t>Bogdanov</w:t>
      </w:r>
      <w:r w:rsidR="00B40160" w:rsidRPr="00745789">
        <w:rPr>
          <w:sz w:val="24"/>
          <w:szCs w:val="24"/>
          <w:lang w:eastAsia="zh-CN"/>
        </w:rPr>
        <w:t xml:space="preserve"> </w:t>
      </w:r>
      <w:r w:rsidR="00B40160" w:rsidRPr="00745789">
        <w:rPr>
          <w:sz w:val="24"/>
          <w:szCs w:val="24"/>
        </w:rPr>
        <w:t>et al.</w:t>
      </w:r>
      <w:r w:rsidR="00B40160" w:rsidRPr="00745789">
        <w:rPr>
          <w:sz w:val="24"/>
          <w:szCs w:val="24"/>
          <w:lang w:eastAsia="zh-CN"/>
        </w:rPr>
        <w:t xml:space="preserve"> (2022) </w:t>
      </w:r>
      <w:r w:rsidR="00D92ECC" w:rsidRPr="00745789">
        <w:rPr>
          <w:sz w:val="24"/>
          <w:szCs w:val="24"/>
          <w:lang w:eastAsia="zh-CN"/>
        </w:rPr>
        <w:t xml:space="preserve">reported </w:t>
      </w:r>
      <w:r w:rsidR="00B40160" w:rsidRPr="00745789">
        <w:rPr>
          <w:sz w:val="24"/>
          <w:szCs w:val="24"/>
          <w:lang w:eastAsia="zh-CN"/>
        </w:rPr>
        <w:t xml:space="preserve">that </w:t>
      </w:r>
      <w:r w:rsidR="005B35AC" w:rsidRPr="00745789">
        <w:rPr>
          <w:sz w:val="24"/>
          <w:szCs w:val="24"/>
          <w:lang w:eastAsia="zh-CN"/>
        </w:rPr>
        <w:t xml:space="preserve">the </w:t>
      </w:r>
      <w:r w:rsidR="00B40160" w:rsidRPr="00745789">
        <w:rPr>
          <w:sz w:val="24"/>
          <w:szCs w:val="24"/>
          <w:lang w:eastAsia="zh-CN"/>
        </w:rPr>
        <w:t xml:space="preserve">RewP </w:t>
      </w:r>
      <w:r w:rsidR="00EB7B31" w:rsidRPr="00745789">
        <w:rPr>
          <w:sz w:val="24"/>
          <w:szCs w:val="24"/>
          <w:lang w:eastAsia="zh-CN"/>
        </w:rPr>
        <w:t xml:space="preserve">is </w:t>
      </w:r>
      <w:r w:rsidR="00B40160" w:rsidRPr="00745789">
        <w:rPr>
          <w:sz w:val="24"/>
          <w:szCs w:val="24"/>
          <w:lang w:eastAsia="zh-CN"/>
        </w:rPr>
        <w:t xml:space="preserve">significantly elevated in trials requiring more versus less cognitive effort. </w:t>
      </w:r>
      <w:r w:rsidR="00A40C91" w:rsidRPr="00745789">
        <w:rPr>
          <w:sz w:val="24"/>
          <w:szCs w:val="24"/>
          <w:lang w:eastAsia="zh-CN"/>
        </w:rPr>
        <w:t xml:space="preserve">Furthermore, </w:t>
      </w:r>
      <w:bookmarkStart w:id="12" w:name="OLE_LINK2"/>
      <w:r w:rsidR="007732AD" w:rsidRPr="00745789">
        <w:rPr>
          <w:sz w:val="24"/>
          <w:szCs w:val="24"/>
        </w:rPr>
        <w:t>Ma et al.</w:t>
      </w:r>
      <w:bookmarkEnd w:id="12"/>
      <w:r w:rsidR="007732AD" w:rsidRPr="00745789">
        <w:rPr>
          <w:sz w:val="24"/>
          <w:szCs w:val="24"/>
        </w:rPr>
        <w:t xml:space="preserve"> </w:t>
      </w:r>
      <w:r w:rsidR="007732AD" w:rsidRPr="00745789">
        <w:rPr>
          <w:sz w:val="24"/>
          <w:szCs w:val="24"/>
          <w:lang w:eastAsia="zh-CN"/>
        </w:rPr>
        <w:t>(</w:t>
      </w:r>
      <w:r w:rsidR="007732AD" w:rsidRPr="00745789">
        <w:rPr>
          <w:sz w:val="24"/>
          <w:szCs w:val="24"/>
        </w:rPr>
        <w:t>2014)</w:t>
      </w:r>
      <w:r w:rsidR="007732AD" w:rsidRPr="00745789">
        <w:rPr>
          <w:sz w:val="24"/>
          <w:szCs w:val="24"/>
          <w:lang w:eastAsia="zh-CN"/>
        </w:rPr>
        <w:t xml:space="preserve"> </w:t>
      </w:r>
      <w:r w:rsidR="00A40C91" w:rsidRPr="00745789">
        <w:rPr>
          <w:sz w:val="24"/>
          <w:szCs w:val="24"/>
          <w:lang w:eastAsia="zh-CN"/>
        </w:rPr>
        <w:t>demonstrated</w:t>
      </w:r>
      <w:r w:rsidR="007732AD" w:rsidRPr="00745789">
        <w:rPr>
          <w:sz w:val="24"/>
          <w:szCs w:val="24"/>
          <w:lang w:eastAsia="zh-CN"/>
        </w:rPr>
        <w:t xml:space="preserve"> that</w:t>
      </w:r>
      <w:r w:rsidR="00DF2BD2" w:rsidRPr="00745789">
        <w:rPr>
          <w:sz w:val="24"/>
          <w:szCs w:val="24"/>
          <w:lang w:eastAsia="zh-CN"/>
        </w:rPr>
        <w:t xml:space="preserve"> </w:t>
      </w:r>
      <w:r w:rsidR="00A40C91" w:rsidRPr="00745789">
        <w:rPr>
          <w:sz w:val="24"/>
          <w:szCs w:val="24"/>
          <w:lang w:eastAsia="zh-CN"/>
        </w:rPr>
        <w:t xml:space="preserve">demanding mental arithmetic problems, but not simpler ones, </w:t>
      </w:r>
      <w:r w:rsidR="00EB7B31" w:rsidRPr="00745789">
        <w:rPr>
          <w:sz w:val="24"/>
          <w:szCs w:val="24"/>
          <w:lang w:eastAsia="zh-CN"/>
        </w:rPr>
        <w:t xml:space="preserve">are </w:t>
      </w:r>
      <w:r w:rsidR="00D45D2F" w:rsidRPr="00745789">
        <w:rPr>
          <w:sz w:val="24"/>
          <w:szCs w:val="24"/>
          <w:lang w:eastAsia="zh-CN"/>
        </w:rPr>
        <w:t>associated with</w:t>
      </w:r>
      <w:r w:rsidR="00E031B9" w:rsidRPr="00745789">
        <w:rPr>
          <w:sz w:val="24"/>
          <w:szCs w:val="24"/>
          <w:lang w:eastAsia="zh-CN"/>
        </w:rPr>
        <w:t xml:space="preserve"> </w:t>
      </w:r>
      <w:r w:rsidR="00A40C91" w:rsidRPr="00745789">
        <w:rPr>
          <w:sz w:val="24"/>
          <w:szCs w:val="24"/>
          <w:lang w:eastAsia="zh-CN"/>
        </w:rPr>
        <w:t xml:space="preserve">larger </w:t>
      </w:r>
      <w:r w:rsidR="00D45D2F" w:rsidRPr="00745789">
        <w:rPr>
          <w:sz w:val="24"/>
          <w:szCs w:val="24"/>
          <w:lang w:eastAsia="zh-CN"/>
        </w:rPr>
        <w:t>RewP amplitudes</w:t>
      </w:r>
      <w:r w:rsidR="00A40C91" w:rsidRPr="00745789">
        <w:rPr>
          <w:sz w:val="24"/>
          <w:szCs w:val="24"/>
          <w:lang w:eastAsia="zh-CN"/>
        </w:rPr>
        <w:t>.</w:t>
      </w:r>
      <w:r w:rsidR="00D3647D" w:rsidRPr="00745789">
        <w:rPr>
          <w:sz w:val="24"/>
          <w:szCs w:val="24"/>
          <w:lang w:eastAsia="zh-CN"/>
        </w:rPr>
        <w:t xml:space="preserve"> </w:t>
      </w:r>
      <w:r w:rsidR="00D3647D" w:rsidRPr="00745789">
        <w:rPr>
          <w:sz w:val="24"/>
          <w:szCs w:val="24"/>
        </w:rPr>
        <w:t xml:space="preserve">Similarly, </w:t>
      </w:r>
      <w:r w:rsidR="006A6724" w:rsidRPr="00745789">
        <w:rPr>
          <w:sz w:val="24"/>
          <w:szCs w:val="24"/>
        </w:rPr>
        <w:t>Harmon-Jones et al.</w:t>
      </w:r>
      <w:r w:rsidR="006A6724" w:rsidRPr="00745789">
        <w:rPr>
          <w:sz w:val="24"/>
          <w:szCs w:val="24"/>
          <w:lang w:eastAsia="zh-CN"/>
        </w:rPr>
        <w:t xml:space="preserve"> </w:t>
      </w:r>
      <w:r w:rsidR="006A6724" w:rsidRPr="00745789">
        <w:rPr>
          <w:sz w:val="24"/>
          <w:szCs w:val="24"/>
        </w:rPr>
        <w:t>(2024)</w:t>
      </w:r>
      <w:r w:rsidR="00D45D2F" w:rsidRPr="00745789">
        <w:rPr>
          <w:sz w:val="24"/>
          <w:szCs w:val="24"/>
          <w:lang w:eastAsia="zh-CN"/>
        </w:rPr>
        <w:t xml:space="preserve">, using an effortful task-switching paradigm, </w:t>
      </w:r>
      <w:r w:rsidR="00D92ECC" w:rsidRPr="00745789">
        <w:rPr>
          <w:sz w:val="24"/>
          <w:szCs w:val="24"/>
          <w:lang w:eastAsia="zh-CN"/>
        </w:rPr>
        <w:t xml:space="preserve">observed </w:t>
      </w:r>
      <w:r w:rsidR="00D45D2F" w:rsidRPr="00745789">
        <w:rPr>
          <w:sz w:val="24"/>
          <w:szCs w:val="24"/>
          <w:lang w:eastAsia="zh-CN"/>
        </w:rPr>
        <w:t xml:space="preserve">that high effort, compared to low effort, </w:t>
      </w:r>
      <w:r w:rsidR="00D92ECC" w:rsidRPr="00745789">
        <w:rPr>
          <w:sz w:val="24"/>
          <w:szCs w:val="24"/>
          <w:lang w:eastAsia="zh-CN"/>
        </w:rPr>
        <w:t>yield</w:t>
      </w:r>
      <w:r w:rsidR="00EB7B31" w:rsidRPr="00745789">
        <w:rPr>
          <w:sz w:val="24"/>
          <w:szCs w:val="24"/>
          <w:lang w:eastAsia="zh-CN"/>
        </w:rPr>
        <w:t>s</w:t>
      </w:r>
      <w:r w:rsidR="00D45D2F" w:rsidRPr="00745789">
        <w:rPr>
          <w:sz w:val="24"/>
          <w:szCs w:val="24"/>
          <w:lang w:eastAsia="zh-CN"/>
        </w:rPr>
        <w:t xml:space="preserve"> a larger RewP amplitude when </w:t>
      </w:r>
      <w:r w:rsidR="00EB7B31" w:rsidRPr="00745789">
        <w:rPr>
          <w:sz w:val="24"/>
          <w:szCs w:val="24"/>
        </w:rPr>
        <w:t xml:space="preserve">participants </w:t>
      </w:r>
      <w:r w:rsidR="00A40C91" w:rsidRPr="00745789">
        <w:rPr>
          <w:sz w:val="24"/>
          <w:szCs w:val="24"/>
        </w:rPr>
        <w:lastRenderedPageBreak/>
        <w:t xml:space="preserve">believe that their effort </w:t>
      </w:r>
      <w:r w:rsidR="00D45D2F" w:rsidRPr="00745789">
        <w:rPr>
          <w:sz w:val="24"/>
          <w:szCs w:val="24"/>
          <w:lang w:eastAsia="zh-CN"/>
        </w:rPr>
        <w:t>led to</w:t>
      </w:r>
      <w:r w:rsidR="00A40C91" w:rsidRPr="00745789">
        <w:rPr>
          <w:sz w:val="24"/>
          <w:szCs w:val="24"/>
        </w:rPr>
        <w:t xml:space="preserve"> the reward</w:t>
      </w:r>
      <w:r w:rsidR="006A6724" w:rsidRPr="00745789">
        <w:rPr>
          <w:sz w:val="24"/>
          <w:szCs w:val="24"/>
          <w:lang w:eastAsia="zh-CN"/>
        </w:rPr>
        <w:t>.</w:t>
      </w:r>
      <w:r w:rsidR="006A6724" w:rsidRPr="00745789">
        <w:rPr>
          <w:sz w:val="24"/>
          <w:szCs w:val="24"/>
        </w:rPr>
        <w:t xml:space="preserve"> </w:t>
      </w:r>
      <w:r w:rsidR="00A40C91" w:rsidRPr="00745789">
        <w:rPr>
          <w:sz w:val="24"/>
          <w:szCs w:val="24"/>
          <w:lang w:eastAsia="zh-CN"/>
        </w:rPr>
        <w:t>These findings were corroborated by self-report</w:t>
      </w:r>
      <w:r w:rsidR="00EB7B31" w:rsidRPr="00745789">
        <w:rPr>
          <w:sz w:val="24"/>
          <w:szCs w:val="24"/>
          <w:lang w:eastAsia="zh-CN"/>
        </w:rPr>
        <w:t>s</w:t>
      </w:r>
      <w:r w:rsidR="00A40C91" w:rsidRPr="00745789">
        <w:rPr>
          <w:sz w:val="24"/>
          <w:szCs w:val="24"/>
          <w:lang w:eastAsia="zh-CN"/>
        </w:rPr>
        <w:t>, where self-reported effort exertion was associated with larger RewP differences</w:t>
      </w:r>
      <w:r w:rsidR="00D3647D" w:rsidRPr="00745789">
        <w:rPr>
          <w:sz w:val="24"/>
          <w:szCs w:val="24"/>
        </w:rPr>
        <w:t xml:space="preserve"> </w:t>
      </w:r>
      <w:r w:rsidR="00C662BD" w:rsidRPr="00745789">
        <w:rPr>
          <w:sz w:val="24"/>
          <w:szCs w:val="24"/>
        </w:rPr>
        <w:t>(Harmon-Jones et al., 2020</w:t>
      </w:r>
      <w:r w:rsidR="006C130D" w:rsidRPr="00745789">
        <w:rPr>
          <w:sz w:val="24"/>
          <w:szCs w:val="24"/>
        </w:rPr>
        <w:t>a</w:t>
      </w:r>
      <w:r w:rsidR="00C662BD" w:rsidRPr="00745789">
        <w:rPr>
          <w:sz w:val="24"/>
          <w:szCs w:val="24"/>
        </w:rPr>
        <w:t>, 2020</w:t>
      </w:r>
      <w:r w:rsidR="006C130D" w:rsidRPr="00745789">
        <w:rPr>
          <w:sz w:val="24"/>
          <w:szCs w:val="24"/>
        </w:rPr>
        <w:t>b</w:t>
      </w:r>
      <w:r w:rsidR="00C662BD" w:rsidRPr="00745789">
        <w:rPr>
          <w:sz w:val="24"/>
          <w:szCs w:val="24"/>
        </w:rPr>
        <w:t>)</w:t>
      </w:r>
      <w:r w:rsidR="00D3647D" w:rsidRPr="00745789">
        <w:rPr>
          <w:sz w:val="24"/>
          <w:szCs w:val="24"/>
          <w:lang w:eastAsia="zh-CN"/>
        </w:rPr>
        <w:t>.</w:t>
      </w:r>
      <w:r w:rsidR="006E495C" w:rsidRPr="00745789">
        <w:rPr>
          <w:sz w:val="24"/>
          <w:szCs w:val="24"/>
          <w:lang w:eastAsia="zh-CN"/>
        </w:rPr>
        <w:t xml:space="preserve"> </w:t>
      </w:r>
      <w:r w:rsidR="00264415" w:rsidRPr="00745789">
        <w:rPr>
          <w:sz w:val="24"/>
          <w:szCs w:val="24"/>
          <w:lang w:eastAsia="zh-CN"/>
        </w:rPr>
        <w:t xml:space="preserve">In summary, </w:t>
      </w:r>
      <w:r w:rsidR="00D92ECC" w:rsidRPr="00745789">
        <w:rPr>
          <w:sz w:val="24"/>
          <w:szCs w:val="24"/>
          <w:lang w:eastAsia="zh-CN"/>
        </w:rPr>
        <w:t xml:space="preserve">the literature </w:t>
      </w:r>
      <w:r w:rsidR="00A40C91" w:rsidRPr="00745789">
        <w:rPr>
          <w:sz w:val="24"/>
          <w:szCs w:val="24"/>
          <w:lang w:eastAsia="zh-CN"/>
        </w:rPr>
        <w:t>suggest</w:t>
      </w:r>
      <w:r w:rsidR="00990CB1" w:rsidRPr="00745789">
        <w:rPr>
          <w:sz w:val="24"/>
          <w:szCs w:val="24"/>
          <w:lang w:eastAsia="zh-CN"/>
        </w:rPr>
        <w:t xml:space="preserve">s that effort exertion modules the </w:t>
      </w:r>
      <w:r w:rsidR="003934B0" w:rsidRPr="00745789">
        <w:rPr>
          <w:sz w:val="24"/>
          <w:szCs w:val="24"/>
          <w:lang w:eastAsia="zh-CN"/>
        </w:rPr>
        <w:t>RewP</w:t>
      </w:r>
      <w:r w:rsidR="00A40C91" w:rsidRPr="00745789">
        <w:rPr>
          <w:sz w:val="24"/>
          <w:szCs w:val="24"/>
          <w:lang w:eastAsia="zh-CN"/>
        </w:rPr>
        <w:t>.</w:t>
      </w:r>
      <w:r w:rsidR="006E495C" w:rsidRPr="00745789">
        <w:rPr>
          <w:sz w:val="24"/>
          <w:szCs w:val="24"/>
          <w:lang w:eastAsia="zh-CN"/>
        </w:rPr>
        <w:t xml:space="preserve"> </w:t>
      </w:r>
      <w:r w:rsidR="0038227C" w:rsidRPr="00E871AB">
        <w:rPr>
          <w:sz w:val="24"/>
          <w:szCs w:val="24"/>
          <w:lang w:eastAsia="zh-CN"/>
        </w:rPr>
        <w:t>Given that effort constitutes an integral component of self-control</w:t>
      </w:r>
      <w:r w:rsidR="00D54E43" w:rsidRPr="00E871AB">
        <w:rPr>
          <w:sz w:val="24"/>
          <w:szCs w:val="24"/>
          <w:lang w:eastAsia="zh-CN"/>
        </w:rPr>
        <w:t xml:space="preserve"> </w:t>
      </w:r>
      <w:r w:rsidR="00D54E43" w:rsidRPr="00E871AB">
        <w:rPr>
          <w:sz w:val="24"/>
          <w:szCs w:val="24"/>
        </w:rPr>
        <w:t>(</w:t>
      </w:r>
      <w:bookmarkStart w:id="13" w:name="OLE_LINK12"/>
      <w:r w:rsidR="00D54E43" w:rsidRPr="00E871AB">
        <w:rPr>
          <w:sz w:val="24"/>
          <w:szCs w:val="24"/>
        </w:rPr>
        <w:t>Kotabe</w:t>
      </w:r>
      <w:bookmarkEnd w:id="13"/>
      <w:r w:rsidR="00D54E43" w:rsidRPr="00E871AB">
        <w:rPr>
          <w:sz w:val="24"/>
          <w:szCs w:val="24"/>
        </w:rPr>
        <w:t xml:space="preserve"> &amp; Hofmann, 2015)</w:t>
      </w:r>
      <w:r w:rsidR="0038227C" w:rsidRPr="00E871AB">
        <w:rPr>
          <w:sz w:val="24"/>
          <w:szCs w:val="24"/>
          <w:lang w:eastAsia="zh-CN"/>
        </w:rPr>
        <w:t>, we hypothesize</w:t>
      </w:r>
      <w:r w:rsidR="00197D17" w:rsidRPr="00E871AB">
        <w:rPr>
          <w:sz w:val="24"/>
          <w:szCs w:val="24"/>
          <w:lang w:eastAsia="zh-CN"/>
        </w:rPr>
        <w:t>d</w:t>
      </w:r>
      <w:r w:rsidR="0038227C" w:rsidRPr="00E871AB">
        <w:rPr>
          <w:sz w:val="24"/>
          <w:szCs w:val="24"/>
          <w:lang w:eastAsia="zh-CN"/>
        </w:rPr>
        <w:t xml:space="preserve"> that exerting self-control </w:t>
      </w:r>
      <w:r w:rsidR="00D92ECC" w:rsidRPr="00E871AB">
        <w:rPr>
          <w:sz w:val="24"/>
          <w:szCs w:val="24"/>
          <w:lang w:eastAsia="zh-CN"/>
        </w:rPr>
        <w:t xml:space="preserve">would </w:t>
      </w:r>
      <w:r w:rsidR="0038227C" w:rsidRPr="00E871AB">
        <w:rPr>
          <w:sz w:val="24"/>
          <w:szCs w:val="24"/>
          <w:lang w:eastAsia="zh-CN"/>
        </w:rPr>
        <w:t>enhance the RewP.</w:t>
      </w:r>
      <w:r w:rsidR="00B40160" w:rsidRPr="00745789">
        <w:rPr>
          <w:sz w:val="24"/>
          <w:szCs w:val="24"/>
          <w:lang w:eastAsia="zh-CN"/>
        </w:rPr>
        <w:t xml:space="preserve"> </w:t>
      </w:r>
    </w:p>
    <w:p w14:paraId="3677A21F" w14:textId="75518383" w:rsidR="00D15E81" w:rsidRPr="00745789" w:rsidRDefault="00EE1A64" w:rsidP="00B55F2E">
      <w:pPr>
        <w:spacing w:line="480" w:lineRule="exact"/>
        <w:ind w:firstLineChars="200" w:firstLine="480"/>
        <w:contextualSpacing/>
        <w:rPr>
          <w:sz w:val="24"/>
          <w:szCs w:val="24"/>
          <w:lang w:eastAsia="zh-CN"/>
        </w:rPr>
      </w:pPr>
      <w:r w:rsidRPr="00745789">
        <w:rPr>
          <w:sz w:val="24"/>
          <w:szCs w:val="24"/>
          <w:lang w:eastAsia="zh-CN"/>
        </w:rPr>
        <w:t xml:space="preserve">Rewards can take many forms. One of the earliest and most enduring conceptualizations of rewards distinguishes between hedonic and </w:t>
      </w:r>
      <w:r w:rsidR="008E6F7E">
        <w:rPr>
          <w:sz w:val="24"/>
          <w:szCs w:val="24"/>
          <w:lang w:eastAsia="zh-CN"/>
        </w:rPr>
        <w:t>eudaimonic</w:t>
      </w:r>
      <w:r w:rsidR="001714EE" w:rsidRPr="00745789">
        <w:rPr>
          <w:sz w:val="24"/>
          <w:szCs w:val="24"/>
          <w:lang w:eastAsia="zh-CN"/>
        </w:rPr>
        <w:t xml:space="preserve"> ones</w:t>
      </w:r>
      <w:r w:rsidRPr="00745789">
        <w:rPr>
          <w:sz w:val="24"/>
          <w:szCs w:val="24"/>
          <w:lang w:eastAsia="zh-CN"/>
        </w:rPr>
        <w:t>. Hedonic rewards are defined in terms of pleasure and comfort</w:t>
      </w:r>
      <w:r w:rsidR="001714EE" w:rsidRPr="00745789">
        <w:rPr>
          <w:sz w:val="24"/>
          <w:szCs w:val="24"/>
          <w:lang w:eastAsia="zh-CN"/>
        </w:rPr>
        <w:t>,</w:t>
      </w:r>
      <w:r w:rsidRPr="00745789">
        <w:rPr>
          <w:sz w:val="24"/>
          <w:szCs w:val="24"/>
          <w:lang w:eastAsia="zh-CN"/>
        </w:rPr>
        <w:t xml:space="preserve"> whereas</w:t>
      </w:r>
      <w:r w:rsidR="00B55F2E" w:rsidRPr="00745789">
        <w:rPr>
          <w:sz w:val="24"/>
          <w:szCs w:val="24"/>
          <w:lang w:eastAsia="zh-CN"/>
        </w:rPr>
        <w:t xml:space="preserve"> </w:t>
      </w:r>
      <w:r w:rsidR="008E6F7E">
        <w:rPr>
          <w:sz w:val="24"/>
          <w:szCs w:val="24"/>
          <w:lang w:eastAsia="zh-CN"/>
        </w:rPr>
        <w:t>eudaimonic</w:t>
      </w:r>
      <w:r w:rsidR="00D15E81" w:rsidRPr="00745789">
        <w:rPr>
          <w:sz w:val="24"/>
          <w:szCs w:val="24"/>
          <w:lang w:eastAsia="zh-CN"/>
        </w:rPr>
        <w:t xml:space="preserve"> </w:t>
      </w:r>
      <w:r w:rsidRPr="00745789">
        <w:rPr>
          <w:sz w:val="24"/>
          <w:szCs w:val="24"/>
          <w:lang w:eastAsia="zh-CN"/>
        </w:rPr>
        <w:t xml:space="preserve">rewards are defined in terms of </w:t>
      </w:r>
      <w:r w:rsidR="00D15E81" w:rsidRPr="00745789">
        <w:rPr>
          <w:sz w:val="24"/>
          <w:szCs w:val="24"/>
          <w:lang w:eastAsia="zh-CN"/>
        </w:rPr>
        <w:t xml:space="preserve">meaning and self-realization </w:t>
      </w:r>
      <w:r w:rsidR="00D15E81" w:rsidRPr="00745789">
        <w:rPr>
          <w:sz w:val="24"/>
          <w:szCs w:val="24"/>
        </w:rPr>
        <w:t>(Huta &amp; Waterman, 2014; Ryan &amp; Deci, 2001; Telzer et al., 2014)</w:t>
      </w:r>
      <w:r w:rsidR="00D15E81" w:rsidRPr="00745789">
        <w:rPr>
          <w:sz w:val="24"/>
          <w:szCs w:val="24"/>
          <w:lang w:eastAsia="zh-CN"/>
        </w:rPr>
        <w:t xml:space="preserve">. Thus, hedonic rewards are </w:t>
      </w:r>
      <w:r w:rsidR="001714EE" w:rsidRPr="00745789">
        <w:rPr>
          <w:sz w:val="24"/>
          <w:szCs w:val="24"/>
          <w:lang w:eastAsia="zh-CN"/>
        </w:rPr>
        <w:t xml:space="preserve">very </w:t>
      </w:r>
      <w:r w:rsidR="00D15E81" w:rsidRPr="00745789">
        <w:rPr>
          <w:sz w:val="24"/>
          <w:szCs w:val="24"/>
          <w:lang w:eastAsia="zh-CN"/>
        </w:rPr>
        <w:t>pleasurable and self-focused, such as enjoying material goods</w:t>
      </w:r>
      <w:r w:rsidR="00B37CC9" w:rsidRPr="00745789">
        <w:rPr>
          <w:sz w:val="24"/>
          <w:szCs w:val="24"/>
          <w:lang w:eastAsia="zh-CN"/>
        </w:rPr>
        <w:t xml:space="preserve"> and</w:t>
      </w:r>
      <w:r w:rsidR="00D15E81" w:rsidRPr="00745789">
        <w:rPr>
          <w:sz w:val="24"/>
          <w:szCs w:val="24"/>
          <w:lang w:eastAsia="zh-CN"/>
        </w:rPr>
        <w:t xml:space="preserve"> playing video games, whereas </w:t>
      </w:r>
      <w:r w:rsidR="008E6F7E">
        <w:rPr>
          <w:sz w:val="24"/>
          <w:szCs w:val="24"/>
          <w:lang w:eastAsia="zh-CN"/>
        </w:rPr>
        <w:t>eudaimonic</w:t>
      </w:r>
      <w:r w:rsidR="00D15E81" w:rsidRPr="00745789">
        <w:rPr>
          <w:sz w:val="24"/>
          <w:szCs w:val="24"/>
          <w:lang w:eastAsia="zh-CN"/>
        </w:rPr>
        <w:t xml:space="preserve"> rewards are intrinsically meaningful and purposeful, such as helping strangers</w:t>
      </w:r>
      <w:r w:rsidR="00D15E81" w:rsidRPr="00745789">
        <w:rPr>
          <w:sz w:val="24"/>
          <w:szCs w:val="24"/>
        </w:rPr>
        <w:t xml:space="preserve"> </w:t>
      </w:r>
      <w:r w:rsidR="00D15E81" w:rsidRPr="00745789">
        <w:rPr>
          <w:sz w:val="24"/>
          <w:szCs w:val="24"/>
          <w:lang w:eastAsia="zh-CN"/>
        </w:rPr>
        <w:t>and donating</w:t>
      </w:r>
      <w:r w:rsidR="00B37CC9" w:rsidRPr="00745789">
        <w:rPr>
          <w:sz w:val="24"/>
          <w:szCs w:val="24"/>
          <w:lang w:eastAsia="zh-CN"/>
        </w:rPr>
        <w:t xml:space="preserve"> to charity</w:t>
      </w:r>
      <w:r w:rsidR="00D15E81" w:rsidRPr="00745789">
        <w:rPr>
          <w:sz w:val="24"/>
          <w:szCs w:val="24"/>
          <w:lang w:eastAsia="zh-CN"/>
        </w:rPr>
        <w:t xml:space="preserve"> </w:t>
      </w:r>
      <w:r w:rsidR="00D15E81" w:rsidRPr="00745789">
        <w:rPr>
          <w:sz w:val="24"/>
          <w:szCs w:val="24"/>
        </w:rPr>
        <w:t>(Shizgal, 1999; Steger et al., 2008</w:t>
      </w:r>
      <w:r w:rsidR="00CD2742" w:rsidRPr="00745789">
        <w:rPr>
          <w:sz w:val="24"/>
          <w:szCs w:val="24"/>
          <w:lang w:eastAsia="zh-CN"/>
        </w:rPr>
        <w:t>a</w:t>
      </w:r>
      <w:r w:rsidR="00D15E81" w:rsidRPr="00745789">
        <w:rPr>
          <w:sz w:val="24"/>
          <w:szCs w:val="24"/>
        </w:rPr>
        <w:t>; Telzer et al., 2014)</w:t>
      </w:r>
      <w:r w:rsidR="00D15E81" w:rsidRPr="00745789">
        <w:rPr>
          <w:sz w:val="24"/>
          <w:szCs w:val="24"/>
          <w:lang w:eastAsia="zh-CN"/>
        </w:rPr>
        <w:t xml:space="preserve">. </w:t>
      </w:r>
      <w:r w:rsidR="001714EE" w:rsidRPr="00745789">
        <w:rPr>
          <w:sz w:val="24"/>
          <w:szCs w:val="24"/>
          <w:lang w:eastAsia="zh-CN"/>
        </w:rPr>
        <w:t xml:space="preserve">Although </w:t>
      </w:r>
      <w:r w:rsidR="00D15E81" w:rsidRPr="00745789">
        <w:rPr>
          <w:sz w:val="24"/>
          <w:szCs w:val="24"/>
          <w:lang w:eastAsia="zh-CN"/>
        </w:rPr>
        <w:t>hedonism and euda</w:t>
      </w:r>
      <w:r w:rsidR="00AC615E">
        <w:rPr>
          <w:sz w:val="24"/>
          <w:szCs w:val="24"/>
          <w:lang w:eastAsia="zh-CN"/>
        </w:rPr>
        <w:t>i</w:t>
      </w:r>
      <w:r w:rsidR="00D15E81" w:rsidRPr="00745789">
        <w:rPr>
          <w:sz w:val="24"/>
          <w:szCs w:val="24"/>
          <w:lang w:eastAsia="zh-CN"/>
        </w:rPr>
        <w:t>monia are</w:t>
      </w:r>
      <w:r w:rsidR="001714EE" w:rsidRPr="00745789">
        <w:rPr>
          <w:sz w:val="24"/>
          <w:szCs w:val="24"/>
          <w:lang w:eastAsia="zh-CN"/>
        </w:rPr>
        <w:t xml:space="preserve"> positively</w:t>
      </w:r>
      <w:r w:rsidR="00D15E81" w:rsidRPr="00745789">
        <w:rPr>
          <w:sz w:val="24"/>
          <w:szCs w:val="24"/>
          <w:lang w:eastAsia="zh-CN"/>
        </w:rPr>
        <w:t xml:space="preserve"> associated </w:t>
      </w:r>
      <w:r w:rsidR="00D10E42" w:rsidRPr="00745789">
        <w:rPr>
          <w:sz w:val="24"/>
          <w:szCs w:val="24"/>
        </w:rPr>
        <w:t>(Disabato et al., 2016; Goodman et al., 2018; Kashdan et al., 2008)</w:t>
      </w:r>
      <w:r w:rsidR="00D54E43" w:rsidRPr="00745789">
        <w:rPr>
          <w:sz w:val="24"/>
          <w:szCs w:val="24"/>
          <w:lang w:eastAsia="zh-CN"/>
        </w:rPr>
        <w:t>,</w:t>
      </w:r>
      <w:r w:rsidR="00D15E81" w:rsidRPr="00745789">
        <w:rPr>
          <w:sz w:val="24"/>
          <w:szCs w:val="24"/>
          <w:lang w:eastAsia="zh-CN"/>
        </w:rPr>
        <w:t xml:space="preserve"> </w:t>
      </w:r>
      <w:r w:rsidR="001714EE" w:rsidRPr="00745789">
        <w:rPr>
          <w:sz w:val="24"/>
          <w:szCs w:val="24"/>
          <w:lang w:eastAsia="zh-CN"/>
        </w:rPr>
        <w:t>a good deal of</w:t>
      </w:r>
      <w:r w:rsidR="00D15E81" w:rsidRPr="00745789">
        <w:rPr>
          <w:sz w:val="24"/>
          <w:szCs w:val="24"/>
          <w:lang w:eastAsia="zh-CN"/>
        </w:rPr>
        <w:t xml:space="preserve"> studies highlight their </w:t>
      </w:r>
      <w:r w:rsidR="001714EE" w:rsidRPr="00745789">
        <w:rPr>
          <w:sz w:val="24"/>
          <w:szCs w:val="24"/>
          <w:lang w:eastAsia="zh-CN"/>
        </w:rPr>
        <w:t>relative independence</w:t>
      </w:r>
      <w:r w:rsidR="00F6041A" w:rsidRPr="00745789">
        <w:rPr>
          <w:sz w:val="24"/>
          <w:szCs w:val="24"/>
          <w:lang w:eastAsia="zh-CN"/>
        </w:rPr>
        <w:t xml:space="preserve"> </w:t>
      </w:r>
      <w:r w:rsidR="002B2D2D">
        <w:rPr>
          <w:rFonts w:hint="eastAsia"/>
          <w:sz w:val="24"/>
          <w:szCs w:val="24"/>
          <w:lang w:eastAsia="zh-CN"/>
        </w:rPr>
        <w:t xml:space="preserve">and </w:t>
      </w:r>
      <w:r w:rsidR="002B2D2D" w:rsidRPr="002B2D2D">
        <w:rPr>
          <w:sz w:val="24"/>
          <w:szCs w:val="24"/>
          <w:lang w:eastAsia="zh-CN"/>
        </w:rPr>
        <w:t xml:space="preserve">differentiation </w:t>
      </w:r>
      <w:r w:rsidR="00D10E42" w:rsidRPr="00745789">
        <w:rPr>
          <w:sz w:val="24"/>
          <w:szCs w:val="24"/>
        </w:rPr>
        <w:t xml:space="preserve">(Gallagher et al., 2009; </w:t>
      </w:r>
      <w:bookmarkStart w:id="14" w:name="OLE_LINK44"/>
      <w:r w:rsidR="00D10E42" w:rsidRPr="00745789">
        <w:rPr>
          <w:sz w:val="24"/>
          <w:szCs w:val="24"/>
        </w:rPr>
        <w:t xml:space="preserve">Henderson </w:t>
      </w:r>
      <w:bookmarkEnd w:id="14"/>
      <w:r w:rsidR="00D10E42" w:rsidRPr="00745789">
        <w:rPr>
          <w:sz w:val="24"/>
          <w:szCs w:val="24"/>
        </w:rPr>
        <w:t>et al., 2013; Huta &amp; Waterman, 2014; Joshanloo, 2016)</w:t>
      </w:r>
      <w:r w:rsidR="00D15E81" w:rsidRPr="00745789">
        <w:rPr>
          <w:sz w:val="24"/>
          <w:szCs w:val="24"/>
          <w:lang w:eastAsia="zh-CN"/>
        </w:rPr>
        <w:t>.</w:t>
      </w:r>
      <w:bookmarkStart w:id="15" w:name="_Hlk177575295"/>
      <w:r w:rsidR="0014352F" w:rsidRPr="0014352F">
        <w:rPr>
          <w:color w:val="000000" w:themeColor="text1"/>
          <w:sz w:val="24"/>
          <w:szCs w:val="24"/>
          <w:bdr w:val="none" w:sz="0" w:space="0" w:color="auto" w:frame="1"/>
        </w:rPr>
        <w:t xml:space="preserve"> </w:t>
      </w:r>
      <w:r w:rsidR="0014352F">
        <w:rPr>
          <w:color w:val="000000" w:themeColor="text1"/>
          <w:sz w:val="24"/>
          <w:szCs w:val="24"/>
          <w:bdr w:val="none" w:sz="0" w:space="0" w:color="auto" w:frame="1"/>
        </w:rPr>
        <w:t>N</w:t>
      </w:r>
      <w:r w:rsidR="0014352F" w:rsidRPr="006305FA">
        <w:rPr>
          <w:color w:val="000000" w:themeColor="text1"/>
          <w:sz w:val="24"/>
          <w:szCs w:val="24"/>
          <w:bdr w:val="none" w:sz="0" w:space="0" w:color="auto" w:frame="1"/>
        </w:rPr>
        <w:t xml:space="preserve">eural </w:t>
      </w:r>
      <w:r w:rsidR="0014352F">
        <w:rPr>
          <w:color w:val="000000" w:themeColor="text1"/>
          <w:sz w:val="24"/>
          <w:szCs w:val="24"/>
          <w:bdr w:val="none" w:sz="0" w:space="0" w:color="auto" w:frame="1"/>
        </w:rPr>
        <w:t>activity</w:t>
      </w:r>
      <w:r w:rsidR="0014352F" w:rsidRPr="006305FA">
        <w:rPr>
          <w:color w:val="000000" w:themeColor="text1"/>
          <w:sz w:val="24"/>
          <w:szCs w:val="24"/>
          <w:bdr w:val="none" w:sz="0" w:space="0" w:color="auto" w:frame="1"/>
        </w:rPr>
        <w:t xml:space="preserve"> associated with eudaimonic rewards (e.g., donating money to family) predict</w:t>
      </w:r>
      <w:r w:rsidR="0014352F">
        <w:rPr>
          <w:color w:val="000000" w:themeColor="text1"/>
          <w:sz w:val="24"/>
          <w:szCs w:val="24"/>
          <w:bdr w:val="none" w:sz="0" w:space="0" w:color="auto" w:frame="1"/>
        </w:rPr>
        <w:t>s</w:t>
      </w:r>
      <w:r w:rsidR="0014352F" w:rsidRPr="006305FA">
        <w:rPr>
          <w:color w:val="000000" w:themeColor="text1"/>
          <w:sz w:val="24"/>
          <w:szCs w:val="24"/>
          <w:bdr w:val="none" w:sz="0" w:space="0" w:color="auto" w:frame="1"/>
        </w:rPr>
        <w:t xml:space="preserve"> decreases in well-being, whereas </w:t>
      </w:r>
      <w:r w:rsidR="0014352F">
        <w:rPr>
          <w:color w:val="000000" w:themeColor="text1"/>
          <w:sz w:val="24"/>
          <w:szCs w:val="24"/>
          <w:bdr w:val="none" w:sz="0" w:space="0" w:color="auto" w:frame="1"/>
        </w:rPr>
        <w:t>neural activity associated with</w:t>
      </w:r>
      <w:r w:rsidR="0014352F" w:rsidRPr="006305FA">
        <w:rPr>
          <w:color w:val="000000" w:themeColor="text1"/>
          <w:sz w:val="24"/>
          <w:szCs w:val="24"/>
          <w:bdr w:val="none" w:sz="0" w:space="0" w:color="auto" w:frame="1"/>
        </w:rPr>
        <w:t xml:space="preserve"> hedonic rewards (e.g., keeping money for </w:t>
      </w:r>
      <w:r w:rsidR="0014352F">
        <w:rPr>
          <w:color w:val="000000" w:themeColor="text1"/>
          <w:sz w:val="24"/>
          <w:szCs w:val="24"/>
          <w:bdr w:val="none" w:sz="0" w:space="0" w:color="auto" w:frame="1"/>
        </w:rPr>
        <w:t>oneself</w:t>
      </w:r>
      <w:r w:rsidR="0014352F" w:rsidRPr="006305FA">
        <w:rPr>
          <w:color w:val="000000" w:themeColor="text1"/>
          <w:sz w:val="24"/>
          <w:szCs w:val="24"/>
          <w:bdr w:val="none" w:sz="0" w:space="0" w:color="auto" w:frame="1"/>
        </w:rPr>
        <w:t xml:space="preserve">) </w:t>
      </w:r>
      <w:r w:rsidR="0014352F">
        <w:rPr>
          <w:color w:val="000000" w:themeColor="text1"/>
          <w:sz w:val="24"/>
          <w:szCs w:val="24"/>
          <w:bdr w:val="none" w:sz="0" w:space="0" w:color="auto" w:frame="1"/>
        </w:rPr>
        <w:t>predicts</w:t>
      </w:r>
      <w:r w:rsidR="0014352F" w:rsidRPr="006305FA">
        <w:rPr>
          <w:color w:val="000000" w:themeColor="text1"/>
          <w:sz w:val="24"/>
          <w:szCs w:val="24"/>
          <w:bdr w:val="none" w:sz="0" w:space="0" w:color="auto" w:frame="1"/>
        </w:rPr>
        <w:t xml:space="preserve"> </w:t>
      </w:r>
      <w:r w:rsidR="0014352F">
        <w:rPr>
          <w:color w:val="000000" w:themeColor="text1"/>
          <w:sz w:val="24"/>
          <w:szCs w:val="24"/>
          <w:bdr w:val="none" w:sz="0" w:space="0" w:color="auto" w:frame="1"/>
        </w:rPr>
        <w:t>increases in</w:t>
      </w:r>
      <w:r w:rsidR="0014352F" w:rsidRPr="006305FA">
        <w:rPr>
          <w:color w:val="000000" w:themeColor="text1"/>
          <w:sz w:val="24"/>
          <w:szCs w:val="24"/>
          <w:bdr w:val="none" w:sz="0" w:space="0" w:color="auto" w:frame="1"/>
        </w:rPr>
        <w:t xml:space="preserve"> well-being</w:t>
      </w:r>
      <w:r w:rsidR="0014352F">
        <w:rPr>
          <w:rFonts w:hint="eastAsia"/>
          <w:sz w:val="24"/>
          <w:szCs w:val="24"/>
          <w:lang w:eastAsia="zh-CN"/>
        </w:rPr>
        <w:t xml:space="preserve"> (</w:t>
      </w:r>
      <w:r w:rsidR="0014352F" w:rsidRPr="002B2D2D">
        <w:rPr>
          <w:sz w:val="24"/>
          <w:szCs w:val="24"/>
          <w:lang w:eastAsia="zh-CN"/>
        </w:rPr>
        <w:t>Luo et al.</w:t>
      </w:r>
      <w:r w:rsidR="0014352F">
        <w:rPr>
          <w:rFonts w:hint="eastAsia"/>
          <w:sz w:val="24"/>
          <w:szCs w:val="24"/>
          <w:lang w:eastAsia="zh-CN"/>
        </w:rPr>
        <w:t>,</w:t>
      </w:r>
      <w:r w:rsidR="0014352F" w:rsidRPr="002B2D2D">
        <w:rPr>
          <w:sz w:val="24"/>
          <w:szCs w:val="24"/>
          <w:lang w:eastAsia="zh-CN"/>
        </w:rPr>
        <w:t xml:space="preserve"> 2019, 2022</w:t>
      </w:r>
      <w:r w:rsidR="0014352F">
        <w:rPr>
          <w:rFonts w:hint="eastAsia"/>
          <w:sz w:val="24"/>
          <w:szCs w:val="24"/>
          <w:lang w:eastAsia="zh-CN"/>
        </w:rPr>
        <w:t xml:space="preserve">; </w:t>
      </w:r>
      <w:r w:rsidR="0014352F" w:rsidRPr="002B2D2D">
        <w:rPr>
          <w:sz w:val="24"/>
          <w:szCs w:val="24"/>
          <w:lang w:eastAsia="zh-CN"/>
        </w:rPr>
        <w:t>Telzer et al.</w:t>
      </w:r>
      <w:r w:rsidR="0014352F">
        <w:rPr>
          <w:rFonts w:hint="eastAsia"/>
          <w:sz w:val="24"/>
          <w:szCs w:val="24"/>
          <w:lang w:eastAsia="zh-CN"/>
        </w:rPr>
        <w:t>,</w:t>
      </w:r>
      <w:r w:rsidR="0014352F" w:rsidRPr="002B2D2D">
        <w:rPr>
          <w:sz w:val="24"/>
          <w:szCs w:val="24"/>
          <w:lang w:eastAsia="zh-CN"/>
        </w:rPr>
        <w:t xml:space="preserve"> 2014). Crucially, some recent studies indicate that hedonic and eudaimonic rewards also influence reward responsivity</w:t>
      </w:r>
      <w:r w:rsidR="0014352F">
        <w:rPr>
          <w:rFonts w:hint="eastAsia"/>
          <w:sz w:val="24"/>
          <w:szCs w:val="24"/>
          <w:lang w:eastAsia="zh-CN"/>
        </w:rPr>
        <w:t xml:space="preserve"> differently</w:t>
      </w:r>
      <w:r w:rsidR="0014352F" w:rsidRPr="002B2D2D">
        <w:rPr>
          <w:sz w:val="24"/>
          <w:szCs w:val="24"/>
          <w:lang w:eastAsia="zh-CN"/>
        </w:rPr>
        <w:t xml:space="preserve">, </w:t>
      </w:r>
      <w:r w:rsidR="0014352F">
        <w:rPr>
          <w:sz w:val="24"/>
          <w:szCs w:val="24"/>
          <w:lang w:eastAsia="zh-CN"/>
        </w:rPr>
        <w:t>al</w:t>
      </w:r>
      <w:r w:rsidR="0014352F" w:rsidRPr="002B2D2D">
        <w:rPr>
          <w:sz w:val="24"/>
          <w:szCs w:val="24"/>
          <w:lang w:eastAsia="zh-CN"/>
        </w:rPr>
        <w:t>though</w:t>
      </w:r>
      <w:r w:rsidR="0014352F">
        <w:rPr>
          <w:sz w:val="24"/>
          <w:szCs w:val="24"/>
          <w:lang w:eastAsia="zh-CN"/>
        </w:rPr>
        <w:t xml:space="preserve"> the</w:t>
      </w:r>
      <w:r w:rsidR="0014352F" w:rsidRPr="002B2D2D">
        <w:rPr>
          <w:sz w:val="24"/>
          <w:szCs w:val="24"/>
          <w:lang w:eastAsia="zh-CN"/>
        </w:rPr>
        <w:t xml:space="preserve"> findings </w:t>
      </w:r>
      <w:r w:rsidR="0014352F">
        <w:rPr>
          <w:sz w:val="24"/>
          <w:szCs w:val="24"/>
          <w:lang w:eastAsia="zh-CN"/>
        </w:rPr>
        <w:t>are</w:t>
      </w:r>
      <w:r w:rsidR="0014352F" w:rsidRPr="002B2D2D">
        <w:rPr>
          <w:sz w:val="24"/>
          <w:szCs w:val="24"/>
          <w:lang w:eastAsia="zh-CN"/>
        </w:rPr>
        <w:t xml:space="preserve"> inconsistent. For instance, one study reported that hedonic rewards (i.e., winning rewards for oneself) elicited a larger RewP difference wave compared to eudaimonic rewards (i.e., winning rewards for charity</w:t>
      </w:r>
      <w:r w:rsidR="0014352F">
        <w:rPr>
          <w:sz w:val="24"/>
          <w:szCs w:val="24"/>
          <w:lang w:eastAsia="zh-CN"/>
        </w:rPr>
        <w:t xml:space="preserve">; </w:t>
      </w:r>
      <w:r w:rsidR="0014352F" w:rsidRPr="002B2D2D">
        <w:rPr>
          <w:sz w:val="24"/>
          <w:szCs w:val="24"/>
          <w:lang w:eastAsia="zh-CN"/>
        </w:rPr>
        <w:t xml:space="preserve">Luo et al., 2019). However, other studies found comparable RewP </w:t>
      </w:r>
      <w:bookmarkStart w:id="16" w:name="_Hlk178069718"/>
      <w:r w:rsidR="0014352F">
        <w:rPr>
          <w:rFonts w:hint="eastAsia"/>
          <w:sz w:val="24"/>
          <w:szCs w:val="24"/>
          <w:lang w:eastAsia="zh-CN"/>
        </w:rPr>
        <w:t>amplitudes</w:t>
      </w:r>
      <w:bookmarkEnd w:id="16"/>
      <w:r w:rsidR="0014352F">
        <w:rPr>
          <w:rFonts w:hint="eastAsia"/>
          <w:sz w:val="24"/>
          <w:szCs w:val="24"/>
          <w:lang w:eastAsia="zh-CN"/>
        </w:rPr>
        <w:t xml:space="preserve"> </w:t>
      </w:r>
      <w:r w:rsidR="0014352F" w:rsidRPr="002B2D2D">
        <w:rPr>
          <w:sz w:val="24"/>
          <w:szCs w:val="24"/>
          <w:lang w:eastAsia="zh-CN"/>
        </w:rPr>
        <w:t>between hedonic rewards and eudaimonic rewards (Luo et al., 2022; Zhang et al., 2023). The</w:t>
      </w:r>
      <w:r w:rsidR="0014352F">
        <w:rPr>
          <w:rFonts w:hint="eastAsia"/>
          <w:sz w:val="24"/>
          <w:szCs w:val="24"/>
          <w:lang w:eastAsia="zh-CN"/>
        </w:rPr>
        <w:t xml:space="preserve"> </w:t>
      </w:r>
      <w:r w:rsidR="0014352F">
        <w:rPr>
          <w:sz w:val="24"/>
          <w:szCs w:val="24"/>
          <w:lang w:eastAsia="zh-CN"/>
        </w:rPr>
        <w:t>inconsistent findings</w:t>
      </w:r>
      <w:r w:rsidR="0014352F" w:rsidRPr="002B2D2D">
        <w:rPr>
          <w:sz w:val="24"/>
          <w:szCs w:val="24"/>
          <w:lang w:eastAsia="zh-CN"/>
        </w:rPr>
        <w:t xml:space="preserve"> highlight the need to clarify the distinct neural processes underlying these different forms of reward</w:t>
      </w:r>
      <w:r w:rsidR="002B2D2D" w:rsidRPr="002B2D2D">
        <w:rPr>
          <w:sz w:val="24"/>
          <w:szCs w:val="24"/>
          <w:lang w:eastAsia="zh-CN"/>
        </w:rPr>
        <w:t>.</w:t>
      </w:r>
      <w:r w:rsidR="002B2D2D">
        <w:rPr>
          <w:rFonts w:hint="eastAsia"/>
          <w:sz w:val="24"/>
          <w:szCs w:val="24"/>
          <w:lang w:eastAsia="zh-CN"/>
        </w:rPr>
        <w:t xml:space="preserve"> </w:t>
      </w:r>
      <w:bookmarkEnd w:id="15"/>
      <w:r w:rsidR="008B150D" w:rsidRPr="00745789">
        <w:rPr>
          <w:sz w:val="24"/>
          <w:szCs w:val="24"/>
          <w:lang w:eastAsia="zh-CN"/>
        </w:rPr>
        <w:t>Thus</w:t>
      </w:r>
      <w:r w:rsidR="00D54E43" w:rsidRPr="00745789">
        <w:rPr>
          <w:sz w:val="24"/>
          <w:szCs w:val="24"/>
          <w:lang w:eastAsia="zh-CN"/>
        </w:rPr>
        <w:t>,</w:t>
      </w:r>
      <w:r w:rsidR="008B150D" w:rsidRPr="00745789">
        <w:rPr>
          <w:sz w:val="24"/>
          <w:szCs w:val="24"/>
          <w:lang w:eastAsia="zh-CN"/>
        </w:rPr>
        <w:t xml:space="preserve"> </w:t>
      </w:r>
      <w:r w:rsidRPr="00745789">
        <w:rPr>
          <w:sz w:val="24"/>
          <w:szCs w:val="24"/>
          <w:lang w:eastAsia="zh-CN"/>
        </w:rPr>
        <w:t>our secondary</w:t>
      </w:r>
      <w:r w:rsidR="00B55F2E" w:rsidRPr="00745789">
        <w:rPr>
          <w:sz w:val="24"/>
          <w:szCs w:val="24"/>
          <w:lang w:eastAsia="zh-CN"/>
        </w:rPr>
        <w:t xml:space="preserve"> </w:t>
      </w:r>
      <w:r w:rsidRPr="00745789">
        <w:rPr>
          <w:sz w:val="24"/>
          <w:szCs w:val="24"/>
          <w:lang w:eastAsia="zh-CN"/>
        </w:rPr>
        <w:t xml:space="preserve">goal </w:t>
      </w:r>
      <w:r w:rsidR="008B150D" w:rsidRPr="00745789">
        <w:rPr>
          <w:sz w:val="24"/>
          <w:szCs w:val="24"/>
          <w:lang w:eastAsia="zh-CN"/>
        </w:rPr>
        <w:t xml:space="preserve">was to examine </w:t>
      </w:r>
      <w:r w:rsidRPr="00745789">
        <w:rPr>
          <w:sz w:val="24"/>
          <w:szCs w:val="24"/>
          <w:lang w:eastAsia="zh-CN"/>
        </w:rPr>
        <w:t>whether the effects of</w:t>
      </w:r>
      <w:r w:rsidR="00B55F2E" w:rsidRPr="00745789">
        <w:rPr>
          <w:sz w:val="24"/>
          <w:szCs w:val="24"/>
          <w:lang w:eastAsia="zh-CN"/>
        </w:rPr>
        <w:t xml:space="preserve"> </w:t>
      </w:r>
      <w:r w:rsidR="008B150D" w:rsidRPr="00745789">
        <w:rPr>
          <w:sz w:val="24"/>
          <w:szCs w:val="24"/>
          <w:lang w:eastAsia="zh-CN"/>
        </w:rPr>
        <w:t xml:space="preserve">self-control </w:t>
      </w:r>
      <w:r w:rsidRPr="00745789">
        <w:rPr>
          <w:sz w:val="24"/>
          <w:szCs w:val="24"/>
          <w:lang w:eastAsia="zh-CN"/>
        </w:rPr>
        <w:t xml:space="preserve">exertion on the RewP would differ for </w:t>
      </w:r>
      <w:r w:rsidR="008B150D" w:rsidRPr="00745789">
        <w:rPr>
          <w:sz w:val="24"/>
          <w:szCs w:val="24"/>
          <w:lang w:eastAsia="zh-CN"/>
        </w:rPr>
        <w:t xml:space="preserve">hedonic </w:t>
      </w:r>
      <w:r w:rsidRPr="00745789">
        <w:rPr>
          <w:sz w:val="24"/>
          <w:szCs w:val="24"/>
          <w:lang w:eastAsia="zh-CN"/>
        </w:rPr>
        <w:t xml:space="preserve">versus </w:t>
      </w:r>
      <w:r w:rsidR="008E6F7E">
        <w:rPr>
          <w:sz w:val="24"/>
          <w:szCs w:val="24"/>
          <w:lang w:eastAsia="zh-CN"/>
        </w:rPr>
        <w:t>eudaimonic</w:t>
      </w:r>
      <w:r w:rsidR="008B150D" w:rsidRPr="00745789">
        <w:rPr>
          <w:sz w:val="24"/>
          <w:szCs w:val="24"/>
          <w:lang w:eastAsia="zh-CN"/>
        </w:rPr>
        <w:t xml:space="preserve"> rewards. </w:t>
      </w:r>
    </w:p>
    <w:p w14:paraId="3C60221B" w14:textId="4BB98975" w:rsidR="005B021F" w:rsidRPr="00745789" w:rsidRDefault="00B55F2E" w:rsidP="00B55F2E">
      <w:pPr>
        <w:spacing w:line="480" w:lineRule="exact"/>
        <w:contextualSpacing/>
        <w:rPr>
          <w:b/>
          <w:bCs/>
          <w:sz w:val="24"/>
          <w:szCs w:val="24"/>
          <w:lang w:eastAsia="zh-CN"/>
        </w:rPr>
      </w:pPr>
      <w:r w:rsidRPr="00745789">
        <w:rPr>
          <w:b/>
          <w:bCs/>
          <w:sz w:val="24"/>
          <w:szCs w:val="24"/>
          <w:lang w:eastAsia="zh-CN"/>
        </w:rPr>
        <w:t>Overview</w:t>
      </w:r>
    </w:p>
    <w:p w14:paraId="0E525745" w14:textId="4883593F" w:rsidR="00123028" w:rsidRPr="00745789" w:rsidRDefault="001833F0" w:rsidP="00B55F2E">
      <w:pPr>
        <w:spacing w:line="480" w:lineRule="exact"/>
        <w:ind w:firstLine="720"/>
        <w:contextualSpacing/>
        <w:rPr>
          <w:sz w:val="24"/>
          <w:szCs w:val="24"/>
        </w:rPr>
      </w:pPr>
      <w:r w:rsidRPr="00745789">
        <w:rPr>
          <w:sz w:val="24"/>
          <w:szCs w:val="24"/>
          <w:lang w:eastAsia="zh-CN"/>
        </w:rPr>
        <w:lastRenderedPageBreak/>
        <w:t>R</w:t>
      </w:r>
      <w:r w:rsidR="00EE1A64" w:rsidRPr="00745789">
        <w:rPr>
          <w:sz w:val="24"/>
          <w:szCs w:val="24"/>
          <w:lang w:eastAsia="zh-CN"/>
        </w:rPr>
        <w:t xml:space="preserve">esearch and </w:t>
      </w:r>
      <w:r w:rsidR="00200360" w:rsidRPr="00745789">
        <w:rPr>
          <w:sz w:val="24"/>
          <w:szCs w:val="24"/>
          <w:lang w:eastAsia="zh-CN"/>
        </w:rPr>
        <w:t xml:space="preserve">theory </w:t>
      </w:r>
      <w:r w:rsidR="001714EE" w:rsidRPr="00745789">
        <w:rPr>
          <w:sz w:val="24"/>
          <w:szCs w:val="24"/>
          <w:lang w:eastAsia="zh-CN"/>
        </w:rPr>
        <w:t xml:space="preserve">indicate </w:t>
      </w:r>
      <w:r w:rsidR="00200360" w:rsidRPr="00745789">
        <w:rPr>
          <w:sz w:val="24"/>
          <w:szCs w:val="24"/>
          <w:lang w:eastAsia="zh-CN"/>
        </w:rPr>
        <w:t>that exercising self-control enhance</w:t>
      </w:r>
      <w:r w:rsidR="001714EE" w:rsidRPr="00745789">
        <w:rPr>
          <w:sz w:val="24"/>
          <w:szCs w:val="24"/>
          <w:lang w:eastAsia="zh-CN"/>
        </w:rPr>
        <w:t>s</w:t>
      </w:r>
      <w:r w:rsidR="00200360" w:rsidRPr="00745789">
        <w:rPr>
          <w:sz w:val="24"/>
          <w:szCs w:val="24"/>
          <w:lang w:eastAsia="zh-CN"/>
        </w:rPr>
        <w:t xml:space="preserve"> the RewP</w:t>
      </w:r>
      <w:r w:rsidRPr="00745789">
        <w:rPr>
          <w:sz w:val="24"/>
          <w:szCs w:val="24"/>
          <w:lang w:eastAsia="zh-CN"/>
        </w:rPr>
        <w:t>. However</w:t>
      </w:r>
      <w:r w:rsidR="00F6041A" w:rsidRPr="00745789">
        <w:rPr>
          <w:sz w:val="24"/>
          <w:szCs w:val="24"/>
          <w:lang w:eastAsia="zh-CN"/>
        </w:rPr>
        <w:t>,</w:t>
      </w:r>
      <w:r w:rsidR="00200360" w:rsidRPr="00745789">
        <w:rPr>
          <w:sz w:val="24"/>
          <w:szCs w:val="24"/>
          <w:lang w:eastAsia="zh-CN"/>
        </w:rPr>
        <w:t xml:space="preserve"> i</w:t>
      </w:r>
      <w:r w:rsidR="005B021F" w:rsidRPr="00745789">
        <w:rPr>
          <w:sz w:val="24"/>
          <w:szCs w:val="24"/>
          <w:lang w:eastAsia="zh-CN"/>
        </w:rPr>
        <w:t>t is unclear whether this effect occur</w:t>
      </w:r>
      <w:r w:rsidR="001714EE" w:rsidRPr="00745789">
        <w:rPr>
          <w:sz w:val="24"/>
          <w:szCs w:val="24"/>
          <w:lang w:eastAsia="zh-CN"/>
        </w:rPr>
        <w:t>s</w:t>
      </w:r>
      <w:r w:rsidR="005B021F" w:rsidRPr="00745789">
        <w:rPr>
          <w:sz w:val="24"/>
          <w:szCs w:val="24"/>
          <w:lang w:eastAsia="zh-CN"/>
        </w:rPr>
        <w:t xml:space="preserve"> for hedonic rewards, </w:t>
      </w:r>
      <w:r w:rsidR="008E6F7E">
        <w:rPr>
          <w:sz w:val="24"/>
          <w:szCs w:val="24"/>
        </w:rPr>
        <w:t>eudaimonic</w:t>
      </w:r>
      <w:r w:rsidR="005B021F" w:rsidRPr="00745789">
        <w:rPr>
          <w:sz w:val="24"/>
          <w:szCs w:val="24"/>
        </w:rPr>
        <w:t xml:space="preserve"> rewards</w:t>
      </w:r>
      <w:r w:rsidR="005B021F" w:rsidRPr="00745789">
        <w:rPr>
          <w:sz w:val="24"/>
          <w:szCs w:val="24"/>
          <w:lang w:eastAsia="zh-CN"/>
        </w:rPr>
        <w:t xml:space="preserve">, or both. </w:t>
      </w:r>
      <w:r w:rsidR="006A5425" w:rsidRPr="00745789">
        <w:rPr>
          <w:sz w:val="24"/>
          <w:szCs w:val="24"/>
          <w:lang w:eastAsia="zh-CN"/>
        </w:rPr>
        <w:t>On the one hand</w:t>
      </w:r>
      <w:r w:rsidR="009A28AE" w:rsidRPr="00745789">
        <w:rPr>
          <w:sz w:val="24"/>
          <w:szCs w:val="24"/>
          <w:lang w:eastAsia="zh-CN"/>
        </w:rPr>
        <w:t>,</w:t>
      </w:r>
      <w:r w:rsidR="006A5425" w:rsidRPr="00745789">
        <w:rPr>
          <w:sz w:val="24"/>
          <w:szCs w:val="24"/>
          <w:lang w:eastAsia="zh-CN"/>
        </w:rPr>
        <w:t xml:space="preserve"> exercising self-control </w:t>
      </w:r>
      <w:r w:rsidR="00B3045F" w:rsidRPr="00745789">
        <w:rPr>
          <w:sz w:val="24"/>
          <w:szCs w:val="24"/>
          <w:lang w:eastAsia="zh-CN"/>
        </w:rPr>
        <w:t>may</w:t>
      </w:r>
      <w:r w:rsidR="006A5425" w:rsidRPr="00745789">
        <w:rPr>
          <w:sz w:val="24"/>
          <w:szCs w:val="24"/>
          <w:lang w:eastAsia="zh-CN"/>
        </w:rPr>
        <w:t xml:space="preserve"> increase hedonic reward responsivity. </w:t>
      </w:r>
      <w:r w:rsidR="00AD09BF" w:rsidRPr="00745789">
        <w:rPr>
          <w:sz w:val="24"/>
          <w:szCs w:val="24"/>
          <w:lang w:eastAsia="zh-CN"/>
        </w:rPr>
        <w:t xml:space="preserve">Afterall, </w:t>
      </w:r>
      <w:proofErr w:type="gramStart"/>
      <w:r w:rsidR="00AD09BF" w:rsidRPr="00745789">
        <w:rPr>
          <w:sz w:val="24"/>
          <w:szCs w:val="24"/>
          <w:lang w:eastAsia="zh-CN"/>
        </w:rPr>
        <w:t>t</w:t>
      </w:r>
      <w:r w:rsidR="007C38D5" w:rsidRPr="00745789">
        <w:rPr>
          <w:sz w:val="24"/>
          <w:szCs w:val="24"/>
          <w:lang w:eastAsia="zh-CN"/>
        </w:rPr>
        <w:t>he majority of</w:t>
      </w:r>
      <w:proofErr w:type="gramEnd"/>
      <w:r w:rsidR="007C38D5" w:rsidRPr="00745789">
        <w:rPr>
          <w:sz w:val="24"/>
          <w:szCs w:val="24"/>
          <w:lang w:eastAsia="zh-CN"/>
        </w:rPr>
        <w:t xml:space="preserve"> studies examining the effects of self-control exertion on reward responsivity have focused on hedonic rewards (Kelley et al., 2019)</w:t>
      </w:r>
      <w:r w:rsidR="00AC615E">
        <w:rPr>
          <w:sz w:val="24"/>
          <w:szCs w:val="24"/>
          <w:lang w:eastAsia="zh-CN"/>
        </w:rPr>
        <w:t>,</w:t>
      </w:r>
      <w:r w:rsidR="00CF00CC" w:rsidRPr="00745789">
        <w:rPr>
          <w:sz w:val="24"/>
          <w:szCs w:val="24"/>
          <w:lang w:eastAsia="zh-CN"/>
        </w:rPr>
        <w:t xml:space="preserve"> and </w:t>
      </w:r>
      <w:r w:rsidR="008A7057" w:rsidRPr="00745789">
        <w:rPr>
          <w:sz w:val="24"/>
          <w:szCs w:val="24"/>
          <w:lang w:eastAsia="zh-CN"/>
        </w:rPr>
        <w:t>hedonic rewards (v</w:t>
      </w:r>
      <w:r w:rsidR="001714EE" w:rsidRPr="00745789">
        <w:rPr>
          <w:sz w:val="24"/>
          <w:szCs w:val="24"/>
          <w:lang w:eastAsia="zh-CN"/>
        </w:rPr>
        <w:t>s.</w:t>
      </w:r>
      <w:r w:rsidR="008A7057" w:rsidRPr="00745789">
        <w:rPr>
          <w:sz w:val="24"/>
          <w:szCs w:val="24"/>
          <w:lang w:eastAsia="zh-CN"/>
        </w:rPr>
        <w:t xml:space="preserve"> rewards for others) more strongly activate </w:t>
      </w:r>
      <w:r w:rsidR="00BD3A68" w:rsidRPr="00745789">
        <w:rPr>
          <w:sz w:val="24"/>
          <w:szCs w:val="24"/>
          <w:lang w:eastAsia="zh-CN"/>
        </w:rPr>
        <w:t xml:space="preserve">the </w:t>
      </w:r>
      <w:r w:rsidR="009E7178" w:rsidRPr="00745789">
        <w:rPr>
          <w:sz w:val="24"/>
          <w:szCs w:val="24"/>
          <w:lang w:eastAsia="zh-CN"/>
        </w:rPr>
        <w:t>ventral striatum</w:t>
      </w:r>
      <w:r w:rsidR="00BD3A68" w:rsidRPr="00745789">
        <w:rPr>
          <w:sz w:val="24"/>
          <w:szCs w:val="24"/>
          <w:lang w:eastAsia="zh-CN"/>
        </w:rPr>
        <w:t xml:space="preserve"> (Morelli et al., 2015)</w:t>
      </w:r>
      <w:r w:rsidR="00AC615E">
        <w:rPr>
          <w:sz w:val="24"/>
          <w:szCs w:val="24"/>
          <w:lang w:eastAsia="zh-CN"/>
        </w:rPr>
        <w:t xml:space="preserve"> which is</w:t>
      </w:r>
      <w:r w:rsidR="00BD3A68" w:rsidRPr="00745789">
        <w:rPr>
          <w:sz w:val="24"/>
          <w:szCs w:val="24"/>
          <w:lang w:eastAsia="zh-CN"/>
        </w:rPr>
        <w:t xml:space="preserve"> a neural generator of the RewP (</w:t>
      </w:r>
      <w:r w:rsidR="009E7178" w:rsidRPr="00745789">
        <w:rPr>
          <w:sz w:val="24"/>
          <w:szCs w:val="24"/>
          <w:lang w:eastAsia="zh-CN"/>
        </w:rPr>
        <w:t>Carlson et al.</w:t>
      </w:r>
      <w:r w:rsidR="00AC615E">
        <w:rPr>
          <w:sz w:val="24"/>
          <w:szCs w:val="24"/>
          <w:lang w:eastAsia="zh-CN"/>
        </w:rPr>
        <w:t>,</w:t>
      </w:r>
      <w:r w:rsidR="009E7178" w:rsidRPr="00745789">
        <w:rPr>
          <w:sz w:val="24"/>
          <w:szCs w:val="24"/>
          <w:lang w:eastAsia="zh-CN"/>
        </w:rPr>
        <w:t xml:space="preserve"> 2011</w:t>
      </w:r>
      <w:r w:rsidR="00BD3A68" w:rsidRPr="00745789">
        <w:rPr>
          <w:sz w:val="24"/>
          <w:szCs w:val="24"/>
          <w:lang w:eastAsia="zh-CN"/>
        </w:rPr>
        <w:t xml:space="preserve">). </w:t>
      </w:r>
      <w:r w:rsidR="005C01B0" w:rsidRPr="00745789">
        <w:rPr>
          <w:sz w:val="24"/>
          <w:szCs w:val="24"/>
          <w:lang w:eastAsia="zh-CN"/>
        </w:rPr>
        <w:t xml:space="preserve">On </w:t>
      </w:r>
      <w:r w:rsidR="00AA06F5" w:rsidRPr="00745789">
        <w:rPr>
          <w:sz w:val="24"/>
          <w:szCs w:val="24"/>
          <w:lang w:eastAsia="zh-CN"/>
        </w:rPr>
        <w:t xml:space="preserve">the other hand, </w:t>
      </w:r>
      <w:r w:rsidR="00B3045F" w:rsidRPr="00745789">
        <w:rPr>
          <w:sz w:val="24"/>
          <w:szCs w:val="24"/>
          <w:lang w:eastAsia="zh-CN"/>
        </w:rPr>
        <w:t xml:space="preserve">self-control may increase </w:t>
      </w:r>
      <w:r w:rsidR="008E6F7E">
        <w:rPr>
          <w:sz w:val="24"/>
          <w:szCs w:val="24"/>
          <w:lang w:eastAsia="zh-CN"/>
        </w:rPr>
        <w:t>eudaimonic</w:t>
      </w:r>
      <w:r w:rsidR="00B3045F" w:rsidRPr="00745789">
        <w:rPr>
          <w:sz w:val="24"/>
          <w:szCs w:val="24"/>
          <w:lang w:eastAsia="zh-CN"/>
        </w:rPr>
        <w:t xml:space="preserve"> reward responsivity. In support of this view, r</w:t>
      </w:r>
      <w:r w:rsidR="009723AE" w:rsidRPr="00745789">
        <w:rPr>
          <w:sz w:val="24"/>
          <w:szCs w:val="24"/>
          <w:lang w:eastAsia="zh-CN"/>
        </w:rPr>
        <w:t xml:space="preserve">ecent research suggests that effort exertion increases meaning in life </w:t>
      </w:r>
      <w:r w:rsidR="00275340" w:rsidRPr="00745789">
        <w:rPr>
          <w:sz w:val="24"/>
          <w:szCs w:val="24"/>
        </w:rPr>
        <w:t>(Campbell et al., 2024)</w:t>
      </w:r>
      <w:r w:rsidR="00B3045F" w:rsidRPr="00745789">
        <w:rPr>
          <w:sz w:val="24"/>
          <w:szCs w:val="24"/>
          <w:lang w:eastAsia="zh-CN"/>
        </w:rPr>
        <w:t xml:space="preserve">. </w:t>
      </w:r>
      <w:r w:rsidR="009072C9" w:rsidRPr="00745789">
        <w:rPr>
          <w:sz w:val="24"/>
          <w:szCs w:val="24"/>
          <w:lang w:eastAsia="zh-CN"/>
        </w:rPr>
        <w:t xml:space="preserve">Insofar as meaning is more strongly tied </w:t>
      </w:r>
      <w:r w:rsidR="001714EE" w:rsidRPr="00745789">
        <w:rPr>
          <w:sz w:val="24"/>
          <w:szCs w:val="24"/>
          <w:lang w:eastAsia="zh-CN"/>
        </w:rPr>
        <w:t xml:space="preserve">to </w:t>
      </w:r>
      <w:r w:rsidR="008E6F7E">
        <w:rPr>
          <w:sz w:val="24"/>
          <w:szCs w:val="24"/>
          <w:lang w:eastAsia="zh-CN"/>
        </w:rPr>
        <w:t>eudaimonic</w:t>
      </w:r>
      <w:r w:rsidR="007F5F64" w:rsidRPr="00745789">
        <w:rPr>
          <w:sz w:val="24"/>
          <w:szCs w:val="24"/>
          <w:lang w:eastAsia="zh-CN"/>
        </w:rPr>
        <w:t xml:space="preserve"> than hedonic rewards, then exercising self-control </w:t>
      </w:r>
      <w:r w:rsidR="00094E57" w:rsidRPr="00745789">
        <w:rPr>
          <w:sz w:val="24"/>
          <w:szCs w:val="24"/>
          <w:lang w:eastAsia="zh-CN"/>
        </w:rPr>
        <w:t>may</w:t>
      </w:r>
      <w:r w:rsidR="007F5F64" w:rsidRPr="00745789">
        <w:rPr>
          <w:sz w:val="24"/>
          <w:szCs w:val="24"/>
          <w:lang w:eastAsia="zh-CN"/>
        </w:rPr>
        <w:t xml:space="preserve"> increase the RewP </w:t>
      </w:r>
      <w:r w:rsidR="00A76DDF" w:rsidRPr="00745789">
        <w:rPr>
          <w:sz w:val="24"/>
          <w:szCs w:val="24"/>
          <w:lang w:eastAsia="zh-CN"/>
        </w:rPr>
        <w:t>more so</w:t>
      </w:r>
      <w:r w:rsidR="00EE1A64" w:rsidRPr="00745789">
        <w:rPr>
          <w:sz w:val="24"/>
          <w:szCs w:val="24"/>
          <w:lang w:eastAsia="zh-CN"/>
        </w:rPr>
        <w:t xml:space="preserve"> for </w:t>
      </w:r>
      <w:r w:rsidR="008E6F7E">
        <w:rPr>
          <w:sz w:val="24"/>
          <w:szCs w:val="24"/>
          <w:lang w:eastAsia="zh-CN"/>
        </w:rPr>
        <w:t>eudaimonic</w:t>
      </w:r>
      <w:r w:rsidR="007F5F64" w:rsidRPr="00745789">
        <w:rPr>
          <w:sz w:val="24"/>
          <w:szCs w:val="24"/>
          <w:lang w:eastAsia="zh-CN"/>
        </w:rPr>
        <w:t xml:space="preserve"> rewards. </w:t>
      </w:r>
      <w:r w:rsidR="006C700C" w:rsidRPr="00745789">
        <w:rPr>
          <w:sz w:val="24"/>
          <w:szCs w:val="24"/>
          <w:lang w:eastAsia="zh-CN"/>
        </w:rPr>
        <w:t xml:space="preserve">Still another option is that exercising self-control </w:t>
      </w:r>
      <w:r w:rsidR="005B317E" w:rsidRPr="00745789">
        <w:rPr>
          <w:sz w:val="24"/>
          <w:szCs w:val="24"/>
          <w:lang w:eastAsia="zh-CN"/>
        </w:rPr>
        <w:t>increase</w:t>
      </w:r>
      <w:r w:rsidR="001714EE" w:rsidRPr="00745789">
        <w:rPr>
          <w:sz w:val="24"/>
          <w:szCs w:val="24"/>
          <w:lang w:eastAsia="zh-CN"/>
        </w:rPr>
        <w:t>s</w:t>
      </w:r>
      <w:r w:rsidR="005B317E" w:rsidRPr="00745789">
        <w:rPr>
          <w:sz w:val="24"/>
          <w:szCs w:val="24"/>
          <w:lang w:eastAsia="zh-CN"/>
        </w:rPr>
        <w:t xml:space="preserve"> the RewP similarly for hedonic and </w:t>
      </w:r>
      <w:r w:rsidR="008E6F7E">
        <w:rPr>
          <w:sz w:val="24"/>
          <w:szCs w:val="24"/>
          <w:lang w:eastAsia="zh-CN"/>
        </w:rPr>
        <w:t>eudaimonic</w:t>
      </w:r>
      <w:r w:rsidR="005B317E" w:rsidRPr="00745789">
        <w:rPr>
          <w:sz w:val="24"/>
          <w:szCs w:val="24"/>
          <w:lang w:eastAsia="zh-CN"/>
        </w:rPr>
        <w:t xml:space="preserve"> rewards. Such a perspective is consistent with the </w:t>
      </w:r>
      <w:r w:rsidR="00755528" w:rsidRPr="00745789">
        <w:rPr>
          <w:sz w:val="24"/>
          <w:szCs w:val="24"/>
          <w:lang w:eastAsia="zh-CN"/>
        </w:rPr>
        <w:t>strong links between the two types of rewards (Disabato et al., 2016; Goodman et al., 2018; Kashdan et al., 2008)</w:t>
      </w:r>
      <w:r w:rsidR="00B378E5" w:rsidRPr="00745789">
        <w:rPr>
          <w:sz w:val="24"/>
          <w:szCs w:val="24"/>
          <w:lang w:eastAsia="zh-CN"/>
        </w:rPr>
        <w:t xml:space="preserve"> and </w:t>
      </w:r>
      <w:r w:rsidR="00166746" w:rsidRPr="00745789">
        <w:rPr>
          <w:sz w:val="24"/>
          <w:szCs w:val="24"/>
          <w:lang w:eastAsia="zh-CN"/>
        </w:rPr>
        <w:t>common</w:t>
      </w:r>
      <w:r w:rsidR="00B378E5" w:rsidRPr="00745789">
        <w:rPr>
          <w:sz w:val="24"/>
          <w:szCs w:val="24"/>
          <w:lang w:eastAsia="zh-CN"/>
        </w:rPr>
        <w:t xml:space="preserve"> neural process</w:t>
      </w:r>
      <w:r w:rsidR="00FD40D4" w:rsidRPr="00745789">
        <w:rPr>
          <w:sz w:val="24"/>
          <w:szCs w:val="24"/>
          <w:lang w:eastAsia="zh-CN"/>
        </w:rPr>
        <w:t xml:space="preserve">es across </w:t>
      </w:r>
      <w:r w:rsidR="00AC615E">
        <w:rPr>
          <w:sz w:val="24"/>
          <w:szCs w:val="24"/>
          <w:lang w:eastAsia="zh-CN"/>
        </w:rPr>
        <w:t>them</w:t>
      </w:r>
      <w:r w:rsidR="00FD40D4" w:rsidRPr="00745789">
        <w:rPr>
          <w:sz w:val="24"/>
          <w:szCs w:val="24"/>
          <w:lang w:eastAsia="zh-CN"/>
        </w:rPr>
        <w:t xml:space="preserve"> (</w:t>
      </w:r>
      <w:r w:rsidR="001667C9" w:rsidRPr="00745789">
        <w:rPr>
          <w:sz w:val="24"/>
          <w:szCs w:val="24"/>
          <w:lang w:eastAsia="zh-CN"/>
        </w:rPr>
        <w:t xml:space="preserve">Liu et al., 2011; </w:t>
      </w:r>
      <w:r w:rsidR="00281815" w:rsidRPr="00745789">
        <w:rPr>
          <w:sz w:val="24"/>
          <w:szCs w:val="24"/>
          <w:lang w:eastAsia="zh-CN"/>
        </w:rPr>
        <w:t>Morelli et al.</w:t>
      </w:r>
      <w:r w:rsidR="001667C9" w:rsidRPr="00745789">
        <w:rPr>
          <w:sz w:val="24"/>
          <w:szCs w:val="24"/>
          <w:lang w:eastAsia="zh-CN"/>
        </w:rPr>
        <w:t>, 2015</w:t>
      </w:r>
      <w:r w:rsidR="00454A7F" w:rsidRPr="00745789">
        <w:rPr>
          <w:sz w:val="24"/>
          <w:szCs w:val="24"/>
          <w:lang w:eastAsia="zh-CN"/>
        </w:rPr>
        <w:t>; Sescousse et al., 2013</w:t>
      </w:r>
      <w:r w:rsidR="007732DC" w:rsidRPr="00745789">
        <w:rPr>
          <w:sz w:val="24"/>
          <w:szCs w:val="24"/>
          <w:lang w:eastAsia="zh-CN"/>
        </w:rPr>
        <w:t>)</w:t>
      </w:r>
      <w:r w:rsidR="00755528" w:rsidRPr="00745789">
        <w:rPr>
          <w:sz w:val="24"/>
          <w:szCs w:val="24"/>
          <w:lang w:eastAsia="zh-CN"/>
        </w:rPr>
        <w:t xml:space="preserve">. </w:t>
      </w:r>
      <w:r w:rsidR="005B021F" w:rsidRPr="00745789">
        <w:rPr>
          <w:sz w:val="24"/>
          <w:szCs w:val="24"/>
        </w:rPr>
        <w:t>To test these</w:t>
      </w:r>
      <w:r w:rsidR="001714EE" w:rsidRPr="00745789">
        <w:rPr>
          <w:sz w:val="24"/>
          <w:szCs w:val="24"/>
        </w:rPr>
        <w:t xml:space="preserve"> competing</w:t>
      </w:r>
      <w:r w:rsidR="005B021F" w:rsidRPr="00745789">
        <w:rPr>
          <w:sz w:val="24"/>
          <w:szCs w:val="24"/>
        </w:rPr>
        <w:t xml:space="preserve"> </w:t>
      </w:r>
      <w:r w:rsidR="00B37CC9" w:rsidRPr="00745789">
        <w:rPr>
          <w:sz w:val="24"/>
          <w:szCs w:val="24"/>
        </w:rPr>
        <w:t>viewpoints</w:t>
      </w:r>
      <w:r w:rsidR="005B021F" w:rsidRPr="00745789">
        <w:rPr>
          <w:sz w:val="24"/>
          <w:szCs w:val="24"/>
        </w:rPr>
        <w:t>, p</w:t>
      </w:r>
      <w:r w:rsidR="00035535" w:rsidRPr="00745789">
        <w:rPr>
          <w:sz w:val="24"/>
          <w:szCs w:val="24"/>
        </w:rPr>
        <w:t>articipants exert</w:t>
      </w:r>
      <w:r w:rsidR="00A81FC1" w:rsidRPr="00745789">
        <w:rPr>
          <w:sz w:val="24"/>
          <w:szCs w:val="24"/>
          <w:lang w:eastAsia="zh-CN"/>
        </w:rPr>
        <w:t>ed</w:t>
      </w:r>
      <w:r w:rsidR="00035535" w:rsidRPr="00745789">
        <w:rPr>
          <w:sz w:val="24"/>
          <w:szCs w:val="24"/>
        </w:rPr>
        <w:t xml:space="preserve"> self-control (incongruent Stroop </w:t>
      </w:r>
      <w:r w:rsidR="00A76DDF" w:rsidRPr="00745789">
        <w:rPr>
          <w:sz w:val="24"/>
          <w:szCs w:val="24"/>
        </w:rPr>
        <w:t>t</w:t>
      </w:r>
      <w:r w:rsidR="00035535" w:rsidRPr="00745789">
        <w:rPr>
          <w:sz w:val="24"/>
          <w:szCs w:val="24"/>
        </w:rPr>
        <w:t>rials) or not (congruent Stroop trial</w:t>
      </w:r>
      <w:r w:rsidR="00A76DDF" w:rsidRPr="00745789">
        <w:rPr>
          <w:sz w:val="24"/>
          <w:szCs w:val="24"/>
        </w:rPr>
        <w:t>s</w:t>
      </w:r>
      <w:r w:rsidR="00035535" w:rsidRPr="00745789">
        <w:rPr>
          <w:sz w:val="24"/>
          <w:szCs w:val="24"/>
        </w:rPr>
        <w:t xml:space="preserve">) </w:t>
      </w:r>
      <w:r w:rsidR="00A528E4" w:rsidRPr="00745789">
        <w:rPr>
          <w:sz w:val="24"/>
          <w:szCs w:val="24"/>
        </w:rPr>
        <w:t>in</w:t>
      </w:r>
      <w:r w:rsidR="00035535" w:rsidRPr="00745789">
        <w:rPr>
          <w:sz w:val="24"/>
          <w:szCs w:val="24"/>
        </w:rPr>
        <w:t xml:space="preserve"> a </w:t>
      </w:r>
      <w:r w:rsidR="00907E6E" w:rsidRPr="00745789">
        <w:rPr>
          <w:sz w:val="24"/>
          <w:szCs w:val="24"/>
        </w:rPr>
        <w:t>speeded</w:t>
      </w:r>
      <w:r w:rsidR="00035535" w:rsidRPr="00745789">
        <w:rPr>
          <w:sz w:val="24"/>
          <w:szCs w:val="24"/>
        </w:rPr>
        <w:t xml:space="preserve"> reaction time task where they </w:t>
      </w:r>
      <w:r w:rsidR="00A76DDF" w:rsidRPr="00745789">
        <w:rPr>
          <w:sz w:val="24"/>
          <w:szCs w:val="24"/>
        </w:rPr>
        <w:t xml:space="preserve">had the opportunity to </w:t>
      </w:r>
      <w:r w:rsidR="00035535" w:rsidRPr="00745789">
        <w:rPr>
          <w:sz w:val="24"/>
          <w:szCs w:val="24"/>
        </w:rPr>
        <w:t>win money for themselves (</w:t>
      </w:r>
      <w:r w:rsidR="00907E6E" w:rsidRPr="00745789">
        <w:rPr>
          <w:sz w:val="24"/>
          <w:szCs w:val="24"/>
        </w:rPr>
        <w:t xml:space="preserve">a </w:t>
      </w:r>
      <w:r w:rsidR="00035535" w:rsidRPr="00745789">
        <w:rPr>
          <w:sz w:val="24"/>
          <w:szCs w:val="24"/>
        </w:rPr>
        <w:t xml:space="preserve">hedonic reward) </w:t>
      </w:r>
      <w:r w:rsidR="00907E6E" w:rsidRPr="00745789">
        <w:rPr>
          <w:sz w:val="24"/>
          <w:szCs w:val="24"/>
        </w:rPr>
        <w:t xml:space="preserve">or </w:t>
      </w:r>
      <w:r w:rsidR="00035535" w:rsidRPr="00745789">
        <w:rPr>
          <w:sz w:val="24"/>
          <w:szCs w:val="24"/>
        </w:rPr>
        <w:t xml:space="preserve">a charity </w:t>
      </w:r>
      <w:r w:rsidR="00A76DDF" w:rsidRPr="00745789">
        <w:rPr>
          <w:sz w:val="24"/>
          <w:szCs w:val="24"/>
        </w:rPr>
        <w:t xml:space="preserve">of their choosing </w:t>
      </w:r>
      <w:r w:rsidR="00035535" w:rsidRPr="00745789">
        <w:rPr>
          <w:sz w:val="24"/>
          <w:szCs w:val="24"/>
        </w:rPr>
        <w:t>(</w:t>
      </w:r>
      <w:r w:rsidR="00907E6E" w:rsidRPr="00745789">
        <w:rPr>
          <w:sz w:val="24"/>
          <w:szCs w:val="24"/>
        </w:rPr>
        <w:t xml:space="preserve">a </w:t>
      </w:r>
      <w:r w:rsidR="008E6F7E">
        <w:rPr>
          <w:sz w:val="24"/>
          <w:szCs w:val="24"/>
        </w:rPr>
        <w:t>eudaimonic</w:t>
      </w:r>
      <w:r w:rsidR="00035535" w:rsidRPr="00745789">
        <w:rPr>
          <w:sz w:val="24"/>
          <w:szCs w:val="24"/>
        </w:rPr>
        <w:t xml:space="preserve"> reward)</w:t>
      </w:r>
      <w:r w:rsidR="00A76DDF" w:rsidRPr="00745789">
        <w:rPr>
          <w:sz w:val="24"/>
          <w:szCs w:val="24"/>
        </w:rPr>
        <w:t xml:space="preserve"> while EEG was recorded</w:t>
      </w:r>
      <w:r w:rsidR="00035535" w:rsidRPr="00745789">
        <w:rPr>
          <w:sz w:val="24"/>
          <w:szCs w:val="24"/>
        </w:rPr>
        <w:t>. We measure</w:t>
      </w:r>
      <w:r w:rsidR="00A81FC1" w:rsidRPr="00745789">
        <w:rPr>
          <w:sz w:val="24"/>
          <w:szCs w:val="24"/>
          <w:lang w:eastAsia="zh-CN"/>
        </w:rPr>
        <w:t>d</w:t>
      </w:r>
      <w:r w:rsidR="00035535" w:rsidRPr="00745789">
        <w:rPr>
          <w:sz w:val="24"/>
          <w:szCs w:val="24"/>
        </w:rPr>
        <w:t xml:space="preserve"> </w:t>
      </w:r>
      <w:r w:rsidR="00A81FC1" w:rsidRPr="00745789">
        <w:rPr>
          <w:sz w:val="24"/>
          <w:szCs w:val="24"/>
          <w:lang w:eastAsia="zh-CN"/>
        </w:rPr>
        <w:t>p</w:t>
      </w:r>
      <w:r w:rsidR="00A81FC1" w:rsidRPr="00745789">
        <w:rPr>
          <w:sz w:val="24"/>
          <w:szCs w:val="24"/>
        </w:rPr>
        <w:t>articipants</w:t>
      </w:r>
      <w:r w:rsidR="00A81FC1" w:rsidRPr="00745789">
        <w:rPr>
          <w:sz w:val="24"/>
          <w:szCs w:val="24"/>
          <w:lang w:eastAsia="zh-CN"/>
        </w:rPr>
        <w:t>’</w:t>
      </w:r>
      <w:r w:rsidR="00A81FC1" w:rsidRPr="00745789">
        <w:rPr>
          <w:sz w:val="24"/>
          <w:szCs w:val="24"/>
        </w:rPr>
        <w:t xml:space="preserve"> </w:t>
      </w:r>
      <w:r w:rsidR="00035535" w:rsidRPr="00745789">
        <w:rPr>
          <w:sz w:val="24"/>
          <w:szCs w:val="24"/>
        </w:rPr>
        <w:t xml:space="preserve">reward responsivity via </w:t>
      </w:r>
      <w:r w:rsidR="00A408CC" w:rsidRPr="00745789">
        <w:rPr>
          <w:sz w:val="24"/>
          <w:szCs w:val="24"/>
          <w:lang w:eastAsia="zh-CN"/>
        </w:rPr>
        <w:t xml:space="preserve">the </w:t>
      </w:r>
      <w:r w:rsidR="00907E6E" w:rsidRPr="00745789">
        <w:rPr>
          <w:sz w:val="24"/>
          <w:szCs w:val="24"/>
        </w:rPr>
        <w:t>RewP</w:t>
      </w:r>
      <w:r w:rsidR="00035535" w:rsidRPr="00745789">
        <w:rPr>
          <w:sz w:val="24"/>
          <w:szCs w:val="24"/>
        </w:rPr>
        <w:t>.</w:t>
      </w:r>
    </w:p>
    <w:p w14:paraId="620E2FAB" w14:textId="78E4E194" w:rsidR="00E460D9" w:rsidRPr="00745789" w:rsidRDefault="00E460D9" w:rsidP="00B55F2E">
      <w:pPr>
        <w:pStyle w:val="SMSubheading"/>
        <w:spacing w:line="480" w:lineRule="exact"/>
        <w:contextualSpacing/>
        <w:jc w:val="center"/>
        <w:rPr>
          <w:b/>
          <w:bCs/>
          <w:u w:val="none"/>
          <w:lang w:val="en-US" w:eastAsia="zh-CN"/>
        </w:rPr>
      </w:pPr>
      <w:r w:rsidRPr="00745789">
        <w:rPr>
          <w:b/>
          <w:bCs/>
          <w:u w:val="none"/>
          <w:lang w:val="en-US" w:eastAsia="zh-CN"/>
        </w:rPr>
        <w:t>Method</w:t>
      </w:r>
    </w:p>
    <w:p w14:paraId="554796B3" w14:textId="16DCBB4E" w:rsidR="00E460D9" w:rsidRPr="00745789" w:rsidRDefault="00E460D9" w:rsidP="00B55F2E">
      <w:pPr>
        <w:pStyle w:val="SMSubheading"/>
        <w:spacing w:line="480" w:lineRule="exact"/>
        <w:contextualSpacing/>
        <w:rPr>
          <w:b/>
          <w:bCs/>
          <w:u w:val="none"/>
          <w:lang w:val="en-US" w:eastAsia="zh-CN"/>
        </w:rPr>
      </w:pPr>
      <w:bookmarkStart w:id="17" w:name="_Hlk178006694"/>
      <w:r w:rsidRPr="00745789">
        <w:rPr>
          <w:b/>
          <w:bCs/>
          <w:u w:val="none"/>
          <w:lang w:val="en-US"/>
        </w:rPr>
        <w:t>Participants</w:t>
      </w:r>
      <w:r w:rsidRPr="00745789">
        <w:rPr>
          <w:b/>
          <w:bCs/>
          <w:u w:val="none"/>
          <w:lang w:val="en-US" w:eastAsia="zh-CN"/>
        </w:rPr>
        <w:t xml:space="preserve"> and Design</w:t>
      </w:r>
    </w:p>
    <w:bookmarkEnd w:id="17"/>
    <w:p w14:paraId="4049531D" w14:textId="69F1F018" w:rsidR="00E460D9" w:rsidRPr="00745789" w:rsidRDefault="00C76EA6" w:rsidP="00B55F2E">
      <w:pPr>
        <w:pStyle w:val="SMSubheading"/>
        <w:spacing w:line="480" w:lineRule="exact"/>
        <w:ind w:firstLine="480"/>
        <w:contextualSpacing/>
        <w:rPr>
          <w:u w:val="none"/>
          <w:bdr w:val="none" w:sz="0" w:space="0" w:color="auto" w:frame="1"/>
          <w:shd w:val="clear" w:color="auto" w:fill="FFFFFF"/>
          <w:lang w:val="en-US" w:eastAsia="zh-CN"/>
        </w:rPr>
      </w:pPr>
      <w:r w:rsidRPr="00745789">
        <w:rPr>
          <w:u w:val="none"/>
          <w:lang w:val="en-US"/>
        </w:rPr>
        <w:t>Following past research on the</w:t>
      </w:r>
      <w:r w:rsidR="006A043B" w:rsidRPr="00745789">
        <w:rPr>
          <w:u w:val="none"/>
          <w:lang w:val="en-US"/>
        </w:rPr>
        <w:t xml:space="preserve"> RewP to hedonic and </w:t>
      </w:r>
      <w:r w:rsidR="008E6F7E">
        <w:rPr>
          <w:u w:val="none"/>
          <w:lang w:val="en-US"/>
        </w:rPr>
        <w:t>eudaimonic</w:t>
      </w:r>
      <w:r w:rsidR="006A043B" w:rsidRPr="00745789">
        <w:rPr>
          <w:u w:val="none"/>
          <w:lang w:val="en-US"/>
        </w:rPr>
        <w:t xml:space="preserve"> rewards</w:t>
      </w:r>
      <w:r w:rsidR="00130521" w:rsidRPr="00745789">
        <w:rPr>
          <w:u w:val="none"/>
          <w:lang w:val="en-US"/>
        </w:rPr>
        <w:t xml:space="preserve"> (Luo et al., 2019</w:t>
      </w:r>
      <w:r w:rsidR="00B331F4" w:rsidRPr="00745789">
        <w:rPr>
          <w:u w:val="none"/>
          <w:lang w:val="en-US"/>
        </w:rPr>
        <w:t>,</w:t>
      </w:r>
      <w:r w:rsidR="00130521" w:rsidRPr="00745789">
        <w:rPr>
          <w:u w:val="none"/>
          <w:lang w:val="en-US"/>
        </w:rPr>
        <w:t xml:space="preserve"> 2022)</w:t>
      </w:r>
      <w:r w:rsidR="00B331F4" w:rsidRPr="00745789">
        <w:rPr>
          <w:u w:val="none"/>
          <w:lang w:val="en-US"/>
        </w:rPr>
        <w:t>,</w:t>
      </w:r>
      <w:r w:rsidR="006A043B" w:rsidRPr="00745789">
        <w:rPr>
          <w:u w:val="none"/>
          <w:lang w:val="en-US"/>
        </w:rPr>
        <w:t xml:space="preserve"> we used G*Power</w:t>
      </w:r>
      <w:r w:rsidR="00A102DA" w:rsidRPr="00745789">
        <w:rPr>
          <w:u w:val="none"/>
          <w:lang w:val="en-US"/>
        </w:rPr>
        <w:t xml:space="preserve"> </w:t>
      </w:r>
      <w:r w:rsidR="00275340" w:rsidRPr="00745789">
        <w:rPr>
          <w:szCs w:val="24"/>
          <w:u w:val="none"/>
        </w:rPr>
        <w:t>(Faul et al., 2009)</w:t>
      </w:r>
      <w:r w:rsidR="00CF53B3" w:rsidRPr="00745789">
        <w:rPr>
          <w:u w:val="none"/>
          <w:lang w:val="en-US"/>
        </w:rPr>
        <w:t xml:space="preserve"> </w:t>
      </w:r>
      <w:r w:rsidR="00A00F7B" w:rsidRPr="00745789">
        <w:rPr>
          <w:u w:val="none"/>
          <w:lang w:val="en-US"/>
        </w:rPr>
        <w:t xml:space="preserve">assuming </w:t>
      </w:r>
      <w:r w:rsidR="00CF53B3" w:rsidRPr="00745789">
        <w:rPr>
          <w:u w:val="none"/>
          <w:lang w:val="en-US"/>
        </w:rPr>
        <w:t>a small effect size</w:t>
      </w:r>
      <w:r w:rsidR="00434603" w:rsidRPr="00745789">
        <w:rPr>
          <w:u w:val="none"/>
          <w:lang w:val="en-US"/>
        </w:rPr>
        <w:t xml:space="preserve"> (</w:t>
      </w:r>
      <w:r w:rsidR="00363D1D" w:rsidRPr="00745789">
        <w:rPr>
          <w:u w:val="none"/>
          <w:lang w:val="en-US"/>
        </w:rPr>
        <w:t xml:space="preserve">Cohen’s </w:t>
      </w:r>
      <w:r w:rsidR="00363D1D" w:rsidRPr="00745789">
        <w:rPr>
          <w:i/>
          <w:iCs/>
          <w:u w:val="none"/>
          <w:lang w:val="en-US"/>
        </w:rPr>
        <w:t>f</w:t>
      </w:r>
      <w:r w:rsidR="00363D1D" w:rsidRPr="00745789">
        <w:rPr>
          <w:u w:val="none"/>
          <w:lang w:val="en-US"/>
        </w:rPr>
        <w:t xml:space="preserve"> </w:t>
      </w:r>
      <w:r w:rsidR="00434603" w:rsidRPr="00745789">
        <w:rPr>
          <w:u w:val="none"/>
          <w:lang w:val="en-US"/>
        </w:rPr>
        <w:t>= .</w:t>
      </w:r>
      <w:r w:rsidR="00363D1D" w:rsidRPr="00745789">
        <w:rPr>
          <w:u w:val="none"/>
          <w:lang w:val="en-US"/>
        </w:rPr>
        <w:t>10</w:t>
      </w:r>
      <w:r w:rsidR="00434603" w:rsidRPr="00745789">
        <w:rPr>
          <w:u w:val="none"/>
          <w:lang w:val="en-US"/>
        </w:rPr>
        <w:t>)</w:t>
      </w:r>
      <w:r w:rsidR="00A00F7B" w:rsidRPr="00745789">
        <w:rPr>
          <w:u w:val="none"/>
          <w:lang w:val="en-US"/>
        </w:rPr>
        <w:t xml:space="preserve">, </w:t>
      </w:r>
      <w:r w:rsidR="00CE787C" w:rsidRPr="00745789">
        <w:rPr>
          <w:u w:val="none"/>
          <w:lang w:val="en-US"/>
        </w:rPr>
        <w:t>six measures (</w:t>
      </w:r>
      <w:r w:rsidR="00B37CC9" w:rsidRPr="00745789">
        <w:rPr>
          <w:u w:val="none"/>
          <w:lang w:val="en-US"/>
        </w:rPr>
        <w:t xml:space="preserve">deriving from </w:t>
      </w:r>
      <w:r w:rsidR="00850D74" w:rsidRPr="00745789">
        <w:rPr>
          <w:u w:val="none"/>
          <w:lang w:val="en-US"/>
        </w:rPr>
        <w:t>a 2 × 3</w:t>
      </w:r>
      <w:r w:rsidR="00CE787C" w:rsidRPr="00745789">
        <w:rPr>
          <w:u w:val="none"/>
          <w:lang w:val="en-US"/>
        </w:rPr>
        <w:t xml:space="preserve"> within-subject</w:t>
      </w:r>
      <w:r w:rsidR="00B37CC9" w:rsidRPr="00745789">
        <w:rPr>
          <w:u w:val="none"/>
          <w:lang w:val="en-US"/>
        </w:rPr>
        <w:t>s</w:t>
      </w:r>
      <w:r w:rsidR="00CE787C" w:rsidRPr="00745789">
        <w:rPr>
          <w:u w:val="none"/>
          <w:lang w:val="en-US"/>
        </w:rPr>
        <w:t xml:space="preserve"> </w:t>
      </w:r>
      <w:r w:rsidR="00B81D60" w:rsidRPr="00745789">
        <w:rPr>
          <w:u w:val="none"/>
          <w:lang w:val="en-US"/>
        </w:rPr>
        <w:t>design)</w:t>
      </w:r>
      <w:r w:rsidR="00A00F7B" w:rsidRPr="00745789">
        <w:rPr>
          <w:u w:val="none"/>
          <w:lang w:val="en-US"/>
        </w:rPr>
        <w:t xml:space="preserve">, α = .05, </w:t>
      </w:r>
      <w:r w:rsidR="00812640" w:rsidRPr="00745789">
        <w:rPr>
          <w:u w:val="none"/>
          <w:lang w:val="en-US"/>
        </w:rPr>
        <w:t>power (1-</w:t>
      </w:r>
      <w:r w:rsidR="00812640" w:rsidRPr="00745789">
        <w:rPr>
          <w:i/>
          <w:iCs/>
          <w:u w:val="none"/>
          <w:lang w:val="en-US"/>
        </w:rPr>
        <w:t>β</w:t>
      </w:r>
      <w:r w:rsidR="00812640" w:rsidRPr="00745789">
        <w:rPr>
          <w:u w:val="none"/>
          <w:lang w:val="en-US"/>
        </w:rPr>
        <w:t xml:space="preserve">) = .80, </w:t>
      </w:r>
      <w:r w:rsidR="00A00F7B" w:rsidRPr="00745789">
        <w:rPr>
          <w:u w:val="none"/>
          <w:lang w:val="en-US"/>
        </w:rPr>
        <w:t xml:space="preserve">and a </w:t>
      </w:r>
      <w:r w:rsidR="00DA77AC" w:rsidRPr="00745789">
        <w:rPr>
          <w:u w:val="none"/>
          <w:lang w:val="en-US"/>
        </w:rPr>
        <w:t xml:space="preserve">moderate </w:t>
      </w:r>
      <w:r w:rsidR="00A00F7B" w:rsidRPr="00745789">
        <w:rPr>
          <w:u w:val="none"/>
          <w:lang w:val="en-US"/>
        </w:rPr>
        <w:t xml:space="preserve">relation </w:t>
      </w:r>
      <w:r w:rsidR="00235896">
        <w:rPr>
          <w:u w:val="none"/>
          <w:lang w:val="en-US"/>
        </w:rPr>
        <w:t>among</w:t>
      </w:r>
      <w:r w:rsidR="00235896" w:rsidRPr="00745789">
        <w:rPr>
          <w:u w:val="none"/>
          <w:lang w:val="en-US"/>
        </w:rPr>
        <w:t xml:space="preserve"> </w:t>
      </w:r>
      <w:r w:rsidR="00DA77AC" w:rsidRPr="00745789">
        <w:rPr>
          <w:u w:val="none"/>
          <w:lang w:val="en-US"/>
        </w:rPr>
        <w:t>repeated measures (</w:t>
      </w:r>
      <w:r w:rsidR="00DA77AC" w:rsidRPr="00745789">
        <w:rPr>
          <w:i/>
          <w:iCs/>
          <w:u w:val="none"/>
          <w:lang w:val="en-US"/>
        </w:rPr>
        <w:t>r</w:t>
      </w:r>
      <w:r w:rsidR="00DA77AC" w:rsidRPr="00745789">
        <w:rPr>
          <w:u w:val="none"/>
          <w:lang w:val="en-US"/>
        </w:rPr>
        <w:t xml:space="preserve"> = .50). </w:t>
      </w:r>
      <w:r w:rsidR="000F498F" w:rsidRPr="00745789">
        <w:rPr>
          <w:u w:val="none"/>
          <w:lang w:val="en-US"/>
        </w:rPr>
        <w:t>Based on these parameters</w:t>
      </w:r>
      <w:r w:rsidR="00B331F4" w:rsidRPr="00745789">
        <w:rPr>
          <w:u w:val="none"/>
          <w:lang w:val="en-US"/>
        </w:rPr>
        <w:t>,</w:t>
      </w:r>
      <w:r w:rsidR="000F498F" w:rsidRPr="00745789">
        <w:rPr>
          <w:u w:val="none"/>
          <w:lang w:val="en-US"/>
        </w:rPr>
        <w:t xml:space="preserve"> 109 participants were required. </w:t>
      </w:r>
      <w:r w:rsidR="00812640" w:rsidRPr="00745789">
        <w:rPr>
          <w:u w:val="none"/>
          <w:lang w:val="en-US"/>
        </w:rPr>
        <w:t xml:space="preserve">We oversampled assuming data loss and recruited </w:t>
      </w:r>
      <w:r w:rsidR="00E460D9" w:rsidRPr="00745789">
        <w:rPr>
          <w:u w:val="none"/>
          <w:lang w:val="en-US"/>
        </w:rPr>
        <w:t>1</w:t>
      </w:r>
      <w:r w:rsidR="00E460D9" w:rsidRPr="00745789">
        <w:rPr>
          <w:u w:val="none"/>
          <w:lang w:val="en-US" w:eastAsia="zh-CN"/>
        </w:rPr>
        <w:t>21</w:t>
      </w:r>
      <w:r w:rsidR="00E460D9" w:rsidRPr="00745789">
        <w:rPr>
          <w:u w:val="none"/>
          <w:lang w:val="en-US"/>
        </w:rPr>
        <w:t xml:space="preserve"> </w:t>
      </w:r>
      <w:r w:rsidR="00812640" w:rsidRPr="00745789">
        <w:rPr>
          <w:u w:val="none"/>
          <w:lang w:val="en-US"/>
        </w:rPr>
        <w:t>participants</w:t>
      </w:r>
      <w:r w:rsidR="00E460D9" w:rsidRPr="00745789">
        <w:rPr>
          <w:u w:val="none"/>
          <w:lang w:val="en-US"/>
        </w:rPr>
        <w:t xml:space="preserve"> from the University of </w:t>
      </w:r>
      <w:r w:rsidR="006373FF">
        <w:rPr>
          <w:u w:val="none"/>
          <w:lang w:val="en-US"/>
        </w:rPr>
        <w:t>Southampton</w:t>
      </w:r>
      <w:r w:rsidR="00E460D9" w:rsidRPr="00745789">
        <w:rPr>
          <w:u w:val="none"/>
          <w:lang w:val="en-US"/>
        </w:rPr>
        <w:t xml:space="preserve"> psychology participant pool in exchange for course credit</w:t>
      </w:r>
      <w:r w:rsidR="001630CA" w:rsidRPr="00745789">
        <w:rPr>
          <w:u w:val="none"/>
          <w:lang w:val="en-US"/>
        </w:rPr>
        <w:t xml:space="preserve"> and task winnings</w:t>
      </w:r>
      <w:r w:rsidR="00E460D9" w:rsidRPr="00745789">
        <w:rPr>
          <w:u w:val="none"/>
          <w:lang w:val="en-US"/>
        </w:rPr>
        <w:t xml:space="preserve">. We tested them in private cubicles and via computer. </w:t>
      </w:r>
      <w:r w:rsidR="00E460D9" w:rsidRPr="00745789">
        <w:rPr>
          <w:u w:val="none"/>
          <w:bdr w:val="none" w:sz="0" w:space="0" w:color="auto" w:frame="1"/>
          <w:shd w:val="clear" w:color="auto" w:fill="FFFFFF"/>
          <w:lang w:val="en-US" w:eastAsia="zh-CN"/>
        </w:rPr>
        <w:t xml:space="preserve">We excluded </w:t>
      </w:r>
      <w:r w:rsidR="00B331F4" w:rsidRPr="00745789">
        <w:rPr>
          <w:u w:val="none"/>
          <w:bdr w:val="none" w:sz="0" w:space="0" w:color="auto" w:frame="1"/>
          <w:shd w:val="clear" w:color="auto" w:fill="FFFFFF"/>
          <w:lang w:val="en-US" w:eastAsia="zh-CN"/>
        </w:rPr>
        <w:t xml:space="preserve">seven </w:t>
      </w:r>
      <w:r w:rsidR="00E460D9" w:rsidRPr="00745789">
        <w:rPr>
          <w:u w:val="none"/>
          <w:bdr w:val="none" w:sz="0" w:space="0" w:color="auto" w:frame="1"/>
          <w:shd w:val="clear" w:color="auto" w:fill="FFFFFF"/>
          <w:lang w:val="en-US" w:eastAsia="zh-CN"/>
        </w:rPr>
        <w:t xml:space="preserve">participants </w:t>
      </w:r>
      <w:r w:rsidR="00E460D9" w:rsidRPr="00745789">
        <w:rPr>
          <w:u w:val="none"/>
          <w:bdr w:val="none" w:sz="0" w:space="0" w:color="auto" w:frame="1"/>
          <w:shd w:val="clear" w:color="auto" w:fill="FFFFFF"/>
          <w:lang w:val="en-US"/>
        </w:rPr>
        <w:t xml:space="preserve">from EEG analyses </w:t>
      </w:r>
      <w:r w:rsidR="00E460D9" w:rsidRPr="00745789">
        <w:rPr>
          <w:u w:val="none"/>
          <w:bdr w:val="none" w:sz="0" w:space="0" w:color="auto" w:frame="1"/>
          <w:shd w:val="clear" w:color="auto" w:fill="FFFFFF"/>
          <w:lang w:val="en-US" w:eastAsia="zh-CN"/>
        </w:rPr>
        <w:t xml:space="preserve">because </w:t>
      </w:r>
      <w:r w:rsidR="00E460D9" w:rsidRPr="00745789">
        <w:rPr>
          <w:u w:val="none"/>
          <w:bdr w:val="none" w:sz="0" w:space="0" w:color="auto" w:frame="1"/>
          <w:shd w:val="clear" w:color="auto" w:fill="FFFFFF"/>
          <w:lang w:val="en-US"/>
        </w:rPr>
        <w:t xml:space="preserve">more than 50% of their trials had been </w:t>
      </w:r>
      <w:r w:rsidR="00E460D9" w:rsidRPr="00745789">
        <w:rPr>
          <w:u w:val="none"/>
          <w:bdr w:val="none" w:sz="0" w:space="0" w:color="auto" w:frame="1"/>
          <w:shd w:val="clear" w:color="auto" w:fill="FFFFFF"/>
          <w:lang w:val="en-US"/>
        </w:rPr>
        <w:lastRenderedPageBreak/>
        <w:t>rejected due to artifacts</w:t>
      </w:r>
      <w:r w:rsidR="00E460D9" w:rsidRPr="00745789">
        <w:rPr>
          <w:u w:val="none"/>
          <w:bdr w:val="none" w:sz="0" w:space="0" w:color="auto" w:frame="1"/>
          <w:shd w:val="clear" w:color="auto" w:fill="FFFFFF"/>
          <w:lang w:val="en-US" w:eastAsia="zh-CN"/>
        </w:rPr>
        <w:t xml:space="preserve"> or wrong response, leaving insufficient (&lt; 30) </w:t>
      </w:r>
      <w:r w:rsidR="00EF4BC8" w:rsidRPr="00745789">
        <w:rPr>
          <w:u w:val="none"/>
          <w:bdr w:val="none" w:sz="0" w:space="0" w:color="auto" w:frame="1"/>
          <w:shd w:val="clear" w:color="auto" w:fill="FFFFFF"/>
          <w:lang w:val="en-US" w:eastAsia="zh-CN"/>
        </w:rPr>
        <w:t>trials,</w:t>
      </w:r>
      <w:r w:rsidR="00B331F4" w:rsidRPr="00745789">
        <w:rPr>
          <w:u w:val="none"/>
          <w:bdr w:val="none" w:sz="0" w:space="0" w:color="auto" w:frame="1"/>
          <w:shd w:val="clear" w:color="auto" w:fill="FFFFFF"/>
          <w:lang w:val="en-US" w:eastAsia="zh-CN"/>
        </w:rPr>
        <w:t xml:space="preserve"> and</w:t>
      </w:r>
      <w:r w:rsidR="00E460D9" w:rsidRPr="00745789">
        <w:rPr>
          <w:u w:val="none"/>
          <w:bdr w:val="none" w:sz="0" w:space="0" w:color="auto" w:frame="1"/>
          <w:shd w:val="clear" w:color="auto" w:fill="FFFFFF"/>
          <w:lang w:val="en-US" w:eastAsia="zh-CN"/>
        </w:rPr>
        <w:t xml:space="preserve"> thus failing to meet the requirement for ERP analysis </w:t>
      </w:r>
      <w:r w:rsidR="00275340" w:rsidRPr="00745789">
        <w:rPr>
          <w:szCs w:val="24"/>
          <w:u w:val="none"/>
        </w:rPr>
        <w:t>(Cai et al., 2016)</w:t>
      </w:r>
      <w:r w:rsidR="00E460D9" w:rsidRPr="00745789">
        <w:rPr>
          <w:u w:val="none"/>
          <w:bdr w:val="none" w:sz="0" w:space="0" w:color="auto" w:frame="1"/>
          <w:shd w:val="clear" w:color="auto" w:fill="FFFFFF"/>
          <w:lang w:val="en-US"/>
        </w:rPr>
        <w:t xml:space="preserve">. </w:t>
      </w:r>
      <w:bookmarkStart w:id="18" w:name="_Hlk169102150"/>
      <w:r w:rsidR="00E460D9" w:rsidRPr="00745789">
        <w:rPr>
          <w:u w:val="none"/>
          <w:bdr w:val="none" w:sz="0" w:space="0" w:color="auto" w:frame="1"/>
          <w:shd w:val="clear" w:color="auto" w:fill="FFFFFF"/>
          <w:lang w:val="en-US"/>
        </w:rPr>
        <w:t>The final sample comprised 1</w:t>
      </w:r>
      <w:r w:rsidR="00E460D9" w:rsidRPr="00745789">
        <w:rPr>
          <w:u w:val="none"/>
          <w:bdr w:val="none" w:sz="0" w:space="0" w:color="auto" w:frame="1"/>
          <w:shd w:val="clear" w:color="auto" w:fill="FFFFFF"/>
          <w:lang w:val="en-US" w:eastAsia="zh-CN"/>
        </w:rPr>
        <w:t>14</w:t>
      </w:r>
      <w:r w:rsidR="00E460D9" w:rsidRPr="00745789">
        <w:rPr>
          <w:u w:val="none"/>
          <w:bdr w:val="none" w:sz="0" w:space="0" w:color="auto" w:frame="1"/>
          <w:shd w:val="clear" w:color="auto" w:fill="FFFFFF"/>
          <w:lang w:val="en-US"/>
        </w:rPr>
        <w:t xml:space="preserve"> participants (9</w:t>
      </w:r>
      <w:r w:rsidR="00E460D9" w:rsidRPr="00745789">
        <w:rPr>
          <w:u w:val="none"/>
          <w:bdr w:val="none" w:sz="0" w:space="0" w:color="auto" w:frame="1"/>
          <w:shd w:val="clear" w:color="auto" w:fill="FFFFFF"/>
          <w:lang w:val="en-US" w:eastAsia="zh-CN"/>
        </w:rPr>
        <w:t>3</w:t>
      </w:r>
      <w:r w:rsidR="00E460D9" w:rsidRPr="00745789">
        <w:rPr>
          <w:u w:val="none"/>
          <w:bdr w:val="none" w:sz="0" w:space="0" w:color="auto" w:frame="1"/>
          <w:shd w:val="clear" w:color="auto" w:fill="FFFFFF"/>
          <w:lang w:val="en-US"/>
        </w:rPr>
        <w:t xml:space="preserve"> women, </w:t>
      </w:r>
      <w:r w:rsidR="00E460D9" w:rsidRPr="00745789">
        <w:rPr>
          <w:u w:val="none"/>
          <w:bdr w:val="none" w:sz="0" w:space="0" w:color="auto" w:frame="1"/>
          <w:shd w:val="clear" w:color="auto" w:fill="FFFFFF"/>
          <w:lang w:val="en-US" w:eastAsia="zh-CN"/>
        </w:rPr>
        <w:t>18</w:t>
      </w:r>
      <w:r w:rsidR="00E460D9" w:rsidRPr="00745789">
        <w:rPr>
          <w:u w:val="none"/>
          <w:bdr w:val="none" w:sz="0" w:space="0" w:color="auto" w:frame="1"/>
          <w:shd w:val="clear" w:color="auto" w:fill="FFFFFF"/>
          <w:lang w:val="en-US"/>
        </w:rPr>
        <w:t xml:space="preserve"> men</w:t>
      </w:r>
      <w:r w:rsidR="00E460D9" w:rsidRPr="00745789">
        <w:rPr>
          <w:u w:val="none"/>
          <w:bdr w:val="none" w:sz="0" w:space="0" w:color="auto" w:frame="1"/>
          <w:shd w:val="clear" w:color="auto" w:fill="FFFFFF"/>
          <w:lang w:val="en-US" w:eastAsia="zh-CN"/>
        </w:rPr>
        <w:t>, 3 non-binary</w:t>
      </w:r>
      <w:r w:rsidR="00E460D9" w:rsidRPr="00745789">
        <w:rPr>
          <w:u w:val="none"/>
          <w:bdr w:val="none" w:sz="0" w:space="0" w:color="auto" w:frame="1"/>
          <w:shd w:val="clear" w:color="auto" w:fill="FFFFFF"/>
          <w:lang w:val="en-US"/>
        </w:rPr>
        <w:t>)</w:t>
      </w:r>
      <w:r w:rsidR="00B331F4" w:rsidRPr="00745789">
        <w:rPr>
          <w:u w:val="none"/>
          <w:bdr w:val="none" w:sz="0" w:space="0" w:color="auto" w:frame="1"/>
          <w:shd w:val="clear" w:color="auto" w:fill="FFFFFF"/>
          <w:lang w:val="en-US"/>
        </w:rPr>
        <w:t>,</w:t>
      </w:r>
      <w:r w:rsidR="00E460D9" w:rsidRPr="00745789">
        <w:rPr>
          <w:u w:val="none"/>
          <w:bdr w:val="none" w:sz="0" w:space="0" w:color="auto" w:frame="1"/>
          <w:shd w:val="clear" w:color="auto" w:fill="FFFFFF"/>
          <w:lang w:val="en-US"/>
        </w:rPr>
        <w:t xml:space="preserve"> aged between 18 and </w:t>
      </w:r>
      <w:r w:rsidR="00E460D9" w:rsidRPr="00745789">
        <w:rPr>
          <w:u w:val="none"/>
          <w:bdr w:val="none" w:sz="0" w:space="0" w:color="auto" w:frame="1"/>
          <w:shd w:val="clear" w:color="auto" w:fill="FFFFFF"/>
          <w:lang w:val="en-US" w:eastAsia="zh-CN"/>
        </w:rPr>
        <w:t>37</w:t>
      </w:r>
      <w:r w:rsidR="00E460D9" w:rsidRPr="00745789">
        <w:rPr>
          <w:u w:val="none"/>
          <w:bdr w:val="none" w:sz="0" w:space="0" w:color="auto" w:frame="1"/>
          <w:shd w:val="clear" w:color="auto" w:fill="FFFFFF"/>
          <w:lang w:val="en-US"/>
        </w:rPr>
        <w:t xml:space="preserve"> years (</w:t>
      </w:r>
      <w:r w:rsidR="00E460D9" w:rsidRPr="00745789">
        <w:rPr>
          <w:i/>
          <w:iCs/>
          <w:u w:val="none"/>
          <w:bdr w:val="none" w:sz="0" w:space="0" w:color="auto" w:frame="1"/>
          <w:shd w:val="clear" w:color="auto" w:fill="FFFFFF"/>
          <w:lang w:val="en-US"/>
        </w:rPr>
        <w:t>M</w:t>
      </w:r>
      <w:r w:rsidR="00E460D9" w:rsidRPr="00745789">
        <w:rPr>
          <w:u w:val="none"/>
          <w:bdr w:val="none" w:sz="0" w:space="0" w:color="auto" w:frame="1"/>
          <w:shd w:val="clear" w:color="auto" w:fill="FFFFFF"/>
          <w:lang w:val="en-US"/>
        </w:rPr>
        <w:t xml:space="preserve"> = 19.</w:t>
      </w:r>
      <w:r w:rsidR="00E460D9" w:rsidRPr="00745789">
        <w:rPr>
          <w:u w:val="none"/>
          <w:bdr w:val="none" w:sz="0" w:space="0" w:color="auto" w:frame="1"/>
          <w:shd w:val="clear" w:color="auto" w:fill="FFFFFF"/>
          <w:lang w:val="en-US" w:eastAsia="zh-CN"/>
        </w:rPr>
        <w:t>6</w:t>
      </w:r>
      <w:r w:rsidR="00E460D9" w:rsidRPr="00745789">
        <w:rPr>
          <w:u w:val="none"/>
          <w:bdr w:val="none" w:sz="0" w:space="0" w:color="auto" w:frame="1"/>
          <w:shd w:val="clear" w:color="auto" w:fill="FFFFFF"/>
          <w:lang w:val="en-US"/>
        </w:rPr>
        <w:t xml:space="preserve">3, </w:t>
      </w:r>
      <w:r w:rsidR="00E460D9" w:rsidRPr="00745789">
        <w:rPr>
          <w:i/>
          <w:iCs/>
          <w:u w:val="none"/>
          <w:bdr w:val="none" w:sz="0" w:space="0" w:color="auto" w:frame="1"/>
          <w:shd w:val="clear" w:color="auto" w:fill="FFFFFF"/>
          <w:lang w:val="en-US"/>
        </w:rPr>
        <w:t>SD</w:t>
      </w:r>
      <w:r w:rsidR="00E460D9" w:rsidRPr="00745789">
        <w:rPr>
          <w:u w:val="none"/>
          <w:bdr w:val="none" w:sz="0" w:space="0" w:color="auto" w:frame="1"/>
          <w:shd w:val="clear" w:color="auto" w:fill="FFFFFF"/>
          <w:lang w:val="en-US"/>
        </w:rPr>
        <w:t xml:space="preserve"> = </w:t>
      </w:r>
      <w:r w:rsidR="00E460D9" w:rsidRPr="00745789">
        <w:rPr>
          <w:u w:val="none"/>
          <w:bdr w:val="none" w:sz="0" w:space="0" w:color="auto" w:frame="1"/>
          <w:shd w:val="clear" w:color="auto" w:fill="FFFFFF"/>
          <w:lang w:val="en-US" w:eastAsia="zh-CN"/>
        </w:rPr>
        <w:t>2.99</w:t>
      </w:r>
      <w:r w:rsidR="00E460D9" w:rsidRPr="00745789">
        <w:rPr>
          <w:u w:val="none"/>
          <w:bdr w:val="none" w:sz="0" w:space="0" w:color="auto" w:frame="1"/>
          <w:shd w:val="clear" w:color="auto" w:fill="FFFFFF"/>
          <w:lang w:val="en-US"/>
        </w:rPr>
        <w:t xml:space="preserve">). We did not collect ethnicity information, but over 90% of </w:t>
      </w:r>
      <w:r w:rsidR="00E4150B" w:rsidRPr="00745789">
        <w:rPr>
          <w:u w:val="none"/>
          <w:bdr w:val="none" w:sz="0" w:space="0" w:color="auto" w:frame="1"/>
          <w:shd w:val="clear" w:color="auto" w:fill="FFFFFF"/>
          <w:lang w:val="en-US" w:eastAsia="zh-CN"/>
        </w:rPr>
        <w:t xml:space="preserve">the </w:t>
      </w:r>
      <w:r w:rsidR="00E460D9" w:rsidRPr="00745789">
        <w:rPr>
          <w:u w:val="none"/>
          <w:bdr w:val="none" w:sz="0" w:space="0" w:color="auto" w:frame="1"/>
          <w:shd w:val="clear" w:color="auto" w:fill="FFFFFF"/>
          <w:lang w:val="en-US"/>
        </w:rPr>
        <w:t xml:space="preserve">University of </w:t>
      </w:r>
      <w:r w:rsidR="006373FF">
        <w:rPr>
          <w:color w:val="000000"/>
          <w:u w:val="none"/>
          <w:bdr w:val="none" w:sz="0" w:space="0" w:color="auto" w:frame="1"/>
          <w:shd w:val="clear" w:color="auto" w:fill="FFFFFF"/>
          <w:lang w:eastAsia="zh-CN"/>
        </w:rPr>
        <w:t>Southampton</w:t>
      </w:r>
      <w:r w:rsidR="00E460D9" w:rsidRPr="00745789">
        <w:rPr>
          <w:u w:val="none"/>
          <w:bdr w:val="none" w:sz="0" w:space="0" w:color="auto" w:frame="1"/>
          <w:shd w:val="clear" w:color="auto" w:fill="FFFFFF"/>
          <w:lang w:val="en-US"/>
        </w:rPr>
        <w:t xml:space="preserve"> undergraduates are White.</w:t>
      </w:r>
      <w:r w:rsidR="00E460D9" w:rsidRPr="00745789">
        <w:rPr>
          <w:u w:val="none"/>
          <w:bdr w:val="none" w:sz="0" w:space="0" w:color="auto" w:frame="1"/>
          <w:shd w:val="clear" w:color="auto" w:fill="FFFFFF"/>
          <w:lang w:val="en-US" w:eastAsia="zh-CN"/>
        </w:rPr>
        <w:t xml:space="preserve"> The experimental protocol was approved by the Ethics Committee of the University of </w:t>
      </w:r>
      <w:r w:rsidR="006373FF">
        <w:rPr>
          <w:color w:val="000000"/>
          <w:u w:val="none"/>
          <w:bdr w:val="none" w:sz="0" w:space="0" w:color="auto" w:frame="1"/>
          <w:shd w:val="clear" w:color="auto" w:fill="FFFFFF"/>
          <w:lang w:eastAsia="zh-CN"/>
        </w:rPr>
        <w:t>Southampton</w:t>
      </w:r>
      <w:r w:rsidR="006373FF" w:rsidRPr="00745789">
        <w:rPr>
          <w:u w:val="none"/>
          <w:bdr w:val="none" w:sz="0" w:space="0" w:color="auto" w:frame="1"/>
          <w:shd w:val="clear" w:color="auto" w:fill="FFFFFF"/>
          <w:lang w:val="en-US"/>
        </w:rPr>
        <w:t xml:space="preserve"> </w:t>
      </w:r>
      <w:r w:rsidR="00E460D9" w:rsidRPr="00745789">
        <w:rPr>
          <w:u w:val="none"/>
          <w:bdr w:val="none" w:sz="0" w:space="0" w:color="auto" w:frame="1"/>
          <w:shd w:val="clear" w:color="auto" w:fill="FFFFFF"/>
          <w:lang w:val="en-US" w:eastAsia="zh-CN"/>
        </w:rPr>
        <w:t>(No. 79802).</w:t>
      </w:r>
      <w:bookmarkEnd w:id="18"/>
      <w:r w:rsidR="00615399" w:rsidRPr="00745789">
        <w:rPr>
          <w:u w:val="none"/>
          <w:bdr w:val="none" w:sz="0" w:space="0" w:color="auto" w:frame="1"/>
          <w:shd w:val="clear" w:color="auto" w:fill="FFFFFF"/>
          <w:lang w:val="en-US" w:eastAsia="zh-CN"/>
        </w:rPr>
        <w:t xml:space="preserve"> </w:t>
      </w:r>
      <w:r w:rsidR="00E460D9" w:rsidRPr="00745789">
        <w:rPr>
          <w:u w:val="none"/>
          <w:bdr w:val="none" w:sz="0" w:space="0" w:color="auto" w:frame="1"/>
          <w:shd w:val="clear" w:color="auto" w:fill="FFFFFF"/>
          <w:lang w:val="en-US" w:eastAsia="zh-CN"/>
        </w:rPr>
        <w:t>We used a 3 (</w:t>
      </w:r>
      <w:r w:rsidR="00B331F4" w:rsidRPr="00745789">
        <w:rPr>
          <w:u w:val="none"/>
          <w:bdr w:val="none" w:sz="0" w:space="0" w:color="auto" w:frame="1"/>
          <w:shd w:val="clear" w:color="auto" w:fill="FFFFFF"/>
          <w:lang w:val="en-US" w:eastAsia="zh-CN"/>
        </w:rPr>
        <w:t>reward</w:t>
      </w:r>
      <w:r w:rsidR="00E460D9" w:rsidRPr="00745789">
        <w:rPr>
          <w:u w:val="none"/>
          <w:bdr w:val="none" w:sz="0" w:space="0" w:color="auto" w:frame="1"/>
          <w:shd w:val="clear" w:color="auto" w:fill="FFFFFF"/>
          <w:lang w:val="en-US" w:eastAsia="zh-CN"/>
        </w:rPr>
        <w:t xml:space="preserve">: hedonic, </w:t>
      </w:r>
      <w:r w:rsidR="008E6F7E">
        <w:rPr>
          <w:u w:val="none"/>
          <w:bdr w:val="none" w:sz="0" w:space="0" w:color="auto" w:frame="1"/>
          <w:shd w:val="clear" w:color="auto" w:fill="FFFFFF"/>
          <w:lang w:val="en-US" w:eastAsia="zh-CN"/>
        </w:rPr>
        <w:t>eudaimonic</w:t>
      </w:r>
      <w:r w:rsidR="00E460D9" w:rsidRPr="00745789">
        <w:rPr>
          <w:u w:val="none"/>
          <w:bdr w:val="none" w:sz="0" w:space="0" w:color="auto" w:frame="1"/>
          <w:shd w:val="clear" w:color="auto" w:fill="FFFFFF"/>
          <w:lang w:val="en-US" w:eastAsia="zh-CN"/>
        </w:rPr>
        <w:t xml:space="preserve">, </w:t>
      </w:r>
      <w:r w:rsidR="00E460D9" w:rsidRPr="00B141B2">
        <w:rPr>
          <w:u w:val="none"/>
          <w:bdr w:val="none" w:sz="0" w:space="0" w:color="auto" w:frame="1"/>
          <w:shd w:val="clear" w:color="auto" w:fill="FFFFFF"/>
          <w:lang w:val="en-US" w:eastAsia="zh-CN"/>
        </w:rPr>
        <w:t>control) × 2 (</w:t>
      </w:r>
      <w:r w:rsidR="00B331F4" w:rsidRPr="00B141B2">
        <w:rPr>
          <w:u w:val="none"/>
          <w:bdr w:val="none" w:sz="0" w:space="0" w:color="auto" w:frame="1"/>
          <w:shd w:val="clear" w:color="auto" w:fill="FFFFFF"/>
          <w:lang w:val="en-US" w:eastAsia="zh-CN"/>
        </w:rPr>
        <w:t>congruency</w:t>
      </w:r>
      <w:r w:rsidR="00E460D9" w:rsidRPr="00B141B2">
        <w:rPr>
          <w:u w:val="none"/>
          <w:bdr w:val="none" w:sz="0" w:space="0" w:color="auto" w:frame="1"/>
          <w:shd w:val="clear" w:color="auto" w:fill="FFFFFF"/>
          <w:lang w:val="en-US" w:eastAsia="zh-CN"/>
        </w:rPr>
        <w:t xml:space="preserve">: </w:t>
      </w:r>
      <w:bookmarkStart w:id="19" w:name="_Hlk177743801"/>
      <w:r w:rsidR="00E460D9" w:rsidRPr="00B141B2">
        <w:rPr>
          <w:u w:val="none"/>
          <w:bdr w:val="none" w:sz="0" w:space="0" w:color="auto" w:frame="1"/>
          <w:shd w:val="clear" w:color="auto" w:fill="FFFFFF"/>
          <w:lang w:val="en-US" w:eastAsia="zh-CN"/>
        </w:rPr>
        <w:t>congruent</w:t>
      </w:r>
      <w:bookmarkStart w:id="20" w:name="_Hlk177743735"/>
      <w:bookmarkEnd w:id="19"/>
      <w:r w:rsidR="00B23B6B" w:rsidRPr="00B141B2">
        <w:rPr>
          <w:szCs w:val="24"/>
          <w:u w:val="none"/>
        </w:rPr>
        <w:t>, incongruent</w:t>
      </w:r>
      <w:bookmarkEnd w:id="20"/>
      <w:r w:rsidR="00E460D9" w:rsidRPr="00B141B2">
        <w:rPr>
          <w:u w:val="none"/>
          <w:bdr w:val="none" w:sz="0" w:space="0" w:color="auto" w:frame="1"/>
          <w:shd w:val="clear" w:color="auto" w:fill="FFFFFF"/>
          <w:lang w:val="en-US" w:eastAsia="zh-CN"/>
        </w:rPr>
        <w:t xml:space="preserve">) within-subjects design. </w:t>
      </w:r>
      <w:r w:rsidR="00EE6B04" w:rsidRPr="00B141B2">
        <w:rPr>
          <w:u w:val="none"/>
          <w:bdr w:val="none" w:sz="0" w:space="0" w:color="auto" w:frame="1"/>
          <w:shd w:val="clear" w:color="auto" w:fill="FFFFFF"/>
          <w:lang w:val="en-US" w:eastAsia="zh-CN"/>
        </w:rPr>
        <w:t>We addressed the</w:t>
      </w:r>
      <w:r w:rsidR="00EE6B04" w:rsidRPr="00EE6B04">
        <w:rPr>
          <w:u w:val="none"/>
          <w:bdr w:val="none" w:sz="0" w:space="0" w:color="auto" w:frame="1"/>
          <w:shd w:val="clear" w:color="auto" w:fill="FFFFFF"/>
          <w:lang w:val="en-US" w:eastAsia="zh-CN"/>
        </w:rPr>
        <w:t xml:space="preserve"> issue of multiple comparisons using Bonferroni corrections.</w:t>
      </w:r>
    </w:p>
    <w:p w14:paraId="10E2BB82" w14:textId="4EC35D9D" w:rsidR="00E460D9" w:rsidRPr="00745789" w:rsidRDefault="00E460D9" w:rsidP="00B55F2E">
      <w:pPr>
        <w:pStyle w:val="SMSubheading"/>
        <w:spacing w:line="480" w:lineRule="exact"/>
        <w:contextualSpacing/>
        <w:rPr>
          <w:b/>
          <w:bCs/>
          <w:u w:val="none"/>
          <w:lang w:val="en-US" w:eastAsia="zh-CN"/>
        </w:rPr>
      </w:pPr>
      <w:r w:rsidRPr="00745789">
        <w:rPr>
          <w:b/>
          <w:bCs/>
          <w:u w:val="none"/>
          <w:lang w:val="en-US"/>
        </w:rPr>
        <w:t>Procedure</w:t>
      </w:r>
      <w:r w:rsidRPr="00745789">
        <w:rPr>
          <w:b/>
          <w:bCs/>
          <w:u w:val="none"/>
          <w:lang w:val="en-US" w:eastAsia="zh-CN"/>
        </w:rPr>
        <w:t xml:space="preserve"> </w:t>
      </w:r>
    </w:p>
    <w:p w14:paraId="66AF4059" w14:textId="5C004CBB" w:rsidR="00E460D9" w:rsidRPr="00745789" w:rsidRDefault="00E460D9" w:rsidP="00B55F2E">
      <w:pPr>
        <w:spacing w:line="480" w:lineRule="exact"/>
        <w:ind w:firstLineChars="200" w:firstLine="480"/>
        <w:contextualSpacing/>
        <w:rPr>
          <w:sz w:val="24"/>
        </w:rPr>
      </w:pPr>
      <w:r w:rsidRPr="00745789">
        <w:rPr>
          <w:sz w:val="24"/>
        </w:rPr>
        <w:t xml:space="preserve">All participants were </w:t>
      </w:r>
      <w:r w:rsidR="000079EB" w:rsidRPr="00745789">
        <w:rPr>
          <w:sz w:val="24"/>
        </w:rPr>
        <w:t>familiarized</w:t>
      </w:r>
      <w:r w:rsidRPr="00745789">
        <w:rPr>
          <w:sz w:val="24"/>
        </w:rPr>
        <w:t xml:space="preserve"> with the electrophysiology laboratory and EEG recording procedure before</w:t>
      </w:r>
      <w:r w:rsidR="00586098" w:rsidRPr="00745789">
        <w:rPr>
          <w:sz w:val="24"/>
        </w:rPr>
        <w:t xml:space="preserve"> providing</w:t>
      </w:r>
      <w:r w:rsidRPr="00745789">
        <w:rPr>
          <w:sz w:val="24"/>
        </w:rPr>
        <w:t xml:space="preserve"> informed consent. </w:t>
      </w:r>
      <w:r w:rsidR="00D2029E" w:rsidRPr="00745789">
        <w:rPr>
          <w:sz w:val="24"/>
        </w:rPr>
        <w:t>Participants</w:t>
      </w:r>
      <w:r w:rsidRPr="00745789">
        <w:rPr>
          <w:sz w:val="24"/>
        </w:rPr>
        <w:t xml:space="preserve"> were then fitted with recording electrodes and seated in a comfortable </w:t>
      </w:r>
      <w:r w:rsidRPr="00745789">
        <w:rPr>
          <w:sz w:val="24"/>
          <w:szCs w:val="24"/>
        </w:rPr>
        <w:t>armchair</w:t>
      </w:r>
      <w:r w:rsidRPr="00745789">
        <w:rPr>
          <w:sz w:val="24"/>
        </w:rPr>
        <w:t xml:space="preserve"> approximately 80 cm away from </w:t>
      </w:r>
      <w:r w:rsidRPr="00745789">
        <w:rPr>
          <w:sz w:val="24"/>
          <w:szCs w:val="24"/>
        </w:rPr>
        <w:t>a 60 cm × 33.5 cm monitor</w:t>
      </w:r>
      <w:r w:rsidRPr="00745789">
        <w:rPr>
          <w:sz w:val="24"/>
        </w:rPr>
        <w:t xml:space="preserve"> in a </w:t>
      </w:r>
      <w:r w:rsidRPr="00745789">
        <w:rPr>
          <w:sz w:val="24"/>
          <w:szCs w:val="24"/>
        </w:rPr>
        <w:t>quiet laboratory</w:t>
      </w:r>
      <w:r w:rsidRPr="00745789">
        <w:rPr>
          <w:sz w:val="24"/>
        </w:rPr>
        <w:t xml:space="preserve"> room. </w:t>
      </w:r>
      <w:r w:rsidR="00586098" w:rsidRPr="00745789">
        <w:rPr>
          <w:sz w:val="24"/>
        </w:rPr>
        <w:t xml:space="preserve">They engaged </w:t>
      </w:r>
      <w:r w:rsidRPr="00745789">
        <w:rPr>
          <w:sz w:val="24"/>
        </w:rPr>
        <w:t xml:space="preserve">in two core assessments: </w:t>
      </w:r>
      <w:r w:rsidRPr="00745789">
        <w:rPr>
          <w:sz w:val="24"/>
          <w:szCs w:val="24"/>
        </w:rPr>
        <w:t xml:space="preserve">an 8-minute resting-state EEG session (as part of a different project) </w:t>
      </w:r>
      <w:r w:rsidRPr="00745789">
        <w:rPr>
          <w:sz w:val="24"/>
        </w:rPr>
        <w:t xml:space="preserve">and a modified </w:t>
      </w:r>
      <w:r w:rsidR="00115433" w:rsidRPr="00745789">
        <w:rPr>
          <w:sz w:val="24"/>
          <w:lang w:eastAsia="zh-CN"/>
        </w:rPr>
        <w:t>m</w:t>
      </w:r>
      <w:r w:rsidR="00115433" w:rsidRPr="00745789">
        <w:rPr>
          <w:sz w:val="24"/>
        </w:rPr>
        <w:t xml:space="preserve">onetary </w:t>
      </w:r>
      <w:r w:rsidR="00115433" w:rsidRPr="00745789">
        <w:rPr>
          <w:sz w:val="24"/>
          <w:lang w:eastAsia="zh-CN"/>
        </w:rPr>
        <w:t>i</w:t>
      </w:r>
      <w:r w:rsidR="00115433" w:rsidRPr="00745789">
        <w:rPr>
          <w:sz w:val="24"/>
        </w:rPr>
        <w:t xml:space="preserve">ncentive </w:t>
      </w:r>
      <w:r w:rsidR="00115433" w:rsidRPr="00745789">
        <w:rPr>
          <w:sz w:val="24"/>
          <w:lang w:eastAsia="zh-CN"/>
        </w:rPr>
        <w:t>d</w:t>
      </w:r>
      <w:r w:rsidR="00115433" w:rsidRPr="00745789">
        <w:rPr>
          <w:sz w:val="24"/>
        </w:rPr>
        <w:t>elay (MID)</w:t>
      </w:r>
      <w:r w:rsidRPr="00745789">
        <w:rPr>
          <w:sz w:val="24"/>
        </w:rPr>
        <w:t xml:space="preserve"> task </w:t>
      </w:r>
      <w:r w:rsidR="00307D32" w:rsidRPr="00745789">
        <w:rPr>
          <w:sz w:val="24"/>
          <w:szCs w:val="24"/>
        </w:rPr>
        <w:t>(Knutson et al., 2001)</w:t>
      </w:r>
      <w:r w:rsidRPr="00745789">
        <w:rPr>
          <w:sz w:val="24"/>
        </w:rPr>
        <w:t>.</w:t>
      </w:r>
      <w:r w:rsidR="0002481C" w:rsidRPr="00745789">
        <w:rPr>
          <w:sz w:val="24"/>
        </w:rPr>
        <w:t xml:space="preserve"> </w:t>
      </w:r>
      <w:r w:rsidR="00A30EF2" w:rsidRPr="00745789">
        <w:rPr>
          <w:sz w:val="24"/>
        </w:rPr>
        <w:t>Following Luo et al. (2022)</w:t>
      </w:r>
      <w:r w:rsidR="00586098" w:rsidRPr="00745789">
        <w:rPr>
          <w:sz w:val="24"/>
        </w:rPr>
        <w:t>,</w:t>
      </w:r>
      <w:r w:rsidR="00A30EF2" w:rsidRPr="00745789">
        <w:rPr>
          <w:sz w:val="24"/>
        </w:rPr>
        <w:t xml:space="preserve"> participants first </w:t>
      </w:r>
      <w:r w:rsidR="00040B85" w:rsidRPr="00745789">
        <w:rPr>
          <w:sz w:val="24"/>
        </w:rPr>
        <w:t xml:space="preserve">read a brief description of three representative charities: Macmillan Cancer Support, Guide Dogs for the Blind Association, and </w:t>
      </w:r>
      <w:r w:rsidRPr="00745789">
        <w:rPr>
          <w:sz w:val="24"/>
        </w:rPr>
        <w:t>British Heart Foundation</w:t>
      </w:r>
      <w:r w:rsidR="00106EC0" w:rsidRPr="00745789">
        <w:rPr>
          <w:sz w:val="24"/>
        </w:rPr>
        <w:t xml:space="preserve"> (</w:t>
      </w:r>
      <w:r w:rsidR="00113374" w:rsidRPr="00745789">
        <w:rPr>
          <w:sz w:val="24"/>
        </w:rPr>
        <w:t>Figure 1</w:t>
      </w:r>
      <w:r w:rsidR="00106EC0" w:rsidRPr="00745789">
        <w:rPr>
          <w:sz w:val="24"/>
        </w:rPr>
        <w:t>)</w:t>
      </w:r>
      <w:r w:rsidRPr="00745789">
        <w:rPr>
          <w:sz w:val="24"/>
        </w:rPr>
        <w:t xml:space="preserve">. </w:t>
      </w:r>
      <w:r w:rsidR="00B37CC9" w:rsidRPr="00745789">
        <w:rPr>
          <w:sz w:val="24"/>
        </w:rPr>
        <w:t>Subsequently</w:t>
      </w:r>
      <w:r w:rsidRPr="00745789">
        <w:rPr>
          <w:sz w:val="24"/>
        </w:rPr>
        <w:t xml:space="preserve">, </w:t>
      </w:r>
      <w:r w:rsidR="00586098" w:rsidRPr="00745789">
        <w:rPr>
          <w:sz w:val="24"/>
        </w:rPr>
        <w:t xml:space="preserve">they </w:t>
      </w:r>
      <w:r w:rsidRPr="00745789">
        <w:rPr>
          <w:sz w:val="24"/>
        </w:rPr>
        <w:t>chose one of the three charities as the donation target.</w:t>
      </w:r>
      <w:r w:rsidR="00257B5E" w:rsidRPr="00745789">
        <w:rPr>
          <w:sz w:val="24"/>
        </w:rPr>
        <w:t xml:space="preserve"> In the hedonic condition</w:t>
      </w:r>
      <w:r w:rsidR="00040B85" w:rsidRPr="00745789">
        <w:rPr>
          <w:sz w:val="24"/>
        </w:rPr>
        <w:t xml:space="preserve">, the money they won belonged to them, </w:t>
      </w:r>
      <w:r w:rsidR="00586098" w:rsidRPr="00745789">
        <w:rPr>
          <w:sz w:val="24"/>
        </w:rPr>
        <w:t xml:space="preserve">whereas, </w:t>
      </w:r>
      <w:r w:rsidR="00040B85" w:rsidRPr="00745789">
        <w:rPr>
          <w:sz w:val="24"/>
        </w:rPr>
        <w:t xml:space="preserve">in the </w:t>
      </w:r>
      <w:r w:rsidR="008E6F7E">
        <w:rPr>
          <w:sz w:val="24"/>
        </w:rPr>
        <w:t>eudaimonic</w:t>
      </w:r>
      <w:r w:rsidR="00040B85" w:rsidRPr="00745789">
        <w:rPr>
          <w:sz w:val="24"/>
        </w:rPr>
        <w:t xml:space="preserve"> condition,</w:t>
      </w:r>
      <w:r w:rsidR="000435CD" w:rsidRPr="00745789">
        <w:rPr>
          <w:sz w:val="24"/>
        </w:rPr>
        <w:t xml:space="preserve"> the money </w:t>
      </w:r>
      <w:r w:rsidR="00586098" w:rsidRPr="00745789">
        <w:rPr>
          <w:sz w:val="24"/>
        </w:rPr>
        <w:t xml:space="preserve">they </w:t>
      </w:r>
      <w:r w:rsidR="000435CD" w:rsidRPr="00745789">
        <w:rPr>
          <w:sz w:val="24"/>
        </w:rPr>
        <w:t xml:space="preserve">won belonged to their chosen target. </w:t>
      </w:r>
    </w:p>
    <w:p w14:paraId="6C447796" w14:textId="32834E15" w:rsidR="00E460D9" w:rsidRPr="00745789" w:rsidRDefault="00586098" w:rsidP="00B55F2E">
      <w:pPr>
        <w:pStyle w:val="SMSubheading"/>
        <w:spacing w:line="480" w:lineRule="exact"/>
        <w:ind w:firstLineChars="200" w:firstLine="480"/>
        <w:contextualSpacing/>
        <w:rPr>
          <w:u w:val="none"/>
          <w:lang w:val="en-US"/>
        </w:rPr>
      </w:pPr>
      <w:r w:rsidRPr="00745789">
        <w:rPr>
          <w:u w:val="none"/>
          <w:lang w:val="en-US"/>
        </w:rPr>
        <w:t xml:space="preserve">We </w:t>
      </w:r>
      <w:r w:rsidR="00235896">
        <w:rPr>
          <w:u w:val="none"/>
          <w:lang w:val="en-US"/>
        </w:rPr>
        <w:t>report</w:t>
      </w:r>
      <w:r w:rsidR="00235896" w:rsidRPr="00745789">
        <w:rPr>
          <w:u w:val="none"/>
          <w:lang w:val="en-US"/>
        </w:rPr>
        <w:t xml:space="preserve"> </w:t>
      </w:r>
      <w:r w:rsidRPr="00745789">
        <w:rPr>
          <w:u w:val="none"/>
          <w:lang w:val="en-US"/>
        </w:rPr>
        <w:t>t</w:t>
      </w:r>
      <w:r w:rsidR="00040B85" w:rsidRPr="00745789">
        <w:rPr>
          <w:u w:val="none"/>
          <w:lang w:val="en-US"/>
        </w:rPr>
        <w:t xml:space="preserve">he trial structure in Figure </w:t>
      </w:r>
      <w:r w:rsidR="001630CA" w:rsidRPr="00745789">
        <w:rPr>
          <w:u w:val="none"/>
          <w:lang w:val="en-US"/>
        </w:rPr>
        <w:t>2</w:t>
      </w:r>
      <w:r w:rsidR="00040B85" w:rsidRPr="00745789">
        <w:rPr>
          <w:u w:val="none"/>
          <w:lang w:val="en-US"/>
        </w:rPr>
        <w:t xml:space="preserve">. </w:t>
      </w:r>
      <w:r w:rsidR="00E460D9" w:rsidRPr="00745789">
        <w:rPr>
          <w:u w:val="none"/>
          <w:lang w:val="en-US"/>
        </w:rPr>
        <w:t xml:space="preserve">Each trial began with a </w:t>
      </w:r>
      <w:r w:rsidR="00E460D9" w:rsidRPr="00745789">
        <w:rPr>
          <w:u w:val="none"/>
          <w:lang w:val="en-US" w:eastAsia="zh-CN"/>
        </w:rPr>
        <w:t xml:space="preserve">500 ms </w:t>
      </w:r>
      <w:r w:rsidR="00E460D9" w:rsidRPr="00745789">
        <w:rPr>
          <w:u w:val="none"/>
          <w:lang w:val="en-US"/>
        </w:rPr>
        <w:t xml:space="preserve">fixation-cross in the </w:t>
      </w:r>
      <w:r w:rsidR="000079EB" w:rsidRPr="00745789">
        <w:rPr>
          <w:u w:val="none"/>
          <w:lang w:val="en-US"/>
        </w:rPr>
        <w:t>center</w:t>
      </w:r>
      <w:r w:rsidR="00E460D9" w:rsidRPr="00745789">
        <w:rPr>
          <w:u w:val="none"/>
          <w:lang w:val="en-US"/>
        </w:rPr>
        <w:t xml:space="preserve"> of the screen. Thereafter, </w:t>
      </w:r>
      <w:r w:rsidRPr="00745789">
        <w:rPr>
          <w:u w:val="none"/>
          <w:lang w:val="en-US"/>
        </w:rPr>
        <w:t xml:space="preserve">we presented </w:t>
      </w:r>
      <w:r w:rsidR="00E460D9" w:rsidRPr="00745789">
        <w:rPr>
          <w:u w:val="none"/>
          <w:lang w:val="en-US"/>
        </w:rPr>
        <w:t>participants with an incentive cue for 1000 ms. There were three cue types in each session</w:t>
      </w:r>
      <w:r w:rsidR="00235896">
        <w:rPr>
          <w:u w:val="none"/>
          <w:lang w:val="en-US"/>
        </w:rPr>
        <w:t xml:space="preserve"> that</w:t>
      </w:r>
      <w:r w:rsidR="00E460D9" w:rsidRPr="00745789">
        <w:rPr>
          <w:u w:val="none"/>
          <w:lang w:val="en-US"/>
        </w:rPr>
        <w:t xml:space="preserve"> prompted the object of the win money: self (i.e., hedonic condition), charity (i.e., </w:t>
      </w:r>
      <w:r w:rsidR="008E6F7E">
        <w:rPr>
          <w:u w:val="none"/>
          <w:lang w:val="en-US"/>
        </w:rPr>
        <w:t>eudaimonic</w:t>
      </w:r>
      <w:r w:rsidR="00E460D9" w:rsidRPr="00745789">
        <w:rPr>
          <w:u w:val="none"/>
          <w:lang w:val="en-US"/>
        </w:rPr>
        <w:t xml:space="preserve"> condition), nobody (i.e., neutral control condition). In the hedonic condition (</w:t>
      </w:r>
      <w:r w:rsidR="000079EB" w:rsidRPr="00745789">
        <w:rPr>
          <w:u w:val="none"/>
          <w:lang w:val="en-US"/>
        </w:rPr>
        <w:t>signaled</w:t>
      </w:r>
      <w:r w:rsidR="00E460D9" w:rsidRPr="00745789">
        <w:rPr>
          <w:u w:val="none"/>
          <w:lang w:val="en-US"/>
        </w:rPr>
        <w:t xml:space="preserve"> by a circle with a cross inside labelled with “You” above)</w:t>
      </w:r>
      <w:r w:rsidR="00E4150B" w:rsidRPr="00745789">
        <w:rPr>
          <w:u w:val="none"/>
          <w:lang w:val="en-US" w:eastAsia="zh-CN"/>
        </w:rPr>
        <w:t>,</w:t>
      </w:r>
      <w:r w:rsidR="00E460D9" w:rsidRPr="00745789">
        <w:rPr>
          <w:u w:val="none"/>
          <w:lang w:val="en-US"/>
        </w:rPr>
        <w:t xml:space="preserve"> </w:t>
      </w:r>
      <w:r w:rsidRPr="00745789">
        <w:rPr>
          <w:u w:val="none"/>
          <w:lang w:val="en-US"/>
        </w:rPr>
        <w:t xml:space="preserve">we informed </w:t>
      </w:r>
      <w:r w:rsidR="00E460D9" w:rsidRPr="00745789">
        <w:rPr>
          <w:u w:val="none"/>
          <w:lang w:val="en-US"/>
        </w:rPr>
        <w:t>participants</w:t>
      </w:r>
      <w:r w:rsidRPr="00745789">
        <w:rPr>
          <w:u w:val="none"/>
          <w:lang w:val="en-US"/>
        </w:rPr>
        <w:t xml:space="preserve"> of</w:t>
      </w:r>
      <w:r w:rsidR="00E460D9" w:rsidRPr="00745789">
        <w:rPr>
          <w:u w:val="none"/>
          <w:lang w:val="en-US"/>
        </w:rPr>
        <w:t xml:space="preserve"> the potential monetary win for themselves. In the </w:t>
      </w:r>
      <w:r w:rsidR="008E6F7E">
        <w:rPr>
          <w:u w:val="none"/>
          <w:lang w:val="en-US"/>
        </w:rPr>
        <w:t>eudaimonic</w:t>
      </w:r>
      <w:r w:rsidR="00E460D9" w:rsidRPr="00745789">
        <w:rPr>
          <w:u w:val="none"/>
          <w:lang w:val="en-US"/>
        </w:rPr>
        <w:t xml:space="preserve"> condition (</w:t>
      </w:r>
      <w:r w:rsidR="000079EB" w:rsidRPr="00745789">
        <w:rPr>
          <w:u w:val="none"/>
          <w:lang w:val="en-US"/>
        </w:rPr>
        <w:t>signaled</w:t>
      </w:r>
      <w:r w:rsidR="00E460D9" w:rsidRPr="00745789">
        <w:rPr>
          <w:u w:val="none"/>
          <w:lang w:val="en-US"/>
        </w:rPr>
        <w:t xml:space="preserve"> by a circle with a cross inside labelled with “Charity” above)</w:t>
      </w:r>
      <w:r w:rsidR="00E4150B" w:rsidRPr="00745789">
        <w:rPr>
          <w:u w:val="none"/>
          <w:lang w:val="en-US" w:eastAsia="zh-CN"/>
        </w:rPr>
        <w:t>,</w:t>
      </w:r>
      <w:r w:rsidR="00E460D9" w:rsidRPr="00745789">
        <w:rPr>
          <w:u w:val="none"/>
          <w:lang w:val="en-US"/>
        </w:rPr>
        <w:t xml:space="preserve"> </w:t>
      </w:r>
      <w:r w:rsidRPr="00745789">
        <w:rPr>
          <w:u w:val="none"/>
          <w:lang w:val="en-US"/>
        </w:rPr>
        <w:t xml:space="preserve">we informed </w:t>
      </w:r>
      <w:r w:rsidR="00E460D9" w:rsidRPr="00745789">
        <w:rPr>
          <w:u w:val="none"/>
          <w:lang w:val="en-US"/>
        </w:rPr>
        <w:t xml:space="preserve">participants </w:t>
      </w:r>
      <w:r w:rsidRPr="00745789">
        <w:rPr>
          <w:u w:val="none"/>
          <w:lang w:val="en-US"/>
        </w:rPr>
        <w:t>of</w:t>
      </w:r>
      <w:r w:rsidR="00E460D9" w:rsidRPr="00745789">
        <w:rPr>
          <w:u w:val="none"/>
          <w:lang w:val="en-US"/>
        </w:rPr>
        <w:t xml:space="preserve"> the potential monetary win for the charity. In the neutral control condition (</w:t>
      </w:r>
      <w:r w:rsidR="000079EB" w:rsidRPr="00745789">
        <w:rPr>
          <w:u w:val="none"/>
          <w:lang w:val="en-US"/>
        </w:rPr>
        <w:t>signaled</w:t>
      </w:r>
      <w:r w:rsidR="00E460D9" w:rsidRPr="00745789">
        <w:rPr>
          <w:u w:val="none"/>
          <w:lang w:val="en-US"/>
        </w:rPr>
        <w:t xml:space="preserve"> by a circle)</w:t>
      </w:r>
      <w:r w:rsidR="00E4150B" w:rsidRPr="00745789">
        <w:rPr>
          <w:u w:val="none"/>
          <w:lang w:val="en-US" w:eastAsia="zh-CN"/>
        </w:rPr>
        <w:t>,</w:t>
      </w:r>
      <w:r w:rsidR="00E460D9" w:rsidRPr="00745789">
        <w:rPr>
          <w:u w:val="none"/>
          <w:lang w:val="en-US"/>
        </w:rPr>
        <w:t xml:space="preserve"> </w:t>
      </w:r>
      <w:r w:rsidRPr="00745789">
        <w:rPr>
          <w:u w:val="none"/>
          <w:lang w:val="en-US"/>
        </w:rPr>
        <w:t xml:space="preserve">we informed </w:t>
      </w:r>
      <w:r w:rsidR="00E460D9" w:rsidRPr="00745789">
        <w:rPr>
          <w:u w:val="none"/>
          <w:lang w:val="en-US"/>
        </w:rPr>
        <w:t>participants that they would win money</w:t>
      </w:r>
      <w:r w:rsidRPr="00745789">
        <w:rPr>
          <w:u w:val="none"/>
          <w:lang w:val="en-US"/>
        </w:rPr>
        <w:t xml:space="preserve"> neither</w:t>
      </w:r>
      <w:r w:rsidR="00E460D9" w:rsidRPr="00745789">
        <w:rPr>
          <w:u w:val="none"/>
          <w:lang w:val="en-US"/>
        </w:rPr>
        <w:t xml:space="preserve"> </w:t>
      </w:r>
      <w:r w:rsidR="00E460D9" w:rsidRPr="00745789">
        <w:rPr>
          <w:u w:val="none"/>
          <w:lang w:val="en-US"/>
        </w:rPr>
        <w:lastRenderedPageBreak/>
        <w:t xml:space="preserve">for themselves nor for </w:t>
      </w:r>
      <w:r w:rsidRPr="00745789">
        <w:rPr>
          <w:u w:val="none"/>
          <w:lang w:val="en-US"/>
        </w:rPr>
        <w:t xml:space="preserve">the </w:t>
      </w:r>
      <w:r w:rsidR="00E460D9" w:rsidRPr="00745789">
        <w:rPr>
          <w:u w:val="none"/>
          <w:lang w:val="en-US"/>
        </w:rPr>
        <w:t xml:space="preserve">charity regardless of their </w:t>
      </w:r>
      <w:r w:rsidRPr="00745789">
        <w:rPr>
          <w:u w:val="none"/>
          <w:lang w:val="en-US"/>
        </w:rPr>
        <w:t>efforts</w:t>
      </w:r>
      <w:r w:rsidR="00E460D9" w:rsidRPr="00745789">
        <w:rPr>
          <w:u w:val="none"/>
          <w:lang w:val="en-US"/>
        </w:rPr>
        <w:t xml:space="preserve">. </w:t>
      </w:r>
      <w:r w:rsidRPr="00745789">
        <w:rPr>
          <w:u w:val="none"/>
          <w:lang w:val="en-US"/>
        </w:rPr>
        <w:t>We presented t</w:t>
      </w:r>
      <w:r w:rsidR="00E460D9" w:rsidRPr="00745789">
        <w:rPr>
          <w:u w:val="none"/>
          <w:lang w:val="en-US"/>
        </w:rPr>
        <w:t xml:space="preserve">hese cues with equal probability and in </w:t>
      </w:r>
      <w:r w:rsidR="00E460D9" w:rsidRPr="00745789">
        <w:rPr>
          <w:u w:val="none"/>
          <w:lang w:val="en-US" w:eastAsia="zh-CN"/>
        </w:rPr>
        <w:t>a</w:t>
      </w:r>
      <w:r w:rsidR="00E460D9" w:rsidRPr="00745789">
        <w:rPr>
          <w:u w:val="none"/>
          <w:lang w:val="en-US"/>
        </w:rPr>
        <w:t xml:space="preserve"> random order. </w:t>
      </w:r>
      <w:r w:rsidR="00235896">
        <w:rPr>
          <w:u w:val="none"/>
          <w:lang w:val="en-US"/>
        </w:rPr>
        <w:t>W</w:t>
      </w:r>
      <w:r w:rsidRPr="00745789">
        <w:rPr>
          <w:u w:val="none"/>
          <w:lang w:val="en-US"/>
        </w:rPr>
        <w:t>e followed</w:t>
      </w:r>
      <w:r w:rsidR="00E460D9" w:rsidRPr="00745789">
        <w:rPr>
          <w:u w:val="none"/>
          <w:lang w:val="en-US"/>
        </w:rPr>
        <w:t xml:space="preserve"> the cue </w:t>
      </w:r>
      <w:r w:rsidR="002924AA" w:rsidRPr="00745789">
        <w:rPr>
          <w:u w:val="none"/>
          <w:lang w:val="en-US"/>
        </w:rPr>
        <w:t>with</w:t>
      </w:r>
      <w:r w:rsidR="00E460D9" w:rsidRPr="00745789">
        <w:rPr>
          <w:u w:val="none"/>
          <w:lang w:val="en-US"/>
        </w:rPr>
        <w:t xml:space="preserve"> a fixation cross </w:t>
      </w:r>
      <w:r w:rsidR="002924AA" w:rsidRPr="00745789">
        <w:rPr>
          <w:u w:val="none"/>
          <w:lang w:val="en-US"/>
        </w:rPr>
        <w:t xml:space="preserve">appearing </w:t>
      </w:r>
      <w:r w:rsidR="00E460D9" w:rsidRPr="00745789">
        <w:rPr>
          <w:u w:val="none"/>
          <w:lang w:val="en-US"/>
        </w:rPr>
        <w:t>1800 ms – 2200 ms. Then,</w:t>
      </w:r>
      <w:r w:rsidR="002924AA" w:rsidRPr="00745789">
        <w:rPr>
          <w:u w:val="none"/>
          <w:lang w:val="en-US"/>
        </w:rPr>
        <w:t xml:space="preserve"> we presented</w:t>
      </w:r>
      <w:r w:rsidR="00E460D9" w:rsidRPr="00745789">
        <w:rPr>
          <w:u w:val="none"/>
          <w:lang w:val="en-US"/>
        </w:rPr>
        <w:t xml:space="preserve"> participants </w:t>
      </w:r>
      <w:r w:rsidR="002924AA" w:rsidRPr="00745789">
        <w:rPr>
          <w:u w:val="none"/>
          <w:lang w:val="en-US"/>
        </w:rPr>
        <w:t xml:space="preserve">with </w:t>
      </w:r>
      <w:r w:rsidR="00E460D9" w:rsidRPr="00745789">
        <w:rPr>
          <w:u w:val="none"/>
          <w:lang w:val="en-US"/>
        </w:rPr>
        <w:t xml:space="preserve">the target stimulus, a color word with either a congruent (i.e., congruent </w:t>
      </w:r>
      <w:r w:rsidR="00E460D9" w:rsidRPr="00745789">
        <w:rPr>
          <w:u w:val="none"/>
          <w:lang w:val="en-US" w:eastAsia="zh-CN"/>
        </w:rPr>
        <w:t>trials</w:t>
      </w:r>
      <w:r w:rsidR="00E460D9" w:rsidRPr="00745789">
        <w:rPr>
          <w:u w:val="none"/>
          <w:lang w:val="en-US"/>
        </w:rPr>
        <w:t xml:space="preserve">) or an incongruent (i.e., incongruent </w:t>
      </w:r>
      <w:r w:rsidR="00E460D9" w:rsidRPr="00745789">
        <w:rPr>
          <w:u w:val="none"/>
          <w:lang w:val="en-US" w:eastAsia="zh-CN"/>
        </w:rPr>
        <w:t>trials</w:t>
      </w:r>
      <w:r w:rsidR="00E460D9" w:rsidRPr="00745789">
        <w:rPr>
          <w:u w:val="none"/>
          <w:lang w:val="en-US"/>
        </w:rPr>
        <w:t xml:space="preserve">) ink color. </w:t>
      </w:r>
      <w:r w:rsidR="002924AA" w:rsidRPr="00745789">
        <w:rPr>
          <w:u w:val="none"/>
          <w:lang w:val="en-US"/>
        </w:rPr>
        <w:t xml:space="preserve">We instructed </w:t>
      </w:r>
      <w:r w:rsidR="00B37CC9" w:rsidRPr="00745789">
        <w:rPr>
          <w:u w:val="none"/>
          <w:lang w:val="en-US"/>
        </w:rPr>
        <w:t>them</w:t>
      </w:r>
      <w:r w:rsidR="00E460D9" w:rsidRPr="00745789">
        <w:rPr>
          <w:u w:val="none"/>
          <w:lang w:val="en-US"/>
        </w:rPr>
        <w:t xml:space="preserve"> to ignore the meaning of the word and identify the ink color of the word as quickly and concretely as possible with their dominant hand by pressing the keyboard. We presented each word stimulus on the screen until a response (key-pressing) occurred</w:t>
      </w:r>
      <w:r w:rsidR="002924AA" w:rsidRPr="00745789">
        <w:rPr>
          <w:u w:val="none"/>
          <w:lang w:val="en-US"/>
        </w:rPr>
        <w:t>,</w:t>
      </w:r>
      <w:r w:rsidR="00E460D9" w:rsidRPr="00745789">
        <w:rPr>
          <w:u w:val="none"/>
          <w:lang w:val="en-US"/>
        </w:rPr>
        <w:t xml:space="preserve"> but no longer than 1000 ms. Last</w:t>
      </w:r>
      <w:r w:rsidR="002924AA" w:rsidRPr="00745789">
        <w:rPr>
          <w:u w:val="none"/>
          <w:lang w:val="en-US"/>
        </w:rPr>
        <w:t>ly</w:t>
      </w:r>
      <w:r w:rsidR="00E460D9" w:rsidRPr="00745789">
        <w:rPr>
          <w:u w:val="none"/>
          <w:lang w:val="en-US"/>
        </w:rPr>
        <w:t>, after a 1500 ms fixation-cross,</w:t>
      </w:r>
      <w:r w:rsidR="002924AA" w:rsidRPr="00745789">
        <w:rPr>
          <w:u w:val="none"/>
          <w:lang w:val="en-US"/>
        </w:rPr>
        <w:t xml:space="preserve"> we signaled</w:t>
      </w:r>
      <w:r w:rsidR="00E460D9" w:rsidRPr="00745789">
        <w:rPr>
          <w:u w:val="none"/>
          <w:lang w:val="en-US"/>
        </w:rPr>
        <w:t xml:space="preserve"> the outcome of each trial by feedback stimulus presented</w:t>
      </w:r>
      <w:r w:rsidR="002924AA" w:rsidRPr="00745789">
        <w:rPr>
          <w:u w:val="none"/>
          <w:lang w:val="en-US"/>
        </w:rPr>
        <w:t xml:space="preserve"> for</w:t>
      </w:r>
      <w:r w:rsidR="00E460D9" w:rsidRPr="00745789">
        <w:rPr>
          <w:u w:val="none"/>
          <w:lang w:val="en-US"/>
        </w:rPr>
        <w:t xml:space="preserve"> 2000 ms. There were two </w:t>
      </w:r>
      <w:r w:rsidR="00361BA0" w:rsidRPr="00745789">
        <w:rPr>
          <w:u w:val="none"/>
          <w:lang w:val="en-US"/>
        </w:rPr>
        <w:t xml:space="preserve">types of </w:t>
      </w:r>
      <w:r w:rsidR="00E460D9" w:rsidRPr="00745789">
        <w:rPr>
          <w:u w:val="none"/>
          <w:lang w:val="en-US"/>
        </w:rPr>
        <w:t xml:space="preserve">feedback </w:t>
      </w:r>
      <w:r w:rsidR="002924AA" w:rsidRPr="00745789">
        <w:rPr>
          <w:u w:val="none"/>
          <w:lang w:val="en-US"/>
        </w:rPr>
        <w:t xml:space="preserve">in </w:t>
      </w:r>
      <w:r w:rsidR="00E460D9" w:rsidRPr="00745789">
        <w:rPr>
          <w:u w:val="none"/>
          <w:lang w:val="en-US"/>
        </w:rPr>
        <w:t>each condition</w:t>
      </w:r>
      <w:r w:rsidR="00361BA0" w:rsidRPr="00745789">
        <w:rPr>
          <w:u w:val="none"/>
          <w:lang w:val="en-US"/>
        </w:rPr>
        <w:t>. In</w:t>
      </w:r>
      <w:r w:rsidR="00E460D9" w:rsidRPr="00745789">
        <w:rPr>
          <w:u w:val="none"/>
          <w:lang w:val="en-US"/>
        </w:rPr>
        <w:t xml:space="preserve"> the hedonic condition, the feedback of “Self + £ 0.2” would</w:t>
      </w:r>
      <w:r w:rsidR="002924AA" w:rsidRPr="00745789">
        <w:rPr>
          <w:u w:val="none"/>
          <w:lang w:val="en-US"/>
        </w:rPr>
        <w:t xml:space="preserve"> be</w:t>
      </w:r>
      <w:r w:rsidR="00E460D9" w:rsidRPr="00745789">
        <w:rPr>
          <w:u w:val="none"/>
          <w:lang w:val="en-US"/>
        </w:rPr>
        <w:t xml:space="preserve"> present if the response </w:t>
      </w:r>
      <w:r w:rsidR="002924AA" w:rsidRPr="00745789">
        <w:rPr>
          <w:u w:val="none"/>
          <w:lang w:val="en-US"/>
        </w:rPr>
        <w:t xml:space="preserve">were </w:t>
      </w:r>
      <w:r w:rsidR="00E460D9" w:rsidRPr="00745789">
        <w:rPr>
          <w:u w:val="none"/>
          <w:lang w:val="en-US"/>
        </w:rPr>
        <w:t>correct and fast enough</w:t>
      </w:r>
      <w:r w:rsidR="002924AA" w:rsidRPr="00745789">
        <w:rPr>
          <w:u w:val="none"/>
          <w:lang w:val="en-US"/>
        </w:rPr>
        <w:t>;</w:t>
      </w:r>
      <w:r w:rsidR="00E460D9" w:rsidRPr="00745789">
        <w:rPr>
          <w:u w:val="none"/>
          <w:lang w:val="en-US"/>
        </w:rPr>
        <w:t xml:space="preserve"> </w:t>
      </w:r>
      <w:r w:rsidR="00361BA0" w:rsidRPr="00745789">
        <w:rPr>
          <w:u w:val="none"/>
          <w:lang w:val="en-US"/>
        </w:rPr>
        <w:t>otherwise,</w:t>
      </w:r>
      <w:r w:rsidR="00E460D9" w:rsidRPr="00745789">
        <w:rPr>
          <w:u w:val="none"/>
          <w:lang w:val="en-US"/>
        </w:rPr>
        <w:t xml:space="preserve"> the feedback would be “Self + £ 0.0</w:t>
      </w:r>
      <w:r w:rsidR="00EF4BC8" w:rsidRPr="00745789">
        <w:rPr>
          <w:u w:val="none"/>
          <w:lang w:val="en-US"/>
        </w:rPr>
        <w:t>.”</w:t>
      </w:r>
      <w:r w:rsidR="002924AA" w:rsidRPr="00745789">
        <w:rPr>
          <w:u w:val="none"/>
          <w:lang w:val="en-US"/>
        </w:rPr>
        <w:t xml:space="preserve"> I</w:t>
      </w:r>
      <w:r w:rsidR="00E460D9" w:rsidRPr="00745789">
        <w:rPr>
          <w:u w:val="none"/>
          <w:lang w:val="en-US"/>
        </w:rPr>
        <w:t xml:space="preserve">n the </w:t>
      </w:r>
      <w:r w:rsidR="008E6F7E">
        <w:rPr>
          <w:u w:val="none"/>
          <w:lang w:val="en-US"/>
        </w:rPr>
        <w:t>eudaimonic</w:t>
      </w:r>
      <w:r w:rsidR="00E460D9" w:rsidRPr="00745789">
        <w:rPr>
          <w:u w:val="none"/>
          <w:lang w:val="en-US"/>
        </w:rPr>
        <w:t xml:space="preserve"> condition, the feedback of “Charity + £ 0.2” would </w:t>
      </w:r>
      <w:r w:rsidR="002924AA" w:rsidRPr="00745789">
        <w:rPr>
          <w:u w:val="none"/>
          <w:lang w:val="en-US"/>
        </w:rPr>
        <w:t xml:space="preserve">be </w:t>
      </w:r>
      <w:r w:rsidR="00E460D9" w:rsidRPr="00745789">
        <w:rPr>
          <w:u w:val="none"/>
          <w:lang w:val="en-US"/>
        </w:rPr>
        <w:t xml:space="preserve">present if the response </w:t>
      </w:r>
      <w:r w:rsidR="002924AA" w:rsidRPr="00745789">
        <w:rPr>
          <w:u w:val="none"/>
          <w:lang w:val="en-US"/>
        </w:rPr>
        <w:t xml:space="preserve">were </w:t>
      </w:r>
      <w:r w:rsidR="00E460D9" w:rsidRPr="00745789">
        <w:rPr>
          <w:u w:val="none"/>
          <w:lang w:val="en-US"/>
        </w:rPr>
        <w:t>correct and fast enough</w:t>
      </w:r>
      <w:r w:rsidR="002924AA" w:rsidRPr="00745789">
        <w:rPr>
          <w:u w:val="none"/>
          <w:lang w:val="en-US"/>
        </w:rPr>
        <w:t>;</w:t>
      </w:r>
      <w:r w:rsidR="00E460D9" w:rsidRPr="00745789">
        <w:rPr>
          <w:u w:val="none"/>
          <w:lang w:val="en-US"/>
        </w:rPr>
        <w:t xml:space="preserve"> </w:t>
      </w:r>
      <w:r w:rsidR="00361BA0" w:rsidRPr="00745789">
        <w:rPr>
          <w:u w:val="none"/>
          <w:lang w:val="en-US"/>
        </w:rPr>
        <w:t>otherwise,</w:t>
      </w:r>
      <w:r w:rsidR="00E460D9" w:rsidRPr="00745789">
        <w:rPr>
          <w:u w:val="none"/>
          <w:lang w:val="en-US"/>
        </w:rPr>
        <w:t xml:space="preserve"> the feedback would be “Charity + £ 0.0</w:t>
      </w:r>
      <w:r w:rsidR="00EF4BC8" w:rsidRPr="00745789">
        <w:rPr>
          <w:u w:val="none"/>
          <w:lang w:val="en-US"/>
        </w:rPr>
        <w:t>.”</w:t>
      </w:r>
      <w:r w:rsidR="002924AA" w:rsidRPr="00745789">
        <w:rPr>
          <w:u w:val="none"/>
          <w:lang w:val="en-US"/>
        </w:rPr>
        <w:t xml:space="preserve"> I</w:t>
      </w:r>
      <w:r w:rsidR="00E460D9" w:rsidRPr="00745789">
        <w:rPr>
          <w:u w:val="none"/>
          <w:lang w:val="en-US"/>
        </w:rPr>
        <w:t>n the neutral control condition, the feedback would always be “+ £ 0.0” regardless of the response</w:t>
      </w:r>
      <w:r w:rsidR="00040B85" w:rsidRPr="00745789">
        <w:rPr>
          <w:u w:val="none"/>
          <w:lang w:val="en-US"/>
        </w:rPr>
        <w:t>.</w:t>
      </w:r>
      <w:r w:rsidR="00E460D9" w:rsidRPr="00745789">
        <w:rPr>
          <w:u w:val="none"/>
          <w:lang w:val="en-US"/>
        </w:rPr>
        <w:t xml:space="preserve"> </w:t>
      </w:r>
    </w:p>
    <w:p w14:paraId="5C75E563" w14:textId="66E9B00A" w:rsidR="0075269A" w:rsidRPr="00745789" w:rsidRDefault="00EE3C8A" w:rsidP="0075269A">
      <w:pPr>
        <w:pStyle w:val="SMSubheading"/>
        <w:spacing w:line="480" w:lineRule="exact"/>
        <w:ind w:firstLineChars="200" w:firstLine="480"/>
        <w:contextualSpacing/>
        <w:rPr>
          <w:u w:val="none"/>
          <w:lang w:val="en-US"/>
        </w:rPr>
      </w:pPr>
      <w:r w:rsidRPr="00745789">
        <w:rPr>
          <w:u w:val="none"/>
          <w:lang w:val="en-US"/>
        </w:rPr>
        <w:t>Participants completed a</w:t>
      </w:r>
      <w:r w:rsidR="00E460D9" w:rsidRPr="00745789">
        <w:rPr>
          <w:u w:val="none"/>
          <w:lang w:val="en-US"/>
        </w:rPr>
        <w:t xml:space="preserve"> practice block of 27 trials prior to the experimental blocks to allow </w:t>
      </w:r>
      <w:r w:rsidRPr="00745789">
        <w:rPr>
          <w:u w:val="none"/>
          <w:lang w:val="en-US"/>
        </w:rPr>
        <w:t xml:space="preserve">them </w:t>
      </w:r>
      <w:r w:rsidR="00E460D9" w:rsidRPr="00745789">
        <w:rPr>
          <w:u w:val="none"/>
          <w:lang w:val="en-US"/>
        </w:rPr>
        <w:t xml:space="preserve">to learn the association between each cue and experimental condition. The experiment consisted of </w:t>
      </w:r>
      <w:r w:rsidR="00E460D9" w:rsidRPr="00745789">
        <w:rPr>
          <w:u w:val="none"/>
          <w:lang w:val="en-US" w:eastAsia="zh-CN"/>
        </w:rPr>
        <w:t>32</w:t>
      </w:r>
      <w:r w:rsidR="00E460D9" w:rsidRPr="00745789">
        <w:rPr>
          <w:u w:val="none"/>
          <w:lang w:val="en-US"/>
        </w:rPr>
        <w:t xml:space="preserve">4 trials and was divided into 6 blocks of </w:t>
      </w:r>
      <w:r w:rsidR="00E460D9" w:rsidRPr="00745789">
        <w:rPr>
          <w:u w:val="none"/>
          <w:lang w:val="en-US" w:eastAsia="zh-CN"/>
        </w:rPr>
        <w:t>54</w:t>
      </w:r>
      <w:r w:rsidR="00E460D9" w:rsidRPr="00745789">
        <w:rPr>
          <w:u w:val="none"/>
          <w:lang w:val="en-US"/>
        </w:rPr>
        <w:t xml:space="preserve"> trials.</w:t>
      </w:r>
      <w:r w:rsidR="00E460D9" w:rsidRPr="00745789">
        <w:rPr>
          <w:u w:val="none"/>
          <w:lang w:val="en-US" w:eastAsia="zh-CN"/>
        </w:rPr>
        <w:t xml:space="preserve"> </w:t>
      </w:r>
      <w:r w:rsidR="00E460D9" w:rsidRPr="00745789">
        <w:rPr>
          <w:u w:val="none"/>
          <w:lang w:val="en-US"/>
        </w:rPr>
        <w:t xml:space="preserve">Each block involved a randomized distribution of three conditions. </w:t>
      </w:r>
      <w:r w:rsidR="00E460D9" w:rsidRPr="00745789">
        <w:rPr>
          <w:u w:val="none"/>
          <w:lang w:val="en-US" w:eastAsia="zh-CN"/>
        </w:rPr>
        <w:t>P</w:t>
      </w:r>
      <w:r w:rsidR="00E460D9" w:rsidRPr="00745789">
        <w:rPr>
          <w:u w:val="none"/>
          <w:lang w:val="en-US"/>
        </w:rPr>
        <w:t>articipant</w:t>
      </w:r>
      <w:r w:rsidR="00E460D9" w:rsidRPr="00745789">
        <w:rPr>
          <w:u w:val="none"/>
          <w:lang w:val="en-US" w:eastAsia="zh-CN"/>
        </w:rPr>
        <w:t>s</w:t>
      </w:r>
      <w:r w:rsidR="00E460D9" w:rsidRPr="00745789">
        <w:rPr>
          <w:u w:val="none"/>
          <w:lang w:val="en-US"/>
        </w:rPr>
        <w:t xml:space="preserve"> </w:t>
      </w:r>
      <w:r w:rsidRPr="00745789">
        <w:rPr>
          <w:u w:val="none"/>
          <w:lang w:val="en-US"/>
        </w:rPr>
        <w:t>received</w:t>
      </w:r>
      <w:r w:rsidR="00E460D9" w:rsidRPr="00745789">
        <w:rPr>
          <w:u w:val="none"/>
          <w:lang w:val="en-US"/>
        </w:rPr>
        <w:t xml:space="preserve"> a self-</w:t>
      </w:r>
      <w:r w:rsidR="007F1967" w:rsidRPr="00745789">
        <w:rPr>
          <w:u w:val="none"/>
          <w:lang w:val="en-US"/>
        </w:rPr>
        <w:t>paced</w:t>
      </w:r>
      <w:r w:rsidR="00E460D9" w:rsidRPr="00745789">
        <w:rPr>
          <w:u w:val="none"/>
          <w:lang w:val="en-US"/>
        </w:rPr>
        <w:t xml:space="preserve"> break after each block. </w:t>
      </w:r>
      <w:r w:rsidR="00E460D9" w:rsidRPr="00745789">
        <w:rPr>
          <w:szCs w:val="24"/>
          <w:u w:val="none"/>
          <w:lang w:val="en-US"/>
        </w:rPr>
        <w:t xml:space="preserve">We programmed and administered the experiment using </w:t>
      </w:r>
      <w:r w:rsidR="00E460D9" w:rsidRPr="00745789">
        <w:rPr>
          <w:u w:val="none"/>
          <w:shd w:val="clear" w:color="auto" w:fill="FFFFFF"/>
          <w:lang w:val="en-US"/>
        </w:rPr>
        <w:t xml:space="preserve">PsychoPy </w:t>
      </w:r>
      <w:r w:rsidR="00307D32" w:rsidRPr="00745789">
        <w:rPr>
          <w:szCs w:val="24"/>
          <w:u w:val="none"/>
          <w:lang w:val="en-US"/>
        </w:rPr>
        <w:t>(Version 2021.2.3; Peirce, 2007)</w:t>
      </w:r>
      <w:r w:rsidR="00E460D9" w:rsidRPr="00745789">
        <w:rPr>
          <w:u w:val="none"/>
          <w:shd w:val="clear" w:color="auto" w:fill="FFFFFF"/>
          <w:lang w:val="en-US" w:eastAsia="zh-CN"/>
        </w:rPr>
        <w:t>.</w:t>
      </w:r>
      <w:r w:rsidR="0075269A" w:rsidRPr="00745789">
        <w:rPr>
          <w:u w:val="none"/>
          <w:shd w:val="clear" w:color="auto" w:fill="FFFFFF"/>
          <w:lang w:val="en-US" w:eastAsia="zh-CN"/>
        </w:rPr>
        <w:t xml:space="preserve"> </w:t>
      </w:r>
      <w:r w:rsidR="0075269A" w:rsidRPr="00745789">
        <w:rPr>
          <w:u w:val="none"/>
          <w:lang w:val="en-US"/>
        </w:rPr>
        <w:t>At the end of the study, we compensated participants with £10</w:t>
      </w:r>
      <w:r w:rsidR="001024E9">
        <w:rPr>
          <w:rStyle w:val="FootnoteReference"/>
          <w:u w:val="none"/>
          <w:lang w:val="en-US"/>
        </w:rPr>
        <w:footnoteReference w:id="2"/>
      </w:r>
      <w:r w:rsidR="0075269A" w:rsidRPr="00745789">
        <w:rPr>
          <w:u w:val="none"/>
          <w:lang w:val="en-US"/>
        </w:rPr>
        <w:t xml:space="preserve"> (in addition to course credits and irrespective of task performance) and gave them the donation website for each of three charities</w:t>
      </w:r>
      <w:r w:rsidR="00EF4BC8" w:rsidRPr="00745789">
        <w:rPr>
          <w:u w:val="none"/>
          <w:lang w:val="en-US"/>
        </w:rPr>
        <w:t>.</w:t>
      </w:r>
      <w:r w:rsidR="00EF4BC8">
        <w:rPr>
          <w:u w:val="none"/>
          <w:lang w:val="en-US"/>
        </w:rPr>
        <w:t xml:space="preserve"> </w:t>
      </w:r>
    </w:p>
    <w:p w14:paraId="10700EAD" w14:textId="4BE740C9" w:rsidR="00E460D9" w:rsidRPr="00745789" w:rsidRDefault="00E460D9" w:rsidP="00B55F2E">
      <w:pPr>
        <w:pStyle w:val="SMSubheading"/>
        <w:spacing w:line="480" w:lineRule="exact"/>
        <w:contextualSpacing/>
        <w:rPr>
          <w:b/>
          <w:bCs/>
          <w:u w:val="none"/>
          <w:lang w:val="en-US"/>
        </w:rPr>
      </w:pPr>
      <w:r w:rsidRPr="00745789">
        <w:rPr>
          <w:b/>
          <w:bCs/>
          <w:u w:val="none"/>
          <w:lang w:val="en-US"/>
        </w:rPr>
        <w:t xml:space="preserve">Data </w:t>
      </w:r>
      <w:r w:rsidR="00B55F2E" w:rsidRPr="00745789">
        <w:rPr>
          <w:b/>
          <w:bCs/>
          <w:u w:val="none"/>
          <w:lang w:val="en-US"/>
        </w:rPr>
        <w:t>R</w:t>
      </w:r>
      <w:r w:rsidRPr="00745789">
        <w:rPr>
          <w:b/>
          <w:bCs/>
          <w:u w:val="none"/>
          <w:lang w:val="en-US"/>
        </w:rPr>
        <w:t xml:space="preserve">ecording and </w:t>
      </w:r>
      <w:r w:rsidR="00B55F2E" w:rsidRPr="00745789">
        <w:rPr>
          <w:b/>
          <w:bCs/>
          <w:u w:val="none"/>
          <w:lang w:val="en-US"/>
        </w:rPr>
        <w:t>D</w:t>
      </w:r>
      <w:r w:rsidRPr="00745789">
        <w:rPr>
          <w:b/>
          <w:bCs/>
          <w:u w:val="none"/>
          <w:lang w:val="en-US"/>
        </w:rPr>
        <w:t xml:space="preserve">ata </w:t>
      </w:r>
      <w:r w:rsidR="00B55F2E" w:rsidRPr="00745789">
        <w:rPr>
          <w:b/>
          <w:bCs/>
          <w:u w:val="none"/>
          <w:lang w:val="en-US"/>
        </w:rPr>
        <w:t>A</w:t>
      </w:r>
      <w:r w:rsidRPr="00745789">
        <w:rPr>
          <w:b/>
          <w:bCs/>
          <w:u w:val="none"/>
          <w:lang w:val="en-US"/>
        </w:rPr>
        <w:t>nalysis</w:t>
      </w:r>
    </w:p>
    <w:p w14:paraId="35EFB068" w14:textId="4A85D573" w:rsidR="00E460D9" w:rsidRPr="00745789" w:rsidRDefault="00E460D9" w:rsidP="00B55F2E">
      <w:pPr>
        <w:spacing w:line="480" w:lineRule="exact"/>
        <w:ind w:firstLine="420"/>
        <w:contextualSpacing/>
        <w:rPr>
          <w:sz w:val="24"/>
          <w:szCs w:val="24"/>
        </w:rPr>
      </w:pPr>
      <w:r w:rsidRPr="00745789">
        <w:rPr>
          <w:sz w:val="24"/>
          <w:szCs w:val="24"/>
        </w:rPr>
        <w:t xml:space="preserve">We collected the EEG data continuously from 64 scalp sites using Ag/AgCl electrodes mounted in an elastic cap (Neuroscan, NC), with an online reference to the left mastoid and </w:t>
      </w:r>
      <w:r w:rsidR="00F744A9" w:rsidRPr="00745789">
        <w:rPr>
          <w:sz w:val="24"/>
          <w:szCs w:val="24"/>
        </w:rPr>
        <w:t xml:space="preserve">an </w:t>
      </w:r>
      <w:r w:rsidRPr="00745789">
        <w:rPr>
          <w:sz w:val="24"/>
          <w:szCs w:val="24"/>
        </w:rPr>
        <w:t xml:space="preserve">off-line algebraic re-reference to the average of left and right mastoids. We mounted a ground electrode midway between FPz and Fz. We recorded the vertical electrooculogram </w:t>
      </w:r>
      <w:r w:rsidRPr="00745789">
        <w:rPr>
          <w:sz w:val="24"/>
          <w:szCs w:val="24"/>
        </w:rPr>
        <w:lastRenderedPageBreak/>
        <w:t xml:space="preserve">(VEOG) and horizontal electrooculogram (HEOG) from two pairs of electrodes, with one placed above and below the left eye, and another placed 10 mm from the outer canthi of each eye. We based the electrode cap on the 10–20 system. We kept electrode impedances below 5 kΩ. </w:t>
      </w:r>
      <w:r w:rsidR="00F744A9" w:rsidRPr="00745789">
        <w:rPr>
          <w:sz w:val="24"/>
          <w:szCs w:val="24"/>
        </w:rPr>
        <w:t>Also, w</w:t>
      </w:r>
      <w:r w:rsidRPr="00745789">
        <w:rPr>
          <w:sz w:val="24"/>
          <w:szCs w:val="24"/>
        </w:rPr>
        <w:t xml:space="preserve">e amplified and sampled the signals at 1000 Hz with an online bandpass filter from 0.10–100 Hz. </w:t>
      </w:r>
    </w:p>
    <w:p w14:paraId="474F4A0A" w14:textId="16D5C0B0" w:rsidR="00E460D9" w:rsidRPr="00745789" w:rsidRDefault="00E460D9" w:rsidP="00B55F2E">
      <w:pPr>
        <w:spacing w:line="480" w:lineRule="exact"/>
        <w:ind w:firstLineChars="200" w:firstLine="480"/>
        <w:contextualSpacing/>
        <w:textAlignment w:val="baseline"/>
        <w:rPr>
          <w:sz w:val="24"/>
          <w:szCs w:val="24"/>
        </w:rPr>
      </w:pPr>
      <w:r w:rsidRPr="00745789">
        <w:rPr>
          <w:sz w:val="24"/>
          <w:szCs w:val="24"/>
        </w:rPr>
        <w:t xml:space="preserve">In offline processing, we initially pre-processed the EEG data by using EEGLAB, an open-source toolbox running in the MATLAB environment </w:t>
      </w:r>
      <w:r w:rsidR="00275340" w:rsidRPr="00745789">
        <w:rPr>
          <w:sz w:val="24"/>
          <w:szCs w:val="24"/>
        </w:rPr>
        <w:t>(Delorme &amp; Makeig, 2004)</w:t>
      </w:r>
      <w:r w:rsidRPr="00745789">
        <w:rPr>
          <w:sz w:val="24"/>
          <w:szCs w:val="24"/>
        </w:rPr>
        <w:t xml:space="preserve">. We digitally filtered the EEG data with a band-pass filter (high pass: 0.10 Hz, low pass: 40 Hz, 50 Hz notch), segmented them from 200 ms prior to 800 ms following the onset of feedback, and baseline corrected them to the -200–0 ms. We identified bad channels by visual inspection of the </w:t>
      </w:r>
      <w:r w:rsidR="00EF4BC8" w:rsidRPr="00745789">
        <w:rPr>
          <w:sz w:val="24"/>
          <w:szCs w:val="24"/>
        </w:rPr>
        <w:t>waveforms and</w:t>
      </w:r>
      <w:r w:rsidRPr="00745789">
        <w:rPr>
          <w:sz w:val="24"/>
          <w:szCs w:val="24"/>
        </w:rPr>
        <w:t xml:space="preserve"> replaced them by using a spherical spline identified interpolation </w:t>
      </w:r>
      <w:r w:rsidR="00275340" w:rsidRPr="00745789">
        <w:rPr>
          <w:sz w:val="24"/>
          <w:szCs w:val="24"/>
        </w:rPr>
        <w:t>(SSI; Perrin et al., 1989)</w:t>
      </w:r>
      <w:r w:rsidRPr="00745789">
        <w:rPr>
          <w:sz w:val="24"/>
          <w:szCs w:val="24"/>
        </w:rPr>
        <w:t xml:space="preserve">. </w:t>
      </w:r>
      <w:r w:rsidRPr="00745789">
        <w:rPr>
          <w:rFonts w:eastAsia="Times New Roman"/>
          <w:sz w:val="24"/>
          <w:szCs w:val="24"/>
          <w:bdr w:val="none" w:sz="0" w:space="0" w:color="auto" w:frame="1"/>
          <w:shd w:val="clear" w:color="auto" w:fill="FFFFFF"/>
        </w:rPr>
        <w:t>We corrected segments contaminated by blinks, eye movements, and other artifacts using an independent component analysis (ICA) algorithm (</w:t>
      </w:r>
      <w:r w:rsidRPr="00745789">
        <w:rPr>
          <w:sz w:val="24"/>
          <w:bdr w:val="none" w:sz="0" w:space="0" w:color="auto" w:frame="1"/>
          <w:shd w:val="clear" w:color="auto" w:fill="FFFFFF"/>
        </w:rPr>
        <w:t>Delorme &amp; Makeig, 2004</w:t>
      </w:r>
      <w:r w:rsidRPr="00745789">
        <w:rPr>
          <w:rFonts w:eastAsia="Times New Roman"/>
          <w:sz w:val="24"/>
          <w:szCs w:val="24"/>
          <w:bdr w:val="none" w:sz="0" w:space="0" w:color="auto" w:frame="1"/>
          <w:shd w:val="clear" w:color="auto" w:fill="FFFFFF"/>
        </w:rPr>
        <w:t xml:space="preserve">) and ICLabel, a proposed statistical model, to automatically label ICA components </w:t>
      </w:r>
      <w:r w:rsidR="00275340" w:rsidRPr="00745789">
        <w:rPr>
          <w:sz w:val="24"/>
          <w:szCs w:val="24"/>
        </w:rPr>
        <w:t>(Pion-Tonachini et al., 2019)</w:t>
      </w:r>
      <w:r w:rsidRPr="00745789">
        <w:rPr>
          <w:rFonts w:eastAsia="Times New Roman"/>
          <w:sz w:val="24"/>
          <w:szCs w:val="24"/>
          <w:bdr w:val="none" w:sz="0" w:space="0" w:color="auto" w:frame="1"/>
          <w:shd w:val="clear" w:color="auto" w:fill="FFFFFF"/>
        </w:rPr>
        <w:t xml:space="preserve">. </w:t>
      </w:r>
      <w:r w:rsidRPr="00745789">
        <w:rPr>
          <w:sz w:val="24"/>
          <w:szCs w:val="24"/>
        </w:rPr>
        <w:t xml:space="preserve">We also excluded bad segments where a voltage deviation on any channel of ± 100 μV. Finally, </w:t>
      </w:r>
      <w:r w:rsidR="00F744A9" w:rsidRPr="00745789">
        <w:rPr>
          <w:sz w:val="24"/>
          <w:szCs w:val="24"/>
        </w:rPr>
        <w:t xml:space="preserve">we used </w:t>
      </w:r>
      <w:proofErr w:type="gramStart"/>
      <w:r w:rsidRPr="00745789">
        <w:rPr>
          <w:sz w:val="24"/>
          <w:szCs w:val="24"/>
        </w:rPr>
        <w:t>extracted</w:t>
      </w:r>
      <w:proofErr w:type="gramEnd"/>
      <w:r w:rsidRPr="00745789">
        <w:rPr>
          <w:sz w:val="24"/>
          <w:szCs w:val="24"/>
        </w:rPr>
        <w:t xml:space="preserve"> average waveforms for each participant and condition to calculate grand average waveforms.</w:t>
      </w:r>
    </w:p>
    <w:p w14:paraId="47D84DAE" w14:textId="10A60F6F" w:rsidR="00E460D9" w:rsidRPr="00745789" w:rsidRDefault="00E460D9" w:rsidP="00B55F2E">
      <w:pPr>
        <w:pStyle w:val="SMSubheading"/>
        <w:spacing w:line="480" w:lineRule="exact"/>
        <w:ind w:firstLine="480"/>
        <w:contextualSpacing/>
        <w:rPr>
          <w:szCs w:val="24"/>
          <w:u w:val="none"/>
          <w:lang w:val="en-US"/>
        </w:rPr>
      </w:pPr>
      <w:bookmarkStart w:id="21" w:name="_Hlk178006257"/>
      <w:r w:rsidRPr="00745789">
        <w:rPr>
          <w:szCs w:val="24"/>
          <w:u w:val="none"/>
          <w:lang w:val="en-US"/>
        </w:rPr>
        <w:t>Following</w:t>
      </w:r>
      <w:r w:rsidRPr="00745789">
        <w:rPr>
          <w:szCs w:val="24"/>
          <w:u w:val="none"/>
          <w:lang w:val="en-US" w:eastAsia="zh-CN"/>
        </w:rPr>
        <w:t xml:space="preserve"> </w:t>
      </w:r>
      <w:r w:rsidR="004A11C1" w:rsidRPr="00745789">
        <w:rPr>
          <w:szCs w:val="24"/>
          <w:u w:val="none"/>
          <w:lang w:val="en-US" w:eastAsia="zh-CN"/>
        </w:rPr>
        <w:t xml:space="preserve">best practices </w:t>
      </w:r>
      <w:r w:rsidR="00275340" w:rsidRPr="00745789">
        <w:rPr>
          <w:szCs w:val="24"/>
          <w:u w:val="none"/>
        </w:rPr>
        <w:t>(</w:t>
      </w:r>
      <w:r w:rsidR="0014352F">
        <w:rPr>
          <w:szCs w:val="24"/>
          <w:u w:val="none"/>
        </w:rPr>
        <w:t>i.</w:t>
      </w:r>
      <w:r w:rsidR="0014352F" w:rsidRPr="009006B8">
        <w:rPr>
          <w:szCs w:val="24"/>
          <w:u w:val="none"/>
        </w:rPr>
        <w:t xml:space="preserve">e., </w:t>
      </w:r>
      <w:bookmarkStart w:id="22" w:name="_Hlk178069834"/>
      <w:r w:rsidR="0014352F">
        <w:rPr>
          <w:szCs w:val="24"/>
          <w:u w:val="none"/>
        </w:rPr>
        <w:t xml:space="preserve">to </w:t>
      </w:r>
      <w:r w:rsidR="0014352F" w:rsidRPr="00CE457D">
        <w:rPr>
          <w:szCs w:val="24"/>
          <w:u w:val="none"/>
          <w:lang w:eastAsia="zh-CN"/>
        </w:rPr>
        <w:t>employ</w:t>
      </w:r>
      <w:bookmarkEnd w:id="22"/>
      <w:r w:rsidR="0014352F">
        <w:rPr>
          <w:rFonts w:hint="eastAsia"/>
          <w:szCs w:val="24"/>
          <w:u w:val="none"/>
          <w:lang w:eastAsia="zh-CN"/>
        </w:rPr>
        <w:t xml:space="preserve"> </w:t>
      </w:r>
      <w:r w:rsidR="0014352F" w:rsidRPr="009006B8">
        <w:rPr>
          <w:szCs w:val="24"/>
          <w:u w:val="none"/>
        </w:rPr>
        <w:t xml:space="preserve">multiple comparisons correction, </w:t>
      </w:r>
      <w:r w:rsidR="0014352F">
        <w:rPr>
          <w:szCs w:val="24"/>
          <w:u w:val="none"/>
        </w:rPr>
        <w:t xml:space="preserve">to </w:t>
      </w:r>
      <w:r w:rsidR="0014352F" w:rsidRPr="009006B8">
        <w:rPr>
          <w:szCs w:val="24"/>
          <w:u w:val="none"/>
        </w:rPr>
        <w:t xml:space="preserve">average across the electrode sites, </w:t>
      </w:r>
      <w:r w:rsidR="0014352F">
        <w:rPr>
          <w:szCs w:val="24"/>
          <w:u w:val="none"/>
        </w:rPr>
        <w:t xml:space="preserve">to </w:t>
      </w:r>
      <w:r w:rsidR="0014352F" w:rsidRPr="009006B8">
        <w:rPr>
          <w:szCs w:val="24"/>
          <w:u w:val="none"/>
        </w:rPr>
        <w:t>use difference scores,</w:t>
      </w:r>
      <w:r w:rsidR="0014352F">
        <w:rPr>
          <w:szCs w:val="24"/>
          <w:u w:val="none"/>
        </w:rPr>
        <w:t xml:space="preserve"> that is</w:t>
      </w:r>
      <w:r w:rsidR="0014352F" w:rsidRPr="009006B8">
        <w:rPr>
          <w:szCs w:val="24"/>
          <w:u w:val="none"/>
        </w:rPr>
        <w:t>, RewP difference wave</w:t>
      </w:r>
      <w:r w:rsidR="009006B8" w:rsidRPr="009006B8">
        <w:rPr>
          <w:szCs w:val="24"/>
          <w:u w:val="none"/>
        </w:rPr>
        <w:t>;</w:t>
      </w:r>
      <w:r w:rsidR="009006B8">
        <w:rPr>
          <w:rFonts w:hint="eastAsia"/>
          <w:szCs w:val="24"/>
          <w:u w:val="none"/>
          <w:lang w:eastAsia="zh-CN"/>
        </w:rPr>
        <w:t xml:space="preserve"> </w:t>
      </w:r>
      <w:r w:rsidR="00275340" w:rsidRPr="00745789">
        <w:rPr>
          <w:szCs w:val="24"/>
          <w:u w:val="none"/>
        </w:rPr>
        <w:t>Luck &amp; Gaspelin, 2017)</w:t>
      </w:r>
      <w:r w:rsidR="00F13C43" w:rsidRPr="00745789">
        <w:rPr>
          <w:szCs w:val="24"/>
          <w:u w:val="none"/>
          <w:lang w:val="en-US"/>
        </w:rPr>
        <w:t xml:space="preserve">, </w:t>
      </w:r>
      <w:r w:rsidRPr="00745789">
        <w:rPr>
          <w:szCs w:val="24"/>
          <w:u w:val="none"/>
          <w:lang w:val="en-US"/>
        </w:rPr>
        <w:t>previous</w:t>
      </w:r>
      <w:r w:rsidRPr="00745789">
        <w:rPr>
          <w:szCs w:val="24"/>
          <w:u w:val="none"/>
          <w:lang w:val="en-US" w:eastAsia="zh-CN"/>
        </w:rPr>
        <w:t xml:space="preserve"> </w:t>
      </w:r>
      <w:r w:rsidRPr="00745789">
        <w:rPr>
          <w:szCs w:val="24"/>
          <w:u w:val="none"/>
          <w:lang w:val="en-US"/>
        </w:rPr>
        <w:t>studies</w:t>
      </w:r>
      <w:r w:rsidRPr="00745789">
        <w:rPr>
          <w:szCs w:val="24"/>
          <w:u w:val="none"/>
          <w:lang w:val="en-US" w:eastAsia="zh-CN"/>
        </w:rPr>
        <w:t xml:space="preserve"> </w:t>
      </w:r>
      <w:r w:rsidR="00307D32" w:rsidRPr="00745789">
        <w:rPr>
          <w:szCs w:val="24"/>
          <w:u w:val="none"/>
          <w:lang w:val="en-US"/>
        </w:rPr>
        <w:t>(Harmon-Jones et al., 2020</w:t>
      </w:r>
      <w:r w:rsidR="00455702" w:rsidRPr="00745789">
        <w:rPr>
          <w:szCs w:val="24"/>
          <w:u w:val="none"/>
          <w:lang w:val="en-US" w:eastAsia="zh-CN"/>
        </w:rPr>
        <w:t>b</w:t>
      </w:r>
      <w:r w:rsidR="00307D32" w:rsidRPr="00745789">
        <w:rPr>
          <w:szCs w:val="24"/>
          <w:u w:val="none"/>
          <w:lang w:val="en-US"/>
        </w:rPr>
        <w:t>; Luo et al., 2022)</w:t>
      </w:r>
      <w:r w:rsidR="00B37CC9" w:rsidRPr="00745789">
        <w:rPr>
          <w:szCs w:val="24"/>
          <w:u w:val="none"/>
          <w:lang w:val="en-US"/>
        </w:rPr>
        <w:t>,</w:t>
      </w:r>
      <w:r w:rsidRPr="00745789">
        <w:rPr>
          <w:szCs w:val="24"/>
          <w:u w:val="none"/>
          <w:lang w:val="en-US"/>
        </w:rPr>
        <w:t xml:space="preserve"> and inspection of the grand average waveforms, </w:t>
      </w:r>
      <w:r w:rsidR="006F7A42" w:rsidRPr="00745789">
        <w:rPr>
          <w:szCs w:val="24"/>
          <w:u w:val="none"/>
          <w:lang w:val="en-US"/>
        </w:rPr>
        <w:t xml:space="preserve">we quantified the </w:t>
      </w:r>
      <w:r w:rsidRPr="00745789">
        <w:rPr>
          <w:szCs w:val="24"/>
          <w:u w:val="none"/>
          <w:lang w:val="en-US" w:eastAsia="zh-CN"/>
        </w:rPr>
        <w:t>RewP</w:t>
      </w:r>
      <w:r w:rsidR="006F7A42" w:rsidRPr="00745789">
        <w:rPr>
          <w:szCs w:val="24"/>
          <w:u w:val="none"/>
          <w:lang w:val="en-US"/>
        </w:rPr>
        <w:t xml:space="preserve"> </w:t>
      </w:r>
      <w:r w:rsidRPr="00745789">
        <w:rPr>
          <w:szCs w:val="24"/>
          <w:u w:val="none"/>
          <w:lang w:val="en-US"/>
        </w:rPr>
        <w:t xml:space="preserve">as the mean amplitude </w:t>
      </w:r>
      <w:r w:rsidRPr="00745789">
        <w:rPr>
          <w:szCs w:val="24"/>
          <w:u w:val="none"/>
          <w:lang w:val="en-US" w:eastAsia="zh-CN"/>
        </w:rPr>
        <w:t xml:space="preserve">on </w:t>
      </w:r>
      <w:r w:rsidRPr="00745789">
        <w:rPr>
          <w:szCs w:val="24"/>
          <w:u w:val="none"/>
          <w:lang w:val="en-US"/>
        </w:rPr>
        <w:t xml:space="preserve">a 100 ms window </w:t>
      </w:r>
      <w:r w:rsidRPr="00745789">
        <w:rPr>
          <w:szCs w:val="24"/>
          <w:u w:val="none"/>
          <w:lang w:val="en-US" w:eastAsia="zh-CN"/>
        </w:rPr>
        <w:t>(i.e., 28</w:t>
      </w:r>
      <w:r w:rsidRPr="00745789">
        <w:rPr>
          <w:szCs w:val="24"/>
          <w:u w:val="none"/>
          <w:lang w:val="en-US"/>
        </w:rPr>
        <w:t xml:space="preserve">0 ms </w:t>
      </w:r>
      <w:r w:rsidRPr="00745789">
        <w:rPr>
          <w:szCs w:val="24"/>
          <w:u w:val="none"/>
          <w:lang w:val="en-US" w:eastAsia="zh-CN"/>
        </w:rPr>
        <w:t>-</w:t>
      </w:r>
      <w:r w:rsidRPr="00745789">
        <w:rPr>
          <w:szCs w:val="24"/>
          <w:u w:val="none"/>
          <w:lang w:val="en-US"/>
        </w:rPr>
        <w:t xml:space="preserve"> </w:t>
      </w:r>
      <w:r w:rsidRPr="00745789">
        <w:rPr>
          <w:szCs w:val="24"/>
          <w:u w:val="none"/>
          <w:lang w:val="en-US" w:eastAsia="zh-CN"/>
        </w:rPr>
        <w:t>38</w:t>
      </w:r>
      <w:r w:rsidRPr="00745789">
        <w:rPr>
          <w:szCs w:val="24"/>
          <w:u w:val="none"/>
          <w:lang w:val="en-US"/>
        </w:rPr>
        <w:t>0 ms</w:t>
      </w:r>
      <w:r w:rsidRPr="00745789">
        <w:rPr>
          <w:szCs w:val="24"/>
          <w:u w:val="none"/>
          <w:lang w:val="en-US" w:eastAsia="zh-CN"/>
        </w:rPr>
        <w:t>)</w:t>
      </w:r>
      <w:r w:rsidR="00FC77F6">
        <w:rPr>
          <w:rFonts w:hint="eastAsia"/>
          <w:szCs w:val="24"/>
          <w:u w:val="none"/>
          <w:lang w:val="en-US" w:eastAsia="zh-CN"/>
        </w:rPr>
        <w:t xml:space="preserve"> </w:t>
      </w:r>
      <w:r w:rsidRPr="00745789">
        <w:rPr>
          <w:szCs w:val="24"/>
          <w:u w:val="none"/>
          <w:lang w:val="en-US"/>
        </w:rPr>
        <w:t xml:space="preserve">after </w:t>
      </w:r>
      <w:r w:rsidRPr="00745789">
        <w:rPr>
          <w:szCs w:val="24"/>
          <w:u w:val="none"/>
          <w:lang w:val="en-US" w:eastAsia="zh-CN"/>
        </w:rPr>
        <w:t>feedback</w:t>
      </w:r>
      <w:r w:rsidRPr="00745789">
        <w:rPr>
          <w:szCs w:val="24"/>
          <w:u w:val="none"/>
          <w:lang w:val="en-US"/>
        </w:rPr>
        <w:t xml:space="preserve"> onset over</w:t>
      </w:r>
      <w:r w:rsidRPr="00745789">
        <w:rPr>
          <w:szCs w:val="24"/>
          <w:u w:val="none"/>
          <w:lang w:val="en-US" w:eastAsia="zh-CN"/>
        </w:rPr>
        <w:t xml:space="preserve"> </w:t>
      </w:r>
      <w:r w:rsidRPr="00745789">
        <w:rPr>
          <w:szCs w:val="24"/>
          <w:u w:val="none"/>
          <w:lang w:val="en-US"/>
        </w:rPr>
        <w:t>frontal-central sites</w:t>
      </w:r>
      <w:r w:rsidRPr="00745789">
        <w:rPr>
          <w:szCs w:val="24"/>
          <w:u w:val="none"/>
          <w:lang w:val="en-US" w:eastAsia="zh-CN"/>
        </w:rPr>
        <w:t xml:space="preserve"> (i.e.,</w:t>
      </w:r>
      <w:r w:rsidRPr="00745789">
        <w:rPr>
          <w:szCs w:val="24"/>
          <w:u w:val="none"/>
          <w:lang w:val="en-US"/>
        </w:rPr>
        <w:t xml:space="preserve"> </w:t>
      </w:r>
      <w:r w:rsidRPr="00745789">
        <w:rPr>
          <w:u w:val="none"/>
          <w:lang w:val="en-US"/>
        </w:rPr>
        <w:t>Fz, FCz</w:t>
      </w:r>
      <w:r w:rsidRPr="00745789">
        <w:rPr>
          <w:u w:val="none"/>
          <w:lang w:val="en-US" w:eastAsia="zh-CN"/>
        </w:rPr>
        <w:t>, Cz)</w:t>
      </w:r>
      <w:r w:rsidRPr="00745789">
        <w:rPr>
          <w:szCs w:val="24"/>
          <w:u w:val="none"/>
          <w:lang w:val="en-US"/>
        </w:rPr>
        <w:t xml:space="preserve">. </w:t>
      </w:r>
      <w:r w:rsidR="00444D08">
        <w:rPr>
          <w:szCs w:val="24"/>
          <w:u w:val="none"/>
          <w:lang w:val="en-US" w:eastAsia="zh-CN"/>
        </w:rPr>
        <w:t>A</w:t>
      </w:r>
      <w:r w:rsidR="00444D08">
        <w:rPr>
          <w:rFonts w:hint="eastAsia"/>
          <w:szCs w:val="24"/>
          <w:u w:val="none"/>
          <w:lang w:val="en-US" w:eastAsia="zh-CN"/>
        </w:rPr>
        <w:t>lso</w:t>
      </w:r>
      <w:r w:rsidRPr="00745789">
        <w:rPr>
          <w:szCs w:val="24"/>
          <w:u w:val="none"/>
          <w:lang w:val="en-US" w:eastAsia="zh-CN"/>
        </w:rPr>
        <w:t>,</w:t>
      </w:r>
      <w:r w:rsidR="00F744A9" w:rsidRPr="00745789">
        <w:rPr>
          <w:szCs w:val="24"/>
          <w:u w:val="none"/>
          <w:lang w:val="en-US" w:eastAsia="zh-CN"/>
        </w:rPr>
        <w:t xml:space="preserve"> we </w:t>
      </w:r>
      <w:r w:rsidR="00F744A9" w:rsidRPr="00745789">
        <w:rPr>
          <w:szCs w:val="24"/>
          <w:u w:val="none"/>
          <w:lang w:val="en-US"/>
        </w:rPr>
        <w:t>calculated</w:t>
      </w:r>
      <w:r w:rsidRPr="00745789">
        <w:rPr>
          <w:szCs w:val="24"/>
          <w:u w:val="none"/>
          <w:lang w:val="en-US" w:eastAsia="zh-CN"/>
        </w:rPr>
        <w:t xml:space="preserve"> </w:t>
      </w:r>
      <w:r w:rsidRPr="00745789">
        <w:rPr>
          <w:szCs w:val="24"/>
          <w:u w:val="none"/>
          <w:lang w:val="en-US"/>
        </w:rPr>
        <w:t>the RewP</w:t>
      </w:r>
      <w:bookmarkStart w:id="23" w:name="_Hlk177480134"/>
      <w:r w:rsidR="00B578E5" w:rsidRPr="00745789">
        <w:rPr>
          <w:szCs w:val="24"/>
          <w:u w:val="none"/>
          <w:lang w:val="en-US" w:eastAsia="zh-CN"/>
        </w:rPr>
        <w:t xml:space="preserve"> </w:t>
      </w:r>
      <w:r w:rsidR="00444D08">
        <w:rPr>
          <w:rFonts w:hint="eastAsia"/>
          <w:szCs w:val="24"/>
          <w:u w:val="none"/>
          <w:lang w:val="en-US" w:eastAsia="zh-CN"/>
        </w:rPr>
        <w:t>difference wave</w:t>
      </w:r>
      <w:bookmarkEnd w:id="23"/>
      <w:r w:rsidR="00444D08">
        <w:rPr>
          <w:rFonts w:hint="eastAsia"/>
          <w:szCs w:val="24"/>
          <w:u w:val="none"/>
          <w:lang w:val="en-US" w:eastAsia="zh-CN"/>
        </w:rPr>
        <w:t xml:space="preserve"> </w:t>
      </w:r>
      <w:r w:rsidRPr="00745789">
        <w:rPr>
          <w:szCs w:val="24"/>
          <w:u w:val="none"/>
          <w:lang w:val="en-US"/>
        </w:rPr>
        <w:t xml:space="preserve">as the difference between </w:t>
      </w:r>
      <w:r w:rsidR="00FF4F43" w:rsidRPr="00745789">
        <w:rPr>
          <w:szCs w:val="24"/>
          <w:u w:val="none"/>
          <w:lang w:val="en-US"/>
        </w:rPr>
        <w:t>the ERP</w:t>
      </w:r>
      <w:r w:rsidRPr="00745789">
        <w:rPr>
          <w:szCs w:val="24"/>
          <w:u w:val="none"/>
          <w:lang w:val="en-US"/>
        </w:rPr>
        <w:t xml:space="preserve"> response to gains</w:t>
      </w:r>
      <w:r w:rsidR="00CE457D">
        <w:rPr>
          <w:rFonts w:hint="eastAsia"/>
          <w:szCs w:val="24"/>
          <w:u w:val="none"/>
          <w:lang w:val="en-US" w:eastAsia="zh-CN"/>
        </w:rPr>
        <w:t xml:space="preserve"> (i.e., rewards)</w:t>
      </w:r>
      <w:r w:rsidRPr="00745789">
        <w:rPr>
          <w:szCs w:val="24"/>
          <w:u w:val="none"/>
          <w:lang w:val="en-US"/>
        </w:rPr>
        <w:t xml:space="preserve"> minus the ERP response to </w:t>
      </w:r>
      <w:r w:rsidR="00F13C43" w:rsidRPr="00745789">
        <w:rPr>
          <w:szCs w:val="24"/>
          <w:u w:val="none"/>
          <w:lang w:val="en-US" w:eastAsia="zh-CN"/>
        </w:rPr>
        <w:t>neutral</w:t>
      </w:r>
      <w:r w:rsidRPr="00745789">
        <w:rPr>
          <w:rStyle w:val="FootnoteReference"/>
          <w:szCs w:val="24"/>
          <w:u w:val="none"/>
          <w:lang w:val="en-US" w:eastAsia="zh-CN"/>
        </w:rPr>
        <w:footnoteReference w:id="3"/>
      </w:r>
      <w:r w:rsidRPr="00745789">
        <w:rPr>
          <w:szCs w:val="24"/>
          <w:u w:val="none"/>
          <w:lang w:val="en-US" w:eastAsia="zh-CN"/>
        </w:rPr>
        <w:t xml:space="preserve"> (Luo et al., 2019; Ma et al., 2014)</w:t>
      </w:r>
      <w:r w:rsidRPr="00745789">
        <w:rPr>
          <w:szCs w:val="24"/>
          <w:u w:val="none"/>
          <w:lang w:val="en-US"/>
        </w:rPr>
        <w:t xml:space="preserve">. </w:t>
      </w:r>
      <w:bookmarkEnd w:id="21"/>
    </w:p>
    <w:p w14:paraId="4BA1174F" w14:textId="77777777" w:rsidR="00E460D9" w:rsidRPr="00745789" w:rsidRDefault="00E460D9" w:rsidP="00E102F8">
      <w:pPr>
        <w:spacing w:line="480" w:lineRule="exact"/>
        <w:contextualSpacing/>
        <w:jc w:val="center"/>
        <w:rPr>
          <w:b/>
          <w:bCs/>
          <w:sz w:val="24"/>
          <w:szCs w:val="24"/>
        </w:rPr>
      </w:pPr>
      <w:r w:rsidRPr="00745789">
        <w:rPr>
          <w:b/>
          <w:bCs/>
          <w:sz w:val="24"/>
          <w:szCs w:val="24"/>
        </w:rPr>
        <w:t>Results</w:t>
      </w:r>
    </w:p>
    <w:p w14:paraId="19FE18F0" w14:textId="5D11AFB4" w:rsidR="00F2090C" w:rsidRPr="00745789" w:rsidRDefault="00F2090C" w:rsidP="00B55F2E">
      <w:pPr>
        <w:spacing w:line="480" w:lineRule="exact"/>
        <w:contextualSpacing/>
        <w:rPr>
          <w:b/>
          <w:bCs/>
          <w:sz w:val="24"/>
          <w:szCs w:val="24"/>
        </w:rPr>
      </w:pPr>
      <w:r w:rsidRPr="00745789">
        <w:rPr>
          <w:b/>
          <w:bCs/>
          <w:sz w:val="24"/>
          <w:szCs w:val="24"/>
        </w:rPr>
        <w:lastRenderedPageBreak/>
        <w:t>Hit Rate and Reaction Time</w:t>
      </w:r>
      <w:r w:rsidR="009C2132" w:rsidRPr="00745789">
        <w:rPr>
          <w:b/>
          <w:bCs/>
          <w:sz w:val="24"/>
          <w:szCs w:val="24"/>
        </w:rPr>
        <w:t xml:space="preserve"> </w:t>
      </w:r>
    </w:p>
    <w:p w14:paraId="2F735FA4" w14:textId="257413DA" w:rsidR="000B08F1" w:rsidRPr="00745789" w:rsidRDefault="00A233D6" w:rsidP="00B55F2E">
      <w:pPr>
        <w:spacing w:line="480" w:lineRule="exact"/>
        <w:ind w:firstLineChars="200" w:firstLine="480"/>
        <w:contextualSpacing/>
        <w:rPr>
          <w:sz w:val="24"/>
          <w:bdr w:val="none" w:sz="0" w:space="0" w:color="auto" w:frame="1"/>
          <w:shd w:val="clear" w:color="auto" w:fill="FFFFFF"/>
        </w:rPr>
      </w:pPr>
      <w:r w:rsidRPr="00745789">
        <w:rPr>
          <w:sz w:val="24"/>
          <w:bdr w:val="none" w:sz="0" w:space="0" w:color="auto" w:frame="1"/>
          <w:shd w:val="clear" w:color="auto" w:fill="FFFFFF"/>
        </w:rPr>
        <w:t>W</w:t>
      </w:r>
      <w:r w:rsidR="003806AB" w:rsidRPr="00745789">
        <w:rPr>
          <w:sz w:val="24"/>
          <w:bdr w:val="none" w:sz="0" w:space="0" w:color="auto" w:frame="1"/>
          <w:shd w:val="clear" w:color="auto" w:fill="FFFFFF"/>
        </w:rPr>
        <w:t>e excluded data from trials where participant</w:t>
      </w:r>
      <w:r w:rsidR="00F9029E" w:rsidRPr="00745789">
        <w:rPr>
          <w:sz w:val="24"/>
          <w:bdr w:val="none" w:sz="0" w:space="0" w:color="auto" w:frame="1"/>
          <w:shd w:val="clear" w:color="auto" w:fill="FFFFFF"/>
        </w:rPr>
        <w:t>s</w:t>
      </w:r>
      <w:r w:rsidR="003806AB" w:rsidRPr="00745789">
        <w:rPr>
          <w:sz w:val="24"/>
          <w:bdr w:val="none" w:sz="0" w:space="0" w:color="auto" w:frame="1"/>
          <w:shd w:val="clear" w:color="auto" w:fill="FFFFFF"/>
        </w:rPr>
        <w:t xml:space="preserve"> provided an improper response (&lt; 200 ms). All participants’ mean </w:t>
      </w:r>
      <w:r w:rsidR="003806AB" w:rsidRPr="00745789">
        <w:rPr>
          <w:sz w:val="24"/>
          <w:szCs w:val="24"/>
        </w:rPr>
        <w:t>hit rate</w:t>
      </w:r>
      <w:r w:rsidR="003806AB" w:rsidRPr="00745789">
        <w:rPr>
          <w:sz w:val="24"/>
          <w:bdr w:val="none" w:sz="0" w:space="0" w:color="auto" w:frame="1"/>
          <w:shd w:val="clear" w:color="auto" w:fill="FFFFFF"/>
        </w:rPr>
        <w:t xml:space="preserve"> and reaction time were within </w:t>
      </w:r>
      <w:r w:rsidR="00F9029E" w:rsidRPr="00745789">
        <w:rPr>
          <w:sz w:val="24"/>
          <w:bdr w:val="none" w:sz="0" w:space="0" w:color="auto" w:frame="1"/>
          <w:shd w:val="clear" w:color="auto" w:fill="FFFFFF"/>
        </w:rPr>
        <w:t>three</w:t>
      </w:r>
      <w:r w:rsidR="003806AB" w:rsidRPr="00745789">
        <w:rPr>
          <w:sz w:val="24"/>
          <w:bdr w:val="none" w:sz="0" w:space="0" w:color="auto" w:frame="1"/>
          <w:shd w:val="clear" w:color="auto" w:fill="FFFFFF"/>
        </w:rPr>
        <w:t xml:space="preserve"> standard deviations from the mean. </w:t>
      </w:r>
      <w:bookmarkStart w:id="24" w:name="_Hlk177474610"/>
      <w:r w:rsidR="00E460D9" w:rsidRPr="00745789">
        <w:rPr>
          <w:sz w:val="24"/>
          <w:szCs w:val="24"/>
        </w:rPr>
        <w:t xml:space="preserve">We conducted a </w:t>
      </w:r>
      <w:r w:rsidR="00D70CBC" w:rsidRPr="00745789">
        <w:rPr>
          <w:sz w:val="24"/>
          <w:szCs w:val="24"/>
          <w:lang w:eastAsia="zh-CN"/>
        </w:rPr>
        <w:t>3</w:t>
      </w:r>
      <w:r w:rsidR="00E460D9" w:rsidRPr="00745789">
        <w:rPr>
          <w:sz w:val="24"/>
          <w:szCs w:val="24"/>
        </w:rPr>
        <w:t xml:space="preserve"> (</w:t>
      </w:r>
      <w:r w:rsidR="00F9029E" w:rsidRPr="00745789">
        <w:rPr>
          <w:sz w:val="24"/>
          <w:szCs w:val="24"/>
        </w:rPr>
        <w:t>reward</w:t>
      </w:r>
      <w:r w:rsidR="00E460D9" w:rsidRPr="00745789">
        <w:rPr>
          <w:sz w:val="24"/>
          <w:szCs w:val="24"/>
        </w:rPr>
        <w:t xml:space="preserve">: </w:t>
      </w:r>
      <w:r w:rsidR="00E460D9" w:rsidRPr="00745789">
        <w:rPr>
          <w:sz w:val="24"/>
        </w:rPr>
        <w:t>hedonic</w:t>
      </w:r>
      <w:r w:rsidR="00E460D9" w:rsidRPr="00745789">
        <w:rPr>
          <w:sz w:val="24"/>
          <w:szCs w:val="24"/>
        </w:rPr>
        <w:t xml:space="preserve">, </w:t>
      </w:r>
      <w:r w:rsidR="008E6F7E">
        <w:rPr>
          <w:sz w:val="24"/>
        </w:rPr>
        <w:t>eudaimonic</w:t>
      </w:r>
      <w:r w:rsidR="00D70CBC" w:rsidRPr="00745789">
        <w:rPr>
          <w:sz w:val="24"/>
          <w:lang w:eastAsia="zh-CN"/>
        </w:rPr>
        <w:t>, control</w:t>
      </w:r>
      <w:r w:rsidR="00E460D9" w:rsidRPr="00745789">
        <w:rPr>
          <w:sz w:val="24"/>
          <w:szCs w:val="24"/>
        </w:rPr>
        <w:t>) × 2 (</w:t>
      </w:r>
      <w:r w:rsidR="00F9029E" w:rsidRPr="00745789">
        <w:rPr>
          <w:sz w:val="24"/>
          <w:szCs w:val="24"/>
        </w:rPr>
        <w:t>congruency</w:t>
      </w:r>
      <w:r w:rsidR="00E460D9" w:rsidRPr="00745789">
        <w:rPr>
          <w:sz w:val="24"/>
          <w:szCs w:val="24"/>
        </w:rPr>
        <w:t xml:space="preserve">: congruent, incongruent) </w:t>
      </w:r>
      <w:r w:rsidR="00E460D9" w:rsidRPr="00745789">
        <w:rPr>
          <w:sz w:val="24"/>
          <w:szCs w:val="24"/>
          <w:lang w:eastAsia="zh-CN"/>
        </w:rPr>
        <w:t>repeated</w:t>
      </w:r>
      <w:r w:rsidR="00E460D9" w:rsidRPr="00745789">
        <w:rPr>
          <w:sz w:val="24"/>
          <w:szCs w:val="24"/>
        </w:rPr>
        <w:t xml:space="preserve"> Analysis of Variance (ANOVA) on</w:t>
      </w:r>
      <w:bookmarkEnd w:id="24"/>
      <w:r w:rsidR="00E460D9" w:rsidRPr="00745789">
        <w:rPr>
          <w:sz w:val="24"/>
          <w:szCs w:val="24"/>
        </w:rPr>
        <w:t xml:space="preserve"> hit rate </w:t>
      </w:r>
      <w:r w:rsidR="00115433" w:rsidRPr="00745789">
        <w:rPr>
          <w:sz w:val="24"/>
          <w:szCs w:val="24"/>
          <w:lang w:eastAsia="zh-CN"/>
        </w:rPr>
        <w:t>and reaction time</w:t>
      </w:r>
      <w:r w:rsidR="0032150E" w:rsidRPr="00745789">
        <w:rPr>
          <w:sz w:val="24"/>
          <w:szCs w:val="24"/>
          <w:lang w:eastAsia="zh-CN"/>
        </w:rPr>
        <w:t xml:space="preserve">. </w:t>
      </w:r>
      <w:r w:rsidR="00E23754" w:rsidRPr="00745789">
        <w:rPr>
          <w:sz w:val="24"/>
          <w:szCs w:val="24"/>
          <w:lang w:eastAsia="zh-CN"/>
        </w:rPr>
        <w:t>The main effect</w:t>
      </w:r>
      <w:r w:rsidR="00115433" w:rsidRPr="00745789">
        <w:rPr>
          <w:sz w:val="24"/>
          <w:szCs w:val="24"/>
          <w:lang w:eastAsia="zh-CN"/>
        </w:rPr>
        <w:t>s</w:t>
      </w:r>
      <w:r w:rsidR="00E23754" w:rsidRPr="00745789">
        <w:rPr>
          <w:sz w:val="24"/>
          <w:szCs w:val="24"/>
          <w:lang w:eastAsia="zh-CN"/>
        </w:rPr>
        <w:t xml:space="preserve"> of congruency w</w:t>
      </w:r>
      <w:r w:rsidR="00115433" w:rsidRPr="00745789">
        <w:rPr>
          <w:sz w:val="24"/>
          <w:szCs w:val="24"/>
          <w:lang w:eastAsia="zh-CN"/>
        </w:rPr>
        <w:t>ere</w:t>
      </w:r>
      <w:r w:rsidR="00E23754" w:rsidRPr="00745789">
        <w:rPr>
          <w:sz w:val="24"/>
          <w:szCs w:val="24"/>
          <w:lang w:eastAsia="zh-CN"/>
        </w:rPr>
        <w:t xml:space="preserve"> significant</w:t>
      </w:r>
      <w:r w:rsidR="00F9029E" w:rsidRPr="00745789">
        <w:rPr>
          <w:sz w:val="24"/>
          <w:szCs w:val="24"/>
          <w:lang w:eastAsia="zh-CN"/>
        </w:rPr>
        <w:t>,</w:t>
      </w:r>
      <w:r w:rsidR="00E23754" w:rsidRPr="00745789">
        <w:rPr>
          <w:sz w:val="24"/>
          <w:szCs w:val="24"/>
          <w:lang w:eastAsia="zh-CN"/>
        </w:rPr>
        <w:t xml:space="preserve"> as p</w:t>
      </w:r>
      <w:r w:rsidR="00913359" w:rsidRPr="00745789">
        <w:rPr>
          <w:sz w:val="24"/>
          <w:szCs w:val="24"/>
        </w:rPr>
        <w:t>articipants had a higher hit rate</w:t>
      </w:r>
      <w:r w:rsidR="00F9029E" w:rsidRPr="00745789">
        <w:rPr>
          <w:sz w:val="24"/>
          <w:szCs w:val="24"/>
        </w:rPr>
        <w:t>,</w:t>
      </w:r>
      <w:r w:rsidR="00913359" w:rsidRPr="00745789">
        <w:rPr>
          <w:sz w:val="24"/>
          <w:szCs w:val="24"/>
        </w:rPr>
        <w:t xml:space="preserve"> </w:t>
      </w:r>
      <w:r w:rsidR="00C9166C" w:rsidRPr="00745789">
        <w:rPr>
          <w:i/>
          <w:iCs/>
          <w:sz w:val="24"/>
          <w:szCs w:val="24"/>
        </w:rPr>
        <w:t>F</w:t>
      </w:r>
      <w:r w:rsidR="00F9029E" w:rsidRPr="00745789">
        <w:rPr>
          <w:sz w:val="24"/>
          <w:szCs w:val="24"/>
        </w:rPr>
        <w:t>(</w:t>
      </w:r>
      <w:r w:rsidR="00C9166C" w:rsidRPr="00745789">
        <w:rPr>
          <w:sz w:val="24"/>
          <w:szCs w:val="24"/>
        </w:rPr>
        <w:t>1, 11</w:t>
      </w:r>
      <w:r w:rsidR="00C9166C" w:rsidRPr="00745789">
        <w:rPr>
          <w:sz w:val="24"/>
          <w:szCs w:val="24"/>
          <w:lang w:eastAsia="zh-CN"/>
        </w:rPr>
        <w:t>3</w:t>
      </w:r>
      <w:r w:rsidR="00F9029E" w:rsidRPr="00745789">
        <w:rPr>
          <w:sz w:val="24"/>
          <w:bdr w:val="none" w:sz="0" w:space="0" w:color="auto" w:frame="1"/>
          <w:shd w:val="clear" w:color="auto" w:fill="FFFFFF"/>
        </w:rPr>
        <w:t>)</w:t>
      </w:r>
      <w:r w:rsidR="00C9166C" w:rsidRPr="00745789">
        <w:rPr>
          <w:sz w:val="24"/>
          <w:szCs w:val="24"/>
        </w:rPr>
        <w:t xml:space="preserve"> = </w:t>
      </w:r>
      <w:r w:rsidR="00C9166C" w:rsidRPr="00745789">
        <w:rPr>
          <w:sz w:val="24"/>
          <w:szCs w:val="24"/>
          <w:lang w:eastAsia="zh-CN"/>
        </w:rPr>
        <w:t>166.79</w:t>
      </w:r>
      <w:r w:rsidR="00C9166C" w:rsidRPr="00745789">
        <w:rPr>
          <w:sz w:val="24"/>
          <w:szCs w:val="24"/>
        </w:rPr>
        <w:t xml:space="preserve">, </w:t>
      </w:r>
      <w:r w:rsidR="00C9166C" w:rsidRPr="00745789">
        <w:rPr>
          <w:i/>
          <w:iCs/>
          <w:sz w:val="24"/>
          <w:szCs w:val="24"/>
        </w:rPr>
        <w:t>p</w:t>
      </w:r>
      <w:r w:rsidR="00C9166C" w:rsidRPr="00745789">
        <w:rPr>
          <w:sz w:val="24"/>
          <w:szCs w:val="24"/>
        </w:rPr>
        <w:t xml:space="preserve"> </w:t>
      </w:r>
      <w:r w:rsidR="00C9166C" w:rsidRPr="00745789">
        <w:rPr>
          <w:sz w:val="24"/>
          <w:szCs w:val="24"/>
          <w:lang w:eastAsia="zh-CN"/>
        </w:rPr>
        <w:t>&lt;</w:t>
      </w:r>
      <w:r w:rsidR="00C9166C" w:rsidRPr="00745789">
        <w:rPr>
          <w:sz w:val="24"/>
          <w:szCs w:val="24"/>
        </w:rPr>
        <w:t xml:space="preserve"> .00</w:t>
      </w:r>
      <w:r w:rsidR="00C9166C" w:rsidRPr="00745789">
        <w:rPr>
          <w:sz w:val="24"/>
          <w:szCs w:val="24"/>
          <w:lang w:eastAsia="zh-CN"/>
        </w:rPr>
        <w:t>1</w:t>
      </w:r>
      <w:r w:rsidR="00C9166C" w:rsidRPr="00745789">
        <w:rPr>
          <w:sz w:val="24"/>
          <w:szCs w:val="24"/>
        </w:rPr>
        <w:t xml:space="preserve">, </w:t>
      </w:r>
      <w:r w:rsidR="00C9166C" w:rsidRPr="00745789">
        <w:rPr>
          <w:i/>
          <w:iCs/>
          <w:sz w:val="24"/>
          <w:szCs w:val="24"/>
        </w:rPr>
        <w:t>ƞ</w:t>
      </w:r>
      <w:r w:rsidR="00C9166C" w:rsidRPr="00745789">
        <w:rPr>
          <w:sz w:val="24"/>
          <w:szCs w:val="24"/>
          <w:vertAlign w:val="subscript"/>
        </w:rPr>
        <w:t>p</w:t>
      </w:r>
      <w:r w:rsidR="00C9166C" w:rsidRPr="00745789">
        <w:rPr>
          <w:sz w:val="24"/>
          <w:szCs w:val="24"/>
          <w:vertAlign w:val="superscript"/>
        </w:rPr>
        <w:t xml:space="preserve">2 </w:t>
      </w:r>
      <w:r w:rsidR="00C9166C" w:rsidRPr="00745789">
        <w:rPr>
          <w:sz w:val="24"/>
          <w:szCs w:val="24"/>
        </w:rPr>
        <w:t>= .</w:t>
      </w:r>
      <w:r w:rsidR="00C9166C" w:rsidRPr="00745789">
        <w:rPr>
          <w:sz w:val="24"/>
          <w:szCs w:val="24"/>
          <w:lang w:eastAsia="zh-CN"/>
        </w:rPr>
        <w:t>60</w:t>
      </w:r>
      <w:r w:rsidR="00F9029E" w:rsidRPr="00745789">
        <w:rPr>
          <w:sz w:val="24"/>
          <w:szCs w:val="24"/>
          <w:lang w:eastAsia="zh-CN"/>
        </w:rPr>
        <w:t>,</w:t>
      </w:r>
      <w:r w:rsidR="00C9166C" w:rsidRPr="00745789">
        <w:rPr>
          <w:sz w:val="24"/>
          <w:szCs w:val="24"/>
        </w:rPr>
        <w:t xml:space="preserve"> </w:t>
      </w:r>
      <w:r w:rsidR="00524011" w:rsidRPr="00745789">
        <w:rPr>
          <w:sz w:val="24"/>
          <w:szCs w:val="24"/>
        </w:rPr>
        <w:t>and were faster</w:t>
      </w:r>
      <w:r w:rsidR="00F9029E" w:rsidRPr="00745789">
        <w:rPr>
          <w:sz w:val="24"/>
          <w:szCs w:val="24"/>
        </w:rPr>
        <w:t xml:space="preserve">, </w:t>
      </w:r>
      <w:r w:rsidR="00524011" w:rsidRPr="00745789">
        <w:rPr>
          <w:i/>
          <w:iCs/>
          <w:sz w:val="24"/>
          <w:szCs w:val="24"/>
        </w:rPr>
        <w:t>F</w:t>
      </w:r>
      <w:r w:rsidR="00F9029E" w:rsidRPr="00745789">
        <w:rPr>
          <w:sz w:val="24"/>
          <w:szCs w:val="24"/>
        </w:rPr>
        <w:t>(</w:t>
      </w:r>
      <w:r w:rsidR="00524011" w:rsidRPr="00745789">
        <w:rPr>
          <w:sz w:val="24"/>
          <w:szCs w:val="24"/>
        </w:rPr>
        <w:t>1, 113</w:t>
      </w:r>
      <w:r w:rsidR="00F9029E" w:rsidRPr="00745789">
        <w:rPr>
          <w:sz w:val="24"/>
          <w:bdr w:val="none" w:sz="0" w:space="0" w:color="auto" w:frame="1"/>
          <w:shd w:val="clear" w:color="auto" w:fill="FFFFFF"/>
        </w:rPr>
        <w:t>)</w:t>
      </w:r>
      <w:r w:rsidR="00524011" w:rsidRPr="00745789">
        <w:rPr>
          <w:sz w:val="24"/>
          <w:szCs w:val="24"/>
        </w:rPr>
        <w:t xml:space="preserve"> = 372.61, </w:t>
      </w:r>
      <w:r w:rsidR="00524011" w:rsidRPr="00745789">
        <w:rPr>
          <w:i/>
          <w:iCs/>
          <w:sz w:val="24"/>
          <w:szCs w:val="24"/>
        </w:rPr>
        <w:t>p</w:t>
      </w:r>
      <w:r w:rsidR="00524011" w:rsidRPr="00745789">
        <w:rPr>
          <w:sz w:val="24"/>
          <w:szCs w:val="24"/>
        </w:rPr>
        <w:t xml:space="preserve"> &lt; .001, </w:t>
      </w:r>
      <w:r w:rsidR="00524011" w:rsidRPr="00745789">
        <w:rPr>
          <w:i/>
          <w:iCs/>
          <w:sz w:val="24"/>
          <w:szCs w:val="24"/>
        </w:rPr>
        <w:t>ƞ</w:t>
      </w:r>
      <w:r w:rsidR="00524011" w:rsidRPr="00745789">
        <w:rPr>
          <w:sz w:val="24"/>
          <w:szCs w:val="24"/>
          <w:vertAlign w:val="subscript"/>
        </w:rPr>
        <w:t>p</w:t>
      </w:r>
      <w:r w:rsidR="00524011" w:rsidRPr="00745789">
        <w:rPr>
          <w:sz w:val="24"/>
          <w:szCs w:val="24"/>
          <w:vertAlign w:val="superscript"/>
        </w:rPr>
        <w:t xml:space="preserve">2 </w:t>
      </w:r>
      <w:r w:rsidR="00524011" w:rsidRPr="00745789">
        <w:rPr>
          <w:sz w:val="24"/>
          <w:szCs w:val="24"/>
        </w:rPr>
        <w:t>= .77</w:t>
      </w:r>
      <w:r w:rsidR="00F9029E" w:rsidRPr="00745789">
        <w:rPr>
          <w:sz w:val="24"/>
          <w:szCs w:val="24"/>
        </w:rPr>
        <w:t>,</w:t>
      </w:r>
      <w:r w:rsidR="00524011" w:rsidRPr="00745789">
        <w:rPr>
          <w:sz w:val="24"/>
          <w:szCs w:val="24"/>
        </w:rPr>
        <w:t xml:space="preserve"> on congruent than incongruent trials</w:t>
      </w:r>
      <w:r w:rsidR="00B227B2" w:rsidRPr="00745789">
        <w:rPr>
          <w:sz w:val="24"/>
          <w:szCs w:val="24"/>
        </w:rPr>
        <w:t xml:space="preserve">. </w:t>
      </w:r>
      <w:r w:rsidR="00B227B2" w:rsidRPr="00745789">
        <w:rPr>
          <w:sz w:val="24"/>
          <w:szCs w:val="24"/>
          <w:lang w:eastAsia="zh-CN"/>
        </w:rPr>
        <w:t>The main effect</w:t>
      </w:r>
      <w:r w:rsidR="00115433" w:rsidRPr="00745789">
        <w:rPr>
          <w:sz w:val="24"/>
          <w:szCs w:val="24"/>
          <w:lang w:eastAsia="zh-CN"/>
        </w:rPr>
        <w:t>s</w:t>
      </w:r>
      <w:r w:rsidR="00B227B2" w:rsidRPr="00745789">
        <w:rPr>
          <w:sz w:val="24"/>
          <w:szCs w:val="24"/>
          <w:lang w:eastAsia="zh-CN"/>
        </w:rPr>
        <w:t xml:space="preserve"> of Reward w</w:t>
      </w:r>
      <w:r w:rsidR="00115433" w:rsidRPr="00745789">
        <w:rPr>
          <w:sz w:val="24"/>
          <w:szCs w:val="24"/>
          <w:lang w:eastAsia="zh-CN"/>
        </w:rPr>
        <w:t>ere</w:t>
      </w:r>
      <w:r w:rsidR="00B227B2" w:rsidRPr="00745789">
        <w:rPr>
          <w:sz w:val="24"/>
          <w:szCs w:val="24"/>
          <w:lang w:eastAsia="zh-CN"/>
        </w:rPr>
        <w:t xml:space="preserve"> significant for both hit rate</w:t>
      </w:r>
      <w:r w:rsidR="00F9029E" w:rsidRPr="00745789">
        <w:rPr>
          <w:sz w:val="24"/>
          <w:szCs w:val="24"/>
          <w:lang w:eastAsia="zh-CN"/>
        </w:rPr>
        <w:t xml:space="preserve">, </w:t>
      </w:r>
      <w:r w:rsidR="00B227B2" w:rsidRPr="00745789">
        <w:rPr>
          <w:i/>
          <w:iCs/>
          <w:sz w:val="24"/>
          <w:szCs w:val="24"/>
        </w:rPr>
        <w:t>F</w:t>
      </w:r>
      <w:r w:rsidR="00F9029E" w:rsidRPr="00745789">
        <w:rPr>
          <w:sz w:val="24"/>
          <w:szCs w:val="24"/>
        </w:rPr>
        <w:t>(</w:t>
      </w:r>
      <w:r w:rsidR="00B227B2" w:rsidRPr="00745789">
        <w:rPr>
          <w:sz w:val="24"/>
          <w:szCs w:val="24"/>
          <w:lang w:eastAsia="zh-CN"/>
        </w:rPr>
        <w:t>2</w:t>
      </w:r>
      <w:r w:rsidR="00B227B2" w:rsidRPr="00745789">
        <w:rPr>
          <w:sz w:val="24"/>
          <w:szCs w:val="24"/>
        </w:rPr>
        <w:t>, 11</w:t>
      </w:r>
      <w:r w:rsidR="00B227B2" w:rsidRPr="00745789">
        <w:rPr>
          <w:sz w:val="24"/>
          <w:szCs w:val="24"/>
          <w:lang w:eastAsia="zh-CN"/>
        </w:rPr>
        <w:t>2</w:t>
      </w:r>
      <w:r w:rsidR="00F9029E" w:rsidRPr="00745789">
        <w:rPr>
          <w:sz w:val="24"/>
          <w:bdr w:val="none" w:sz="0" w:space="0" w:color="auto" w:frame="1"/>
          <w:shd w:val="clear" w:color="auto" w:fill="FFFFFF"/>
        </w:rPr>
        <w:t>)</w:t>
      </w:r>
      <w:r w:rsidR="00B227B2" w:rsidRPr="00745789">
        <w:rPr>
          <w:sz w:val="24"/>
          <w:szCs w:val="24"/>
        </w:rPr>
        <w:t xml:space="preserve"> = </w:t>
      </w:r>
      <w:r w:rsidR="00B227B2" w:rsidRPr="00745789">
        <w:rPr>
          <w:sz w:val="24"/>
          <w:szCs w:val="24"/>
          <w:lang w:eastAsia="zh-CN"/>
        </w:rPr>
        <w:t>9.08</w:t>
      </w:r>
      <w:r w:rsidR="00B227B2" w:rsidRPr="00745789">
        <w:rPr>
          <w:sz w:val="24"/>
          <w:szCs w:val="24"/>
        </w:rPr>
        <w:t xml:space="preserve">, </w:t>
      </w:r>
      <w:r w:rsidR="00B227B2" w:rsidRPr="00745789">
        <w:rPr>
          <w:i/>
          <w:iCs/>
          <w:sz w:val="24"/>
          <w:szCs w:val="24"/>
        </w:rPr>
        <w:t>p</w:t>
      </w:r>
      <w:r w:rsidR="00B227B2" w:rsidRPr="00745789">
        <w:rPr>
          <w:sz w:val="24"/>
          <w:szCs w:val="24"/>
        </w:rPr>
        <w:t xml:space="preserve"> </w:t>
      </w:r>
      <w:r w:rsidR="00B227B2" w:rsidRPr="00745789">
        <w:rPr>
          <w:sz w:val="24"/>
          <w:szCs w:val="24"/>
          <w:lang w:eastAsia="zh-CN"/>
        </w:rPr>
        <w:t>&lt;</w:t>
      </w:r>
      <w:r w:rsidR="00B227B2" w:rsidRPr="00745789">
        <w:rPr>
          <w:sz w:val="24"/>
          <w:szCs w:val="24"/>
        </w:rPr>
        <w:t xml:space="preserve"> .00</w:t>
      </w:r>
      <w:r w:rsidR="00B227B2" w:rsidRPr="00745789">
        <w:rPr>
          <w:sz w:val="24"/>
          <w:szCs w:val="24"/>
          <w:lang w:eastAsia="zh-CN"/>
        </w:rPr>
        <w:t>1</w:t>
      </w:r>
      <w:r w:rsidR="00B227B2" w:rsidRPr="00745789">
        <w:rPr>
          <w:sz w:val="24"/>
          <w:szCs w:val="24"/>
        </w:rPr>
        <w:t xml:space="preserve">, </w:t>
      </w:r>
      <w:r w:rsidR="00B227B2" w:rsidRPr="00745789">
        <w:rPr>
          <w:i/>
          <w:iCs/>
          <w:sz w:val="24"/>
          <w:szCs w:val="24"/>
        </w:rPr>
        <w:t>ƞ</w:t>
      </w:r>
      <w:r w:rsidR="00B227B2" w:rsidRPr="00745789">
        <w:rPr>
          <w:sz w:val="24"/>
          <w:szCs w:val="24"/>
          <w:vertAlign w:val="subscript"/>
        </w:rPr>
        <w:t>p</w:t>
      </w:r>
      <w:r w:rsidR="00B227B2" w:rsidRPr="00745789">
        <w:rPr>
          <w:sz w:val="24"/>
          <w:szCs w:val="24"/>
          <w:vertAlign w:val="superscript"/>
        </w:rPr>
        <w:t xml:space="preserve">2 </w:t>
      </w:r>
      <w:r w:rsidR="00B227B2" w:rsidRPr="00745789">
        <w:rPr>
          <w:sz w:val="24"/>
          <w:szCs w:val="24"/>
        </w:rPr>
        <w:t>= .</w:t>
      </w:r>
      <w:r w:rsidR="00B227B2" w:rsidRPr="00745789">
        <w:rPr>
          <w:sz w:val="24"/>
          <w:szCs w:val="24"/>
          <w:lang w:eastAsia="zh-CN"/>
        </w:rPr>
        <w:t>14</w:t>
      </w:r>
      <w:r w:rsidR="00F9029E" w:rsidRPr="00745789">
        <w:rPr>
          <w:sz w:val="24"/>
          <w:szCs w:val="24"/>
          <w:lang w:eastAsia="zh-CN"/>
        </w:rPr>
        <w:t>,</w:t>
      </w:r>
      <w:r w:rsidR="00B227B2" w:rsidRPr="00745789">
        <w:rPr>
          <w:sz w:val="24"/>
          <w:szCs w:val="24"/>
        </w:rPr>
        <w:t xml:space="preserve"> and reaction time</w:t>
      </w:r>
      <w:r w:rsidR="00F9029E" w:rsidRPr="00745789">
        <w:rPr>
          <w:sz w:val="24"/>
          <w:szCs w:val="24"/>
        </w:rPr>
        <w:t xml:space="preserve"> </w:t>
      </w:r>
      <w:r w:rsidR="00B227B2" w:rsidRPr="00745789">
        <w:rPr>
          <w:i/>
          <w:iCs/>
          <w:sz w:val="24"/>
          <w:szCs w:val="24"/>
        </w:rPr>
        <w:t>F</w:t>
      </w:r>
      <w:r w:rsidR="00F9029E" w:rsidRPr="00745789">
        <w:rPr>
          <w:sz w:val="24"/>
          <w:szCs w:val="24"/>
        </w:rPr>
        <w:t>(</w:t>
      </w:r>
      <w:r w:rsidR="00B227B2" w:rsidRPr="00745789">
        <w:rPr>
          <w:sz w:val="24"/>
          <w:szCs w:val="24"/>
        </w:rPr>
        <w:t>2, 112</w:t>
      </w:r>
      <w:r w:rsidR="00F9029E" w:rsidRPr="00745789">
        <w:rPr>
          <w:sz w:val="24"/>
          <w:bdr w:val="none" w:sz="0" w:space="0" w:color="auto" w:frame="1"/>
          <w:shd w:val="clear" w:color="auto" w:fill="FFFFFF"/>
        </w:rPr>
        <w:t>)</w:t>
      </w:r>
      <w:r w:rsidR="00B227B2" w:rsidRPr="00745789">
        <w:rPr>
          <w:sz w:val="24"/>
          <w:szCs w:val="24"/>
        </w:rPr>
        <w:t xml:space="preserve"> = 15.59, </w:t>
      </w:r>
      <w:r w:rsidR="00B227B2" w:rsidRPr="00745789">
        <w:rPr>
          <w:i/>
          <w:iCs/>
          <w:sz w:val="24"/>
          <w:szCs w:val="24"/>
        </w:rPr>
        <w:t>p</w:t>
      </w:r>
      <w:r w:rsidR="00B227B2" w:rsidRPr="00745789">
        <w:rPr>
          <w:sz w:val="24"/>
          <w:szCs w:val="24"/>
        </w:rPr>
        <w:t xml:space="preserve"> &lt; .001, </w:t>
      </w:r>
      <w:r w:rsidR="00B227B2" w:rsidRPr="00745789">
        <w:rPr>
          <w:i/>
          <w:iCs/>
          <w:sz w:val="24"/>
          <w:szCs w:val="24"/>
        </w:rPr>
        <w:t>ƞ</w:t>
      </w:r>
      <w:r w:rsidR="00B227B2" w:rsidRPr="00745789">
        <w:rPr>
          <w:sz w:val="24"/>
          <w:szCs w:val="24"/>
          <w:vertAlign w:val="subscript"/>
        </w:rPr>
        <w:t>p</w:t>
      </w:r>
      <w:r w:rsidR="00B227B2" w:rsidRPr="00745789">
        <w:rPr>
          <w:sz w:val="24"/>
          <w:szCs w:val="24"/>
          <w:vertAlign w:val="superscript"/>
        </w:rPr>
        <w:t xml:space="preserve">2 </w:t>
      </w:r>
      <w:r w:rsidR="00B227B2" w:rsidRPr="00745789">
        <w:rPr>
          <w:sz w:val="24"/>
          <w:szCs w:val="24"/>
        </w:rPr>
        <w:t xml:space="preserve">= .22. </w:t>
      </w:r>
      <w:r w:rsidR="0046249B" w:rsidRPr="00745789">
        <w:rPr>
          <w:sz w:val="24"/>
          <w:szCs w:val="24"/>
        </w:rPr>
        <w:t>Compared to control trials</w:t>
      </w:r>
      <w:r w:rsidR="0023331F" w:rsidRPr="00745789">
        <w:rPr>
          <w:sz w:val="24"/>
          <w:szCs w:val="24"/>
        </w:rPr>
        <w:t xml:space="preserve">, </w:t>
      </w:r>
      <w:r w:rsidR="0046249B" w:rsidRPr="00745789">
        <w:rPr>
          <w:sz w:val="24"/>
          <w:szCs w:val="24"/>
        </w:rPr>
        <w:t>participants had a higher hit rate on hedonic</w:t>
      </w:r>
      <w:r w:rsidR="00661894" w:rsidRPr="00745789">
        <w:rPr>
          <w:sz w:val="24"/>
          <w:szCs w:val="24"/>
        </w:rPr>
        <w:t xml:space="preserve"> </w:t>
      </w:r>
      <w:r w:rsidR="00115433" w:rsidRPr="00745789">
        <w:rPr>
          <w:sz w:val="24"/>
          <w:szCs w:val="24"/>
          <w:lang w:eastAsia="zh-CN"/>
        </w:rPr>
        <w:t xml:space="preserve">trials </w:t>
      </w:r>
      <w:r w:rsidR="0046249B" w:rsidRPr="00745789">
        <w:rPr>
          <w:sz w:val="24"/>
          <w:szCs w:val="24"/>
        </w:rPr>
        <w:t>(</w:t>
      </w:r>
      <w:r w:rsidR="00DF0B0B" w:rsidRPr="00745789">
        <w:rPr>
          <w:i/>
          <w:iCs/>
          <w:sz w:val="24"/>
          <w:szCs w:val="24"/>
          <w:lang w:eastAsia="zh-CN"/>
        </w:rPr>
        <w:t>p</w:t>
      </w:r>
      <w:r w:rsidR="00DF0B0B" w:rsidRPr="00745789">
        <w:rPr>
          <w:sz w:val="24"/>
          <w:szCs w:val="24"/>
          <w:lang w:eastAsia="zh-CN"/>
        </w:rPr>
        <w:t xml:space="preserve"> </w:t>
      </w:r>
      <w:r w:rsidR="0046249B" w:rsidRPr="00745789">
        <w:rPr>
          <w:sz w:val="24"/>
          <w:szCs w:val="24"/>
        </w:rPr>
        <w:t>&lt; .00</w:t>
      </w:r>
      <w:r w:rsidR="00115433" w:rsidRPr="00745789">
        <w:rPr>
          <w:sz w:val="24"/>
          <w:szCs w:val="24"/>
          <w:lang w:eastAsia="zh-CN"/>
        </w:rPr>
        <w:t>1</w:t>
      </w:r>
      <w:r w:rsidR="00661894" w:rsidRPr="00745789">
        <w:rPr>
          <w:sz w:val="24"/>
          <w:szCs w:val="24"/>
        </w:rPr>
        <w:t xml:space="preserve">) </w:t>
      </w:r>
      <w:r w:rsidR="0046249B" w:rsidRPr="00745789">
        <w:rPr>
          <w:sz w:val="24"/>
          <w:szCs w:val="24"/>
        </w:rPr>
        <w:t>and</w:t>
      </w:r>
      <w:r w:rsidR="00F9029E" w:rsidRPr="00745789">
        <w:rPr>
          <w:sz w:val="24"/>
          <w:szCs w:val="24"/>
        </w:rPr>
        <w:t xml:space="preserve"> tended to have a</w:t>
      </w:r>
      <w:r w:rsidR="00661894" w:rsidRPr="00745789">
        <w:rPr>
          <w:sz w:val="24"/>
          <w:szCs w:val="24"/>
        </w:rPr>
        <w:t xml:space="preserve"> higher hit rate on </w:t>
      </w:r>
      <w:r w:rsidR="008E6F7E">
        <w:rPr>
          <w:sz w:val="24"/>
          <w:szCs w:val="24"/>
        </w:rPr>
        <w:t>eudaimonic</w:t>
      </w:r>
      <w:r w:rsidR="0046249B" w:rsidRPr="00745789">
        <w:rPr>
          <w:sz w:val="24"/>
          <w:szCs w:val="24"/>
        </w:rPr>
        <w:t xml:space="preserve"> trials</w:t>
      </w:r>
      <w:r w:rsidR="00115433" w:rsidRPr="00745789">
        <w:rPr>
          <w:sz w:val="24"/>
          <w:szCs w:val="24"/>
          <w:lang w:eastAsia="zh-CN"/>
        </w:rPr>
        <w:t xml:space="preserve"> </w:t>
      </w:r>
      <w:r w:rsidR="00115433" w:rsidRPr="00745789">
        <w:rPr>
          <w:sz w:val="24"/>
          <w:szCs w:val="24"/>
        </w:rPr>
        <w:t>(</w:t>
      </w:r>
      <w:r w:rsidR="00115433" w:rsidRPr="00745789">
        <w:rPr>
          <w:i/>
          <w:iCs/>
          <w:sz w:val="24"/>
          <w:szCs w:val="24"/>
        </w:rPr>
        <w:t>p</w:t>
      </w:r>
      <w:r w:rsidR="00115433" w:rsidRPr="00745789">
        <w:rPr>
          <w:sz w:val="24"/>
          <w:szCs w:val="24"/>
        </w:rPr>
        <w:t xml:space="preserve"> = .0</w:t>
      </w:r>
      <w:r w:rsidR="00115433" w:rsidRPr="00745789">
        <w:rPr>
          <w:sz w:val="24"/>
          <w:szCs w:val="24"/>
          <w:lang w:eastAsia="zh-CN"/>
        </w:rPr>
        <w:t>92</w:t>
      </w:r>
      <w:r w:rsidR="00115433" w:rsidRPr="00745789">
        <w:rPr>
          <w:sz w:val="24"/>
          <w:szCs w:val="24"/>
        </w:rPr>
        <w:t>)</w:t>
      </w:r>
      <w:r w:rsidR="00115433" w:rsidRPr="00745789">
        <w:rPr>
          <w:sz w:val="24"/>
          <w:szCs w:val="24"/>
          <w:lang w:eastAsia="zh-CN"/>
        </w:rPr>
        <w:t xml:space="preserve">; </w:t>
      </w:r>
      <w:r w:rsidR="00F9029E" w:rsidRPr="00745789">
        <w:rPr>
          <w:sz w:val="24"/>
          <w:szCs w:val="24"/>
          <w:lang w:eastAsia="zh-CN"/>
        </w:rPr>
        <w:t>also</w:t>
      </w:r>
      <w:r w:rsidR="00B37CC9" w:rsidRPr="00745789">
        <w:rPr>
          <w:sz w:val="24"/>
          <w:szCs w:val="24"/>
          <w:lang w:eastAsia="zh-CN"/>
        </w:rPr>
        <w:t>,</w:t>
      </w:r>
      <w:r w:rsidR="00F9029E" w:rsidRPr="00745789">
        <w:rPr>
          <w:sz w:val="24"/>
          <w:szCs w:val="24"/>
          <w:lang w:eastAsia="zh-CN"/>
        </w:rPr>
        <w:t xml:space="preserve"> </w:t>
      </w:r>
      <w:r w:rsidR="00115433" w:rsidRPr="00745789">
        <w:rPr>
          <w:sz w:val="24"/>
          <w:szCs w:val="24"/>
        </w:rPr>
        <w:t xml:space="preserve">participants had a higher hit rate on hedonic </w:t>
      </w:r>
      <w:r w:rsidR="00115433" w:rsidRPr="00745789">
        <w:rPr>
          <w:sz w:val="24"/>
          <w:szCs w:val="24"/>
          <w:lang w:eastAsia="zh-CN"/>
        </w:rPr>
        <w:t xml:space="preserve">than </w:t>
      </w:r>
      <w:r w:rsidR="008E6F7E">
        <w:rPr>
          <w:sz w:val="24"/>
          <w:szCs w:val="24"/>
        </w:rPr>
        <w:t>eudaimonic</w:t>
      </w:r>
      <w:r w:rsidR="00115433" w:rsidRPr="00745789">
        <w:rPr>
          <w:sz w:val="24"/>
          <w:szCs w:val="24"/>
        </w:rPr>
        <w:t xml:space="preserve"> trials</w:t>
      </w:r>
      <w:r w:rsidR="00115433" w:rsidRPr="00745789">
        <w:rPr>
          <w:sz w:val="24"/>
          <w:szCs w:val="24"/>
          <w:lang w:eastAsia="zh-CN"/>
        </w:rPr>
        <w:t xml:space="preserve"> </w:t>
      </w:r>
      <w:r w:rsidR="00115433" w:rsidRPr="00745789">
        <w:rPr>
          <w:sz w:val="24"/>
          <w:szCs w:val="24"/>
        </w:rPr>
        <w:t>(</w:t>
      </w:r>
      <w:r w:rsidR="00115433" w:rsidRPr="00745789">
        <w:rPr>
          <w:i/>
          <w:iCs/>
          <w:sz w:val="24"/>
          <w:szCs w:val="24"/>
        </w:rPr>
        <w:t>p</w:t>
      </w:r>
      <w:r w:rsidR="00115433" w:rsidRPr="00745789">
        <w:rPr>
          <w:sz w:val="24"/>
          <w:szCs w:val="24"/>
        </w:rPr>
        <w:t xml:space="preserve"> = .0</w:t>
      </w:r>
      <w:r w:rsidR="00115433" w:rsidRPr="00745789">
        <w:rPr>
          <w:sz w:val="24"/>
          <w:szCs w:val="24"/>
          <w:lang w:eastAsia="zh-CN"/>
        </w:rPr>
        <w:t>07</w:t>
      </w:r>
      <w:r w:rsidR="00115433" w:rsidRPr="00745789">
        <w:rPr>
          <w:sz w:val="24"/>
          <w:szCs w:val="24"/>
        </w:rPr>
        <w:t>)</w:t>
      </w:r>
      <w:r w:rsidR="0046249B" w:rsidRPr="00745789">
        <w:rPr>
          <w:sz w:val="24"/>
          <w:szCs w:val="24"/>
        </w:rPr>
        <w:t>.</w:t>
      </w:r>
      <w:r w:rsidR="000B08F1" w:rsidRPr="00745789">
        <w:rPr>
          <w:sz w:val="24"/>
          <w:szCs w:val="24"/>
        </w:rPr>
        <w:t xml:space="preserve"> The pattern was similar for reaction time</w:t>
      </w:r>
      <w:r w:rsidR="00235896">
        <w:rPr>
          <w:sz w:val="24"/>
          <w:szCs w:val="24"/>
        </w:rPr>
        <w:t>: C</w:t>
      </w:r>
      <w:r w:rsidR="000B08F1" w:rsidRPr="00745789">
        <w:rPr>
          <w:sz w:val="24"/>
          <w:szCs w:val="24"/>
        </w:rPr>
        <w:t>ompared to control trials</w:t>
      </w:r>
      <w:r w:rsidR="00235896">
        <w:rPr>
          <w:sz w:val="24"/>
          <w:szCs w:val="24"/>
        </w:rPr>
        <w:t>,</w:t>
      </w:r>
      <w:r w:rsidR="000B08F1" w:rsidRPr="00745789">
        <w:rPr>
          <w:sz w:val="24"/>
          <w:szCs w:val="24"/>
        </w:rPr>
        <w:t xml:space="preserve"> participants were faster on hedonic (</w:t>
      </w:r>
      <w:r w:rsidR="000B08F1" w:rsidRPr="00745789">
        <w:rPr>
          <w:i/>
          <w:iCs/>
          <w:sz w:val="24"/>
          <w:szCs w:val="24"/>
        </w:rPr>
        <w:t>p</w:t>
      </w:r>
      <w:r w:rsidR="000B08F1" w:rsidRPr="00745789">
        <w:rPr>
          <w:sz w:val="24"/>
          <w:szCs w:val="24"/>
        </w:rPr>
        <w:t xml:space="preserve"> &lt; .001) and </w:t>
      </w:r>
      <w:r w:rsidR="008E6F7E">
        <w:rPr>
          <w:sz w:val="24"/>
          <w:szCs w:val="24"/>
        </w:rPr>
        <w:t>eudaimonic</w:t>
      </w:r>
      <w:r w:rsidR="000B08F1" w:rsidRPr="00745789">
        <w:rPr>
          <w:sz w:val="24"/>
          <w:szCs w:val="24"/>
        </w:rPr>
        <w:t xml:space="preserve"> (</w:t>
      </w:r>
      <w:r w:rsidR="000B08F1" w:rsidRPr="00745789">
        <w:rPr>
          <w:i/>
          <w:iCs/>
          <w:sz w:val="24"/>
          <w:szCs w:val="24"/>
        </w:rPr>
        <w:t>p</w:t>
      </w:r>
      <w:r w:rsidR="000B08F1" w:rsidRPr="00745789">
        <w:rPr>
          <w:sz w:val="24"/>
          <w:szCs w:val="24"/>
        </w:rPr>
        <w:t xml:space="preserve"> = .001) trials</w:t>
      </w:r>
      <w:r w:rsidR="00115433" w:rsidRPr="00745789">
        <w:rPr>
          <w:sz w:val="24"/>
          <w:szCs w:val="24"/>
          <w:lang w:eastAsia="zh-CN"/>
        </w:rPr>
        <w:t xml:space="preserve">, and </w:t>
      </w:r>
      <w:r w:rsidR="00B37CC9" w:rsidRPr="00745789">
        <w:rPr>
          <w:sz w:val="24"/>
          <w:szCs w:val="24"/>
        </w:rPr>
        <w:t xml:space="preserve">they </w:t>
      </w:r>
      <w:r w:rsidR="00115433" w:rsidRPr="00745789">
        <w:rPr>
          <w:sz w:val="24"/>
          <w:szCs w:val="24"/>
        </w:rPr>
        <w:t xml:space="preserve">were faster on hedonic </w:t>
      </w:r>
      <w:r w:rsidR="00115433" w:rsidRPr="00745789">
        <w:rPr>
          <w:sz w:val="24"/>
          <w:szCs w:val="24"/>
          <w:lang w:eastAsia="zh-CN"/>
        </w:rPr>
        <w:t xml:space="preserve">than </w:t>
      </w:r>
      <w:r w:rsidR="008E6F7E">
        <w:rPr>
          <w:sz w:val="24"/>
          <w:szCs w:val="24"/>
        </w:rPr>
        <w:t>eudaimonic</w:t>
      </w:r>
      <w:r w:rsidR="00115433" w:rsidRPr="00745789">
        <w:rPr>
          <w:sz w:val="24"/>
          <w:szCs w:val="24"/>
        </w:rPr>
        <w:t xml:space="preserve"> trials</w:t>
      </w:r>
      <w:r w:rsidR="00115433" w:rsidRPr="00745789">
        <w:rPr>
          <w:sz w:val="24"/>
          <w:szCs w:val="24"/>
          <w:lang w:eastAsia="zh-CN"/>
        </w:rPr>
        <w:t xml:space="preserve"> </w:t>
      </w:r>
      <w:r w:rsidR="00115433" w:rsidRPr="00745789">
        <w:rPr>
          <w:sz w:val="24"/>
          <w:szCs w:val="24"/>
        </w:rPr>
        <w:t>(</w:t>
      </w:r>
      <w:r w:rsidR="00115433" w:rsidRPr="00745789">
        <w:rPr>
          <w:i/>
          <w:iCs/>
          <w:sz w:val="24"/>
          <w:szCs w:val="24"/>
        </w:rPr>
        <w:t>p</w:t>
      </w:r>
      <w:r w:rsidR="00115433" w:rsidRPr="00745789">
        <w:rPr>
          <w:sz w:val="24"/>
          <w:szCs w:val="24"/>
        </w:rPr>
        <w:t xml:space="preserve"> = .0</w:t>
      </w:r>
      <w:r w:rsidR="00115433" w:rsidRPr="00745789">
        <w:rPr>
          <w:sz w:val="24"/>
          <w:szCs w:val="24"/>
          <w:lang w:eastAsia="zh-CN"/>
        </w:rPr>
        <w:t>17</w:t>
      </w:r>
      <w:r w:rsidR="00115433" w:rsidRPr="00745789">
        <w:rPr>
          <w:sz w:val="24"/>
          <w:szCs w:val="24"/>
        </w:rPr>
        <w:t>)</w:t>
      </w:r>
      <w:r w:rsidR="00D7534D" w:rsidRPr="00745789">
        <w:rPr>
          <w:sz w:val="24"/>
          <w:szCs w:val="24"/>
        </w:rPr>
        <w:t xml:space="preserve">. </w:t>
      </w:r>
    </w:p>
    <w:p w14:paraId="7F9B7045" w14:textId="65018F77" w:rsidR="0032150E" w:rsidRPr="00745789" w:rsidRDefault="00D7534D" w:rsidP="00B55F2E">
      <w:pPr>
        <w:spacing w:line="480" w:lineRule="exact"/>
        <w:ind w:firstLine="480"/>
        <w:contextualSpacing/>
        <w:rPr>
          <w:sz w:val="24"/>
          <w:szCs w:val="24"/>
        </w:rPr>
      </w:pPr>
      <w:r w:rsidRPr="00745789">
        <w:rPr>
          <w:sz w:val="24"/>
          <w:szCs w:val="24"/>
        </w:rPr>
        <w:t>The Reward × Congruency interaction</w:t>
      </w:r>
      <w:r w:rsidR="00115433" w:rsidRPr="00745789">
        <w:rPr>
          <w:sz w:val="24"/>
          <w:szCs w:val="24"/>
          <w:lang w:eastAsia="zh-CN"/>
        </w:rPr>
        <w:t>s</w:t>
      </w:r>
      <w:r w:rsidRPr="00745789">
        <w:rPr>
          <w:sz w:val="24"/>
          <w:szCs w:val="24"/>
        </w:rPr>
        <w:t xml:space="preserve"> w</w:t>
      </w:r>
      <w:r w:rsidR="00115433" w:rsidRPr="00745789">
        <w:rPr>
          <w:sz w:val="24"/>
          <w:szCs w:val="24"/>
          <w:lang w:eastAsia="zh-CN"/>
        </w:rPr>
        <w:t>ere</w:t>
      </w:r>
      <w:r w:rsidRPr="00745789">
        <w:rPr>
          <w:sz w:val="24"/>
          <w:szCs w:val="24"/>
        </w:rPr>
        <w:t xml:space="preserve"> significant for both hit rate</w:t>
      </w:r>
      <w:r w:rsidR="00F9029E" w:rsidRPr="00745789">
        <w:rPr>
          <w:sz w:val="24"/>
          <w:szCs w:val="24"/>
        </w:rPr>
        <w:t xml:space="preserve">, </w:t>
      </w:r>
      <w:r w:rsidRPr="00745789">
        <w:rPr>
          <w:i/>
          <w:iCs/>
          <w:sz w:val="24"/>
          <w:szCs w:val="24"/>
        </w:rPr>
        <w:t>F</w:t>
      </w:r>
      <w:r w:rsidR="00F9029E" w:rsidRPr="00745789">
        <w:rPr>
          <w:sz w:val="24"/>
          <w:szCs w:val="24"/>
        </w:rPr>
        <w:t>(</w:t>
      </w:r>
      <w:r w:rsidRPr="00745789">
        <w:rPr>
          <w:sz w:val="24"/>
          <w:szCs w:val="24"/>
          <w:lang w:eastAsia="zh-CN"/>
        </w:rPr>
        <w:t>2</w:t>
      </w:r>
      <w:r w:rsidRPr="00745789">
        <w:rPr>
          <w:sz w:val="24"/>
          <w:szCs w:val="24"/>
        </w:rPr>
        <w:t>, 11</w:t>
      </w:r>
      <w:r w:rsidRPr="00745789">
        <w:rPr>
          <w:sz w:val="24"/>
          <w:szCs w:val="24"/>
          <w:lang w:eastAsia="zh-CN"/>
        </w:rPr>
        <w:t>2</w:t>
      </w:r>
      <w:r w:rsidR="00F9029E" w:rsidRPr="00745789">
        <w:rPr>
          <w:sz w:val="24"/>
          <w:szCs w:val="24"/>
        </w:rPr>
        <w:t>)</w:t>
      </w:r>
      <w:r w:rsidRPr="00745789">
        <w:rPr>
          <w:sz w:val="24"/>
          <w:szCs w:val="24"/>
        </w:rPr>
        <w:t xml:space="preserve"> = </w:t>
      </w:r>
      <w:r w:rsidRPr="00745789">
        <w:rPr>
          <w:sz w:val="24"/>
          <w:szCs w:val="24"/>
          <w:lang w:eastAsia="zh-CN"/>
        </w:rPr>
        <w:t>4.88</w:t>
      </w:r>
      <w:r w:rsidRPr="00745789">
        <w:rPr>
          <w:sz w:val="24"/>
          <w:szCs w:val="24"/>
        </w:rPr>
        <w:t xml:space="preserve">, </w:t>
      </w:r>
      <w:r w:rsidRPr="00745789">
        <w:rPr>
          <w:i/>
          <w:iCs/>
          <w:sz w:val="24"/>
          <w:szCs w:val="24"/>
        </w:rPr>
        <w:t>p</w:t>
      </w:r>
      <w:r w:rsidRPr="00745789">
        <w:rPr>
          <w:sz w:val="24"/>
          <w:szCs w:val="24"/>
        </w:rPr>
        <w:t xml:space="preserve"> </w:t>
      </w:r>
      <w:r w:rsidRPr="00745789">
        <w:rPr>
          <w:sz w:val="24"/>
          <w:szCs w:val="24"/>
          <w:lang w:eastAsia="zh-CN"/>
        </w:rPr>
        <w:t>=</w:t>
      </w:r>
      <w:r w:rsidRPr="00745789">
        <w:rPr>
          <w:sz w:val="24"/>
          <w:szCs w:val="24"/>
        </w:rPr>
        <w:t xml:space="preserve"> .0</w:t>
      </w:r>
      <w:r w:rsidRPr="00745789">
        <w:rPr>
          <w:sz w:val="24"/>
          <w:szCs w:val="24"/>
          <w:lang w:eastAsia="zh-CN"/>
        </w:rPr>
        <w:t>09</w:t>
      </w:r>
      <w:r w:rsidRPr="00745789">
        <w:rPr>
          <w:sz w:val="24"/>
          <w:szCs w:val="24"/>
        </w:rPr>
        <w:t xml:space="preserve">, </w:t>
      </w:r>
      <w:r w:rsidRPr="00745789">
        <w:rPr>
          <w:i/>
          <w:iCs/>
          <w:sz w:val="24"/>
          <w:szCs w:val="24"/>
        </w:rPr>
        <w:t>ƞ</w:t>
      </w:r>
      <w:r w:rsidRPr="00745789">
        <w:rPr>
          <w:sz w:val="24"/>
          <w:szCs w:val="24"/>
          <w:vertAlign w:val="subscript"/>
        </w:rPr>
        <w:t>p</w:t>
      </w:r>
      <w:r w:rsidRPr="00745789">
        <w:rPr>
          <w:sz w:val="24"/>
          <w:szCs w:val="24"/>
          <w:vertAlign w:val="superscript"/>
        </w:rPr>
        <w:t xml:space="preserve">2 </w:t>
      </w:r>
      <w:r w:rsidRPr="00745789">
        <w:rPr>
          <w:sz w:val="24"/>
          <w:szCs w:val="24"/>
        </w:rPr>
        <w:t>= .</w:t>
      </w:r>
      <w:r w:rsidRPr="00745789">
        <w:rPr>
          <w:sz w:val="24"/>
          <w:szCs w:val="24"/>
          <w:lang w:eastAsia="zh-CN"/>
        </w:rPr>
        <w:t>08</w:t>
      </w:r>
      <w:r w:rsidR="00F9029E" w:rsidRPr="00745789">
        <w:rPr>
          <w:sz w:val="24"/>
          <w:szCs w:val="24"/>
          <w:lang w:eastAsia="zh-CN"/>
        </w:rPr>
        <w:t>,</w:t>
      </w:r>
      <w:r w:rsidRPr="00745789">
        <w:rPr>
          <w:sz w:val="24"/>
          <w:szCs w:val="24"/>
        </w:rPr>
        <w:t xml:space="preserve"> and reaction time</w:t>
      </w:r>
      <w:r w:rsidR="00F9029E" w:rsidRPr="00745789">
        <w:rPr>
          <w:sz w:val="24"/>
          <w:szCs w:val="24"/>
        </w:rPr>
        <w:t xml:space="preserve">, </w:t>
      </w:r>
      <w:r w:rsidRPr="00745789">
        <w:rPr>
          <w:i/>
          <w:iCs/>
          <w:sz w:val="24"/>
          <w:szCs w:val="24"/>
        </w:rPr>
        <w:t>F</w:t>
      </w:r>
      <w:r w:rsidR="00F9029E" w:rsidRPr="00745789">
        <w:rPr>
          <w:sz w:val="24"/>
          <w:szCs w:val="24"/>
        </w:rPr>
        <w:t>(</w:t>
      </w:r>
      <w:r w:rsidRPr="00745789">
        <w:rPr>
          <w:sz w:val="24"/>
          <w:szCs w:val="24"/>
        </w:rPr>
        <w:t>2, 112</w:t>
      </w:r>
      <w:r w:rsidR="00F9029E" w:rsidRPr="00745789">
        <w:rPr>
          <w:sz w:val="24"/>
          <w:bdr w:val="none" w:sz="0" w:space="0" w:color="auto" w:frame="1"/>
          <w:shd w:val="clear" w:color="auto" w:fill="FFFFFF"/>
        </w:rPr>
        <w:t>)</w:t>
      </w:r>
      <w:r w:rsidRPr="00745789">
        <w:rPr>
          <w:sz w:val="24"/>
          <w:szCs w:val="24"/>
        </w:rPr>
        <w:t xml:space="preserve"> = 38.65, </w:t>
      </w:r>
      <w:r w:rsidRPr="00745789">
        <w:rPr>
          <w:i/>
          <w:iCs/>
          <w:sz w:val="24"/>
          <w:szCs w:val="24"/>
        </w:rPr>
        <w:t>p</w:t>
      </w:r>
      <w:r w:rsidRPr="00745789">
        <w:rPr>
          <w:sz w:val="24"/>
          <w:szCs w:val="24"/>
        </w:rPr>
        <w:t xml:space="preserve"> &lt; .001, </w:t>
      </w:r>
      <w:r w:rsidRPr="00745789">
        <w:rPr>
          <w:i/>
          <w:iCs/>
          <w:sz w:val="24"/>
          <w:szCs w:val="24"/>
        </w:rPr>
        <w:t>ƞ</w:t>
      </w:r>
      <w:r w:rsidRPr="00745789">
        <w:rPr>
          <w:sz w:val="24"/>
          <w:szCs w:val="24"/>
          <w:vertAlign w:val="subscript"/>
        </w:rPr>
        <w:t>p</w:t>
      </w:r>
      <w:r w:rsidRPr="00745789">
        <w:rPr>
          <w:sz w:val="24"/>
          <w:szCs w:val="24"/>
          <w:vertAlign w:val="superscript"/>
        </w:rPr>
        <w:t xml:space="preserve">2 </w:t>
      </w:r>
      <w:r w:rsidRPr="00745789">
        <w:rPr>
          <w:sz w:val="24"/>
          <w:szCs w:val="24"/>
        </w:rPr>
        <w:t xml:space="preserve">= .41. Hit rates </w:t>
      </w:r>
      <w:r w:rsidR="00115433" w:rsidRPr="00745789">
        <w:rPr>
          <w:sz w:val="24"/>
          <w:szCs w:val="24"/>
        </w:rPr>
        <w:t xml:space="preserve">were higher </w:t>
      </w:r>
      <w:r w:rsidR="001B6175" w:rsidRPr="00745789">
        <w:rPr>
          <w:sz w:val="24"/>
          <w:szCs w:val="24"/>
        </w:rPr>
        <w:t xml:space="preserve">and reaction times </w:t>
      </w:r>
      <w:r w:rsidRPr="00745789">
        <w:rPr>
          <w:sz w:val="24"/>
          <w:szCs w:val="24"/>
        </w:rPr>
        <w:t xml:space="preserve">were </w:t>
      </w:r>
      <w:r w:rsidR="00115433" w:rsidRPr="00745789">
        <w:rPr>
          <w:sz w:val="24"/>
          <w:szCs w:val="24"/>
          <w:lang w:eastAsia="zh-CN"/>
        </w:rPr>
        <w:t>shorter</w:t>
      </w:r>
      <w:r w:rsidRPr="00745789">
        <w:rPr>
          <w:sz w:val="24"/>
          <w:szCs w:val="24"/>
        </w:rPr>
        <w:t xml:space="preserve"> for congruent </w:t>
      </w:r>
      <w:r w:rsidR="00B66AF5" w:rsidRPr="00745789">
        <w:rPr>
          <w:sz w:val="24"/>
          <w:szCs w:val="24"/>
        </w:rPr>
        <w:t>versus</w:t>
      </w:r>
      <w:r w:rsidRPr="00745789">
        <w:rPr>
          <w:sz w:val="24"/>
          <w:szCs w:val="24"/>
        </w:rPr>
        <w:t xml:space="preserve"> incongruent trials </w:t>
      </w:r>
      <w:r w:rsidR="00B66AF5" w:rsidRPr="00745789">
        <w:rPr>
          <w:sz w:val="24"/>
          <w:szCs w:val="24"/>
        </w:rPr>
        <w:t>for each reward type</w:t>
      </w:r>
      <w:r w:rsidR="00113374" w:rsidRPr="00745789">
        <w:rPr>
          <w:sz w:val="24"/>
          <w:szCs w:val="24"/>
        </w:rPr>
        <w:t xml:space="preserve"> (</w:t>
      </w:r>
      <w:r w:rsidR="00113374" w:rsidRPr="00745789">
        <w:rPr>
          <w:i/>
          <w:iCs/>
          <w:sz w:val="24"/>
          <w:szCs w:val="24"/>
        </w:rPr>
        <w:t>p</w:t>
      </w:r>
      <w:r w:rsidR="00113374" w:rsidRPr="00745789">
        <w:rPr>
          <w:sz w:val="24"/>
          <w:szCs w:val="24"/>
        </w:rPr>
        <w:t>s</w:t>
      </w:r>
      <w:r w:rsidR="00113374" w:rsidRPr="00745789">
        <w:rPr>
          <w:i/>
          <w:iCs/>
          <w:sz w:val="24"/>
          <w:szCs w:val="24"/>
        </w:rPr>
        <w:t xml:space="preserve"> </w:t>
      </w:r>
      <w:r w:rsidR="00113374" w:rsidRPr="00745789">
        <w:rPr>
          <w:sz w:val="24"/>
          <w:szCs w:val="24"/>
        </w:rPr>
        <w:t>&lt; .001)</w:t>
      </w:r>
      <w:r w:rsidR="00B66AF5" w:rsidRPr="00745789">
        <w:rPr>
          <w:sz w:val="24"/>
          <w:szCs w:val="24"/>
        </w:rPr>
        <w:t>.</w:t>
      </w:r>
      <w:r w:rsidR="009F743A" w:rsidRPr="00745789">
        <w:rPr>
          <w:sz w:val="24"/>
          <w:szCs w:val="24"/>
        </w:rPr>
        <w:t xml:space="preserve"> </w:t>
      </w:r>
      <w:r w:rsidRPr="00BD722F">
        <w:rPr>
          <w:sz w:val="24"/>
          <w:szCs w:val="24"/>
        </w:rPr>
        <w:t xml:space="preserve">Differences between congruent and incongruent trials were largest for </w:t>
      </w:r>
      <w:r w:rsidR="008E6F7E" w:rsidRPr="00BD722F">
        <w:rPr>
          <w:sz w:val="24"/>
          <w:szCs w:val="24"/>
        </w:rPr>
        <w:t>eudaimonic</w:t>
      </w:r>
      <w:r w:rsidR="003B2F88" w:rsidRPr="00BD722F">
        <w:rPr>
          <w:sz w:val="24"/>
          <w:szCs w:val="24"/>
        </w:rPr>
        <w:t xml:space="preserve"> </w:t>
      </w:r>
      <w:r w:rsidR="00696FED" w:rsidRPr="00BD722F">
        <w:rPr>
          <w:sz w:val="24"/>
          <w:szCs w:val="24"/>
        </w:rPr>
        <w:t>reward trials compared to hedonic reward trials and control trials</w:t>
      </w:r>
      <w:r w:rsidRPr="00BD722F">
        <w:rPr>
          <w:sz w:val="24"/>
          <w:szCs w:val="24"/>
        </w:rPr>
        <w:t xml:space="preserve"> </w:t>
      </w:r>
      <w:r w:rsidR="00EC60A2" w:rsidRPr="00BD722F">
        <w:rPr>
          <w:sz w:val="24"/>
          <w:szCs w:val="24"/>
        </w:rPr>
        <w:t>(</w:t>
      </w:r>
      <w:r w:rsidR="00AA059A">
        <w:rPr>
          <w:rFonts w:hint="eastAsia"/>
          <w:sz w:val="24"/>
          <w:szCs w:val="24"/>
          <w:lang w:eastAsia="zh-CN"/>
        </w:rPr>
        <w:t xml:space="preserve">hit rate: </w:t>
      </w:r>
      <w:r w:rsidR="00EC60A2" w:rsidRPr="00BD722F">
        <w:rPr>
          <w:i/>
          <w:iCs/>
          <w:sz w:val="24"/>
          <w:szCs w:val="24"/>
        </w:rPr>
        <w:t>d</w:t>
      </w:r>
      <w:r w:rsidR="008E6F7E" w:rsidRPr="00BD722F">
        <w:rPr>
          <w:sz w:val="24"/>
          <w:szCs w:val="24"/>
          <w:vertAlign w:val="subscript"/>
        </w:rPr>
        <w:t>Eudaimonic</w:t>
      </w:r>
      <w:r w:rsidR="00EC60A2" w:rsidRPr="00BD722F">
        <w:rPr>
          <w:sz w:val="24"/>
          <w:szCs w:val="24"/>
        </w:rPr>
        <w:t xml:space="preserve"> = 0.96</w:t>
      </w:r>
      <w:r w:rsidR="00521E94" w:rsidRPr="00BD722F">
        <w:rPr>
          <w:sz w:val="24"/>
          <w:szCs w:val="24"/>
        </w:rPr>
        <w:t xml:space="preserve">, </w:t>
      </w:r>
      <w:r w:rsidR="00EC60A2" w:rsidRPr="00BD722F">
        <w:rPr>
          <w:i/>
          <w:iCs/>
          <w:sz w:val="24"/>
          <w:szCs w:val="24"/>
        </w:rPr>
        <w:t>d</w:t>
      </w:r>
      <w:r w:rsidR="00F5101B" w:rsidRPr="00BD722F">
        <w:rPr>
          <w:sz w:val="24"/>
          <w:szCs w:val="24"/>
          <w:vertAlign w:val="subscript"/>
        </w:rPr>
        <w:t>Hedonic</w:t>
      </w:r>
      <w:r w:rsidR="00EC60A2" w:rsidRPr="00BD722F">
        <w:rPr>
          <w:sz w:val="24"/>
          <w:szCs w:val="24"/>
        </w:rPr>
        <w:t>= 0.</w:t>
      </w:r>
      <w:r w:rsidR="002165CE" w:rsidRPr="00BD722F">
        <w:rPr>
          <w:sz w:val="24"/>
          <w:szCs w:val="24"/>
        </w:rPr>
        <w:t>84</w:t>
      </w:r>
      <w:r w:rsidR="00521E94" w:rsidRPr="00BD722F">
        <w:rPr>
          <w:sz w:val="24"/>
          <w:szCs w:val="24"/>
        </w:rPr>
        <w:t>,</w:t>
      </w:r>
      <w:r w:rsidR="006D6C9B" w:rsidRPr="00BD722F">
        <w:rPr>
          <w:sz w:val="24"/>
          <w:szCs w:val="24"/>
        </w:rPr>
        <w:t xml:space="preserve"> </w:t>
      </w:r>
      <w:r w:rsidR="00F5101B" w:rsidRPr="00BD722F">
        <w:rPr>
          <w:i/>
          <w:iCs/>
          <w:sz w:val="24"/>
          <w:szCs w:val="24"/>
        </w:rPr>
        <w:t>d</w:t>
      </w:r>
      <w:r w:rsidR="00F5101B" w:rsidRPr="00BD722F">
        <w:rPr>
          <w:sz w:val="24"/>
          <w:szCs w:val="24"/>
          <w:vertAlign w:val="subscript"/>
        </w:rPr>
        <w:t>Control</w:t>
      </w:r>
      <w:r w:rsidR="00F5101B" w:rsidRPr="00BD722F">
        <w:rPr>
          <w:sz w:val="24"/>
          <w:szCs w:val="24"/>
        </w:rPr>
        <w:t xml:space="preserve"> = 0.84</w:t>
      </w:r>
      <w:r w:rsidR="00AA059A">
        <w:rPr>
          <w:rFonts w:hint="eastAsia"/>
          <w:sz w:val="24"/>
          <w:szCs w:val="24"/>
          <w:lang w:eastAsia="zh-CN"/>
        </w:rPr>
        <w:t xml:space="preserve">; </w:t>
      </w:r>
      <w:r w:rsidR="00AA059A" w:rsidRPr="00745789">
        <w:rPr>
          <w:sz w:val="24"/>
          <w:szCs w:val="24"/>
        </w:rPr>
        <w:t>reaction time</w:t>
      </w:r>
      <w:r w:rsidR="00AA059A">
        <w:rPr>
          <w:rFonts w:hint="eastAsia"/>
          <w:sz w:val="24"/>
          <w:szCs w:val="24"/>
          <w:lang w:eastAsia="zh-CN"/>
        </w:rPr>
        <w:t xml:space="preserve">: </w:t>
      </w:r>
      <w:r w:rsidR="00EC1501" w:rsidRPr="00BD722F">
        <w:rPr>
          <w:i/>
          <w:iCs/>
          <w:sz w:val="24"/>
          <w:szCs w:val="24"/>
        </w:rPr>
        <w:t>d</w:t>
      </w:r>
      <w:r w:rsidR="008E6F7E" w:rsidRPr="00BD722F">
        <w:rPr>
          <w:sz w:val="24"/>
          <w:szCs w:val="24"/>
          <w:vertAlign w:val="subscript"/>
        </w:rPr>
        <w:t>Eudaimonic</w:t>
      </w:r>
      <w:r w:rsidR="00EC1501" w:rsidRPr="00BD722F">
        <w:rPr>
          <w:sz w:val="24"/>
          <w:szCs w:val="24"/>
        </w:rPr>
        <w:t xml:space="preserve"> = </w:t>
      </w:r>
      <w:r w:rsidR="00AA72D3" w:rsidRPr="00BD722F">
        <w:rPr>
          <w:sz w:val="24"/>
          <w:szCs w:val="24"/>
        </w:rPr>
        <w:t>2.</w:t>
      </w:r>
      <w:r w:rsidR="009E402C" w:rsidRPr="00BD722F">
        <w:rPr>
          <w:sz w:val="24"/>
          <w:szCs w:val="24"/>
        </w:rPr>
        <w:t>38</w:t>
      </w:r>
      <w:r w:rsidR="00521E94" w:rsidRPr="00BD722F">
        <w:rPr>
          <w:sz w:val="24"/>
          <w:szCs w:val="24"/>
        </w:rPr>
        <w:t xml:space="preserve">, </w:t>
      </w:r>
      <w:r w:rsidR="00EC1501" w:rsidRPr="00BD722F">
        <w:rPr>
          <w:i/>
          <w:iCs/>
          <w:sz w:val="24"/>
          <w:szCs w:val="24"/>
        </w:rPr>
        <w:t>d</w:t>
      </w:r>
      <w:r w:rsidR="00EC1501" w:rsidRPr="00BD722F">
        <w:rPr>
          <w:sz w:val="24"/>
          <w:szCs w:val="24"/>
          <w:vertAlign w:val="subscript"/>
        </w:rPr>
        <w:t>Hedonic</w:t>
      </w:r>
      <w:r w:rsidR="00EC1501" w:rsidRPr="00BD722F">
        <w:rPr>
          <w:sz w:val="24"/>
          <w:szCs w:val="24"/>
        </w:rPr>
        <w:t xml:space="preserve">= </w:t>
      </w:r>
      <w:r w:rsidR="00D40942" w:rsidRPr="00BD722F">
        <w:rPr>
          <w:sz w:val="24"/>
          <w:szCs w:val="24"/>
        </w:rPr>
        <w:t>1.65,</w:t>
      </w:r>
      <w:r w:rsidR="00EC1501" w:rsidRPr="00BD722F">
        <w:rPr>
          <w:sz w:val="24"/>
          <w:szCs w:val="24"/>
        </w:rPr>
        <w:t xml:space="preserve"> </w:t>
      </w:r>
      <w:r w:rsidR="00EC1501" w:rsidRPr="00BD722F">
        <w:rPr>
          <w:i/>
          <w:iCs/>
          <w:sz w:val="24"/>
          <w:szCs w:val="24"/>
        </w:rPr>
        <w:t>d</w:t>
      </w:r>
      <w:r w:rsidR="00EC1501" w:rsidRPr="00BD722F">
        <w:rPr>
          <w:sz w:val="24"/>
          <w:szCs w:val="24"/>
          <w:vertAlign w:val="subscript"/>
        </w:rPr>
        <w:t>Control</w:t>
      </w:r>
      <w:r w:rsidR="00EC1501" w:rsidRPr="00BD722F">
        <w:rPr>
          <w:sz w:val="24"/>
          <w:szCs w:val="24"/>
        </w:rPr>
        <w:t xml:space="preserve"> = </w:t>
      </w:r>
      <w:r w:rsidR="003B2F88" w:rsidRPr="00BD722F">
        <w:rPr>
          <w:sz w:val="24"/>
          <w:szCs w:val="24"/>
        </w:rPr>
        <w:t>1.43</w:t>
      </w:r>
      <w:r w:rsidR="00EC1501" w:rsidRPr="00BD722F">
        <w:rPr>
          <w:sz w:val="24"/>
          <w:szCs w:val="24"/>
        </w:rPr>
        <w:t>)</w:t>
      </w:r>
      <w:r w:rsidRPr="00BD722F">
        <w:rPr>
          <w:sz w:val="24"/>
          <w:szCs w:val="24"/>
        </w:rPr>
        <w:t>.</w:t>
      </w:r>
      <w:r w:rsidRPr="00745789">
        <w:rPr>
          <w:sz w:val="24"/>
          <w:szCs w:val="24"/>
        </w:rPr>
        <w:t xml:space="preserve"> </w:t>
      </w:r>
      <w:r w:rsidR="00F9029E" w:rsidRPr="00745789">
        <w:rPr>
          <w:sz w:val="24"/>
          <w:szCs w:val="24"/>
        </w:rPr>
        <w:t>We report</w:t>
      </w:r>
      <w:r w:rsidR="00AA059A">
        <w:rPr>
          <w:rFonts w:hint="eastAsia"/>
          <w:sz w:val="24"/>
          <w:szCs w:val="24"/>
          <w:lang w:eastAsia="zh-CN"/>
        </w:rPr>
        <w:t>ed</w:t>
      </w:r>
      <w:r w:rsidR="00F9029E" w:rsidRPr="00745789">
        <w:rPr>
          <w:sz w:val="24"/>
          <w:szCs w:val="24"/>
        </w:rPr>
        <w:t xml:space="preserve"> m</w:t>
      </w:r>
      <w:r w:rsidR="0032150E" w:rsidRPr="00745789">
        <w:rPr>
          <w:sz w:val="24"/>
          <w:szCs w:val="24"/>
          <w:lang w:eastAsia="zh-CN"/>
        </w:rPr>
        <w:t xml:space="preserve">eans and standard deviations in Table 1. </w:t>
      </w:r>
    </w:p>
    <w:p w14:paraId="54000DB1" w14:textId="20101619" w:rsidR="00E460D9" w:rsidRPr="00745789" w:rsidRDefault="00AF4032" w:rsidP="00B55F2E">
      <w:pPr>
        <w:spacing w:line="480" w:lineRule="exact"/>
        <w:contextualSpacing/>
        <w:rPr>
          <w:b/>
          <w:bCs/>
          <w:sz w:val="24"/>
          <w:szCs w:val="24"/>
          <w:lang w:eastAsia="zh-CN"/>
        </w:rPr>
      </w:pPr>
      <w:bookmarkStart w:id="25" w:name="_Hlk177474573"/>
      <w:r w:rsidRPr="00745789">
        <w:rPr>
          <w:b/>
          <w:bCs/>
          <w:sz w:val="24"/>
          <w:szCs w:val="24"/>
        </w:rPr>
        <w:t>The Reward Positivity</w:t>
      </w:r>
    </w:p>
    <w:p w14:paraId="6F0CB993" w14:textId="19841143" w:rsidR="00444D08" w:rsidRPr="00BD722F" w:rsidRDefault="00444D08" w:rsidP="00444D08">
      <w:pPr>
        <w:shd w:val="clear" w:color="auto" w:fill="FFFFFF"/>
        <w:spacing w:line="480" w:lineRule="exact"/>
        <w:ind w:firstLineChars="200" w:firstLine="480"/>
        <w:contextualSpacing/>
        <w:textAlignment w:val="baseline"/>
        <w:rPr>
          <w:sz w:val="24"/>
          <w:szCs w:val="24"/>
          <w:lang w:eastAsia="zh-CN"/>
        </w:rPr>
      </w:pPr>
      <w:bookmarkStart w:id="26" w:name="_Hlk178071446"/>
      <w:bookmarkEnd w:id="25"/>
      <w:r w:rsidRPr="009A7D3E">
        <w:rPr>
          <w:color w:val="000000" w:themeColor="text1"/>
          <w:sz w:val="24"/>
          <w:szCs w:val="24"/>
        </w:rPr>
        <w:t>We conducted a 3 (</w:t>
      </w:r>
      <w:bookmarkStart w:id="27" w:name="_Hlk183339427"/>
      <w:r w:rsidRPr="009A7D3E">
        <w:rPr>
          <w:color w:val="000000" w:themeColor="text1"/>
          <w:sz w:val="24"/>
          <w:szCs w:val="24"/>
        </w:rPr>
        <w:t>reward: hedonic, eudaimonic, control) × 2 (congruency: congruent, incongruent)</w:t>
      </w:r>
      <w:bookmarkEnd w:id="27"/>
      <w:r w:rsidRPr="009A7D3E">
        <w:rPr>
          <w:color w:val="000000" w:themeColor="text1"/>
          <w:sz w:val="24"/>
          <w:szCs w:val="24"/>
        </w:rPr>
        <w:t xml:space="preserve"> </w:t>
      </w:r>
      <w:r w:rsidRPr="008513D2">
        <w:rPr>
          <w:color w:val="000000" w:themeColor="text1"/>
          <w:sz w:val="24"/>
          <w:szCs w:val="24"/>
        </w:rPr>
        <w:t>repeated measures ANOVA</w:t>
      </w:r>
      <w:r w:rsidRPr="009A7D3E">
        <w:rPr>
          <w:color w:val="000000" w:themeColor="text1"/>
          <w:sz w:val="24"/>
          <w:szCs w:val="24"/>
        </w:rPr>
        <w:t xml:space="preserve"> on</w:t>
      </w:r>
      <w:r>
        <w:rPr>
          <w:rFonts w:hint="eastAsia"/>
          <w:color w:val="000000" w:themeColor="text1"/>
          <w:sz w:val="24"/>
          <w:szCs w:val="24"/>
        </w:rPr>
        <w:t xml:space="preserve"> RewP</w:t>
      </w:r>
      <w:r w:rsidR="00B11B0E">
        <w:rPr>
          <w:rFonts w:hint="eastAsia"/>
          <w:color w:val="000000" w:themeColor="text1"/>
          <w:sz w:val="24"/>
          <w:szCs w:val="24"/>
          <w:lang w:eastAsia="zh-CN"/>
        </w:rPr>
        <w:t xml:space="preserve"> </w:t>
      </w:r>
      <w:r w:rsidRPr="00745789">
        <w:rPr>
          <w:sz w:val="24"/>
          <w:szCs w:val="24"/>
        </w:rPr>
        <w:t>amplitude</w:t>
      </w:r>
      <w:r>
        <w:rPr>
          <w:rFonts w:hint="eastAsia"/>
          <w:color w:val="000000" w:themeColor="text1"/>
          <w:sz w:val="24"/>
          <w:szCs w:val="24"/>
        </w:rPr>
        <w:t xml:space="preserve">. </w:t>
      </w:r>
      <w:r w:rsidR="0014352F">
        <w:rPr>
          <w:sz w:val="24"/>
          <w:szCs w:val="24"/>
          <w:lang w:eastAsia="zh-CN"/>
        </w:rPr>
        <w:t>We obtained</w:t>
      </w:r>
      <w:r w:rsidR="0014352F" w:rsidRPr="00755B76">
        <w:rPr>
          <w:sz w:val="24"/>
          <w:szCs w:val="24"/>
        </w:rPr>
        <w:t xml:space="preserve"> </w:t>
      </w:r>
      <w:r w:rsidRPr="00755B76">
        <w:rPr>
          <w:sz w:val="24"/>
          <w:szCs w:val="24"/>
        </w:rPr>
        <w:t xml:space="preserve">a significant main effect of </w:t>
      </w:r>
      <w:r w:rsidRPr="009A7D3E">
        <w:rPr>
          <w:color w:val="000000" w:themeColor="text1"/>
          <w:sz w:val="24"/>
          <w:szCs w:val="24"/>
        </w:rPr>
        <w:t>reward</w:t>
      </w:r>
      <w:r>
        <w:rPr>
          <w:rFonts w:hint="eastAsia"/>
          <w:sz w:val="24"/>
          <w:szCs w:val="24"/>
        </w:rPr>
        <w:t>,</w:t>
      </w:r>
      <w:r w:rsidRPr="00755B76">
        <w:rPr>
          <w:i/>
          <w:iCs/>
          <w:sz w:val="24"/>
          <w:szCs w:val="24"/>
        </w:rPr>
        <w:t xml:space="preserve"> </w:t>
      </w:r>
      <w:r w:rsidRPr="008513D2">
        <w:rPr>
          <w:i/>
          <w:iCs/>
          <w:sz w:val="24"/>
          <w:szCs w:val="24"/>
        </w:rPr>
        <w:t>F</w:t>
      </w:r>
      <w:r w:rsidRPr="008513D2">
        <w:rPr>
          <w:sz w:val="24"/>
          <w:szCs w:val="24"/>
        </w:rPr>
        <w:t>(</w:t>
      </w:r>
      <w:r>
        <w:rPr>
          <w:rFonts w:hint="eastAsia"/>
          <w:sz w:val="24"/>
          <w:szCs w:val="24"/>
        </w:rPr>
        <w:t>2</w:t>
      </w:r>
      <w:r w:rsidRPr="008513D2">
        <w:rPr>
          <w:sz w:val="24"/>
          <w:szCs w:val="24"/>
        </w:rPr>
        <w:t>, 11</w:t>
      </w:r>
      <w:r>
        <w:rPr>
          <w:rFonts w:hint="eastAsia"/>
          <w:sz w:val="24"/>
          <w:szCs w:val="24"/>
        </w:rPr>
        <w:t>2</w:t>
      </w:r>
      <w:r w:rsidRPr="008513D2">
        <w:rPr>
          <w:sz w:val="24"/>
          <w:szCs w:val="24"/>
        </w:rPr>
        <w:t xml:space="preserve">) = </w:t>
      </w:r>
      <w:r>
        <w:rPr>
          <w:rFonts w:hint="eastAsia"/>
          <w:sz w:val="24"/>
          <w:szCs w:val="24"/>
        </w:rPr>
        <w:t>19.09</w:t>
      </w:r>
      <w:r w:rsidRPr="008513D2">
        <w:rPr>
          <w:sz w:val="24"/>
          <w:szCs w:val="24"/>
        </w:rPr>
        <w:t xml:space="preserve">, </w:t>
      </w:r>
      <w:r w:rsidRPr="008513D2">
        <w:rPr>
          <w:i/>
          <w:iCs/>
          <w:sz w:val="24"/>
          <w:szCs w:val="24"/>
        </w:rPr>
        <w:t>p</w:t>
      </w:r>
      <w:r w:rsidRPr="008513D2">
        <w:rPr>
          <w:sz w:val="24"/>
          <w:szCs w:val="24"/>
        </w:rPr>
        <w:t xml:space="preserve"> &lt; .001, </w:t>
      </w:r>
      <w:r w:rsidRPr="008513D2">
        <w:rPr>
          <w:i/>
          <w:iCs/>
          <w:sz w:val="24"/>
          <w:szCs w:val="24"/>
        </w:rPr>
        <w:t>ƞ</w:t>
      </w:r>
      <w:r w:rsidRPr="008513D2">
        <w:rPr>
          <w:sz w:val="24"/>
          <w:szCs w:val="24"/>
          <w:vertAlign w:val="subscript"/>
        </w:rPr>
        <w:t>p</w:t>
      </w:r>
      <w:r w:rsidRPr="008513D2">
        <w:rPr>
          <w:sz w:val="24"/>
          <w:szCs w:val="24"/>
          <w:vertAlign w:val="superscript"/>
        </w:rPr>
        <w:t xml:space="preserve">2 </w:t>
      </w:r>
      <w:r w:rsidRPr="008513D2">
        <w:rPr>
          <w:sz w:val="24"/>
          <w:szCs w:val="24"/>
        </w:rPr>
        <w:t>= .</w:t>
      </w:r>
      <w:r>
        <w:rPr>
          <w:rFonts w:hint="eastAsia"/>
          <w:sz w:val="24"/>
          <w:szCs w:val="24"/>
        </w:rPr>
        <w:t xml:space="preserve">25. </w:t>
      </w:r>
      <w:r w:rsidRPr="00755B76">
        <w:rPr>
          <w:sz w:val="24"/>
          <w:szCs w:val="24"/>
        </w:rPr>
        <w:t>Post hoc analysis showed that</w:t>
      </w:r>
      <w:r>
        <w:rPr>
          <w:rFonts w:hint="eastAsia"/>
          <w:sz w:val="24"/>
          <w:szCs w:val="24"/>
        </w:rPr>
        <w:t xml:space="preserve"> </w:t>
      </w:r>
      <w:r w:rsidRPr="008513D2">
        <w:rPr>
          <w:sz w:val="24"/>
          <w:szCs w:val="24"/>
        </w:rPr>
        <w:t>the RewP was larger on hedonic (</w:t>
      </w:r>
      <w:r w:rsidRPr="008513D2">
        <w:rPr>
          <w:i/>
          <w:iCs/>
          <w:sz w:val="24"/>
          <w:szCs w:val="24"/>
        </w:rPr>
        <w:t>M</w:t>
      </w:r>
      <w:r w:rsidRPr="008513D2">
        <w:rPr>
          <w:sz w:val="24"/>
          <w:szCs w:val="24"/>
        </w:rPr>
        <w:t xml:space="preserve"> = </w:t>
      </w:r>
      <w:r>
        <w:rPr>
          <w:rFonts w:hint="eastAsia"/>
          <w:sz w:val="24"/>
          <w:szCs w:val="24"/>
        </w:rPr>
        <w:t>5.77</w:t>
      </w:r>
      <w:r w:rsidRPr="008513D2">
        <w:rPr>
          <w:sz w:val="24"/>
          <w:szCs w:val="24"/>
        </w:rPr>
        <w:t xml:space="preserve">, </w:t>
      </w:r>
      <w:r w:rsidRPr="008513D2">
        <w:rPr>
          <w:i/>
          <w:iCs/>
          <w:sz w:val="24"/>
          <w:szCs w:val="24"/>
        </w:rPr>
        <w:t>SD</w:t>
      </w:r>
      <w:r w:rsidRPr="008513D2">
        <w:rPr>
          <w:sz w:val="24"/>
          <w:szCs w:val="24"/>
        </w:rPr>
        <w:t xml:space="preserve"> = </w:t>
      </w:r>
      <w:r>
        <w:rPr>
          <w:rFonts w:hint="eastAsia"/>
          <w:sz w:val="24"/>
          <w:szCs w:val="24"/>
        </w:rPr>
        <w:t>4.66</w:t>
      </w:r>
      <w:r w:rsidRPr="008513D2">
        <w:rPr>
          <w:sz w:val="24"/>
          <w:szCs w:val="24"/>
        </w:rPr>
        <w:t xml:space="preserve">) than </w:t>
      </w:r>
      <w:r w:rsidRPr="008513D2">
        <w:rPr>
          <w:sz w:val="24"/>
        </w:rPr>
        <w:t>eudaimonic (</w:t>
      </w:r>
      <w:r w:rsidRPr="008513D2">
        <w:rPr>
          <w:i/>
          <w:iCs/>
          <w:sz w:val="24"/>
        </w:rPr>
        <w:t>M</w:t>
      </w:r>
      <w:r w:rsidRPr="008513D2">
        <w:rPr>
          <w:sz w:val="24"/>
        </w:rPr>
        <w:t xml:space="preserve"> = </w:t>
      </w:r>
      <w:r>
        <w:rPr>
          <w:rFonts w:hint="eastAsia"/>
          <w:sz w:val="24"/>
        </w:rPr>
        <w:t>4.76</w:t>
      </w:r>
      <w:r w:rsidRPr="008513D2">
        <w:rPr>
          <w:sz w:val="24"/>
        </w:rPr>
        <w:t xml:space="preserve">, </w:t>
      </w:r>
      <w:r w:rsidRPr="008513D2">
        <w:rPr>
          <w:i/>
          <w:iCs/>
          <w:sz w:val="24"/>
        </w:rPr>
        <w:t>SD</w:t>
      </w:r>
      <w:r w:rsidRPr="008513D2">
        <w:rPr>
          <w:sz w:val="24"/>
        </w:rPr>
        <w:t xml:space="preserve"> = </w:t>
      </w:r>
      <w:r>
        <w:rPr>
          <w:rFonts w:hint="eastAsia"/>
          <w:sz w:val="24"/>
        </w:rPr>
        <w:t>4.54</w:t>
      </w:r>
      <w:r w:rsidRPr="00755B76">
        <w:rPr>
          <w:sz w:val="24"/>
        </w:rPr>
        <w:t xml:space="preserve">, </w:t>
      </w:r>
      <w:r w:rsidRPr="00755B76">
        <w:rPr>
          <w:i/>
          <w:iCs/>
          <w:sz w:val="24"/>
        </w:rPr>
        <w:t>p</w:t>
      </w:r>
      <w:r w:rsidRPr="00755B76">
        <w:rPr>
          <w:sz w:val="24"/>
        </w:rPr>
        <w:t xml:space="preserve"> &lt; 0.001</w:t>
      </w:r>
      <w:r w:rsidRPr="008513D2">
        <w:rPr>
          <w:sz w:val="24"/>
        </w:rPr>
        <w:t>) trials,</w:t>
      </w:r>
      <w:r>
        <w:rPr>
          <w:rFonts w:hint="eastAsia"/>
          <w:sz w:val="24"/>
        </w:rPr>
        <w:t xml:space="preserve"> </w:t>
      </w:r>
      <w:r w:rsidRPr="00755B76">
        <w:rPr>
          <w:sz w:val="24"/>
        </w:rPr>
        <w:t>and</w:t>
      </w:r>
      <w:r w:rsidR="00EE6EEB">
        <w:rPr>
          <w:sz w:val="24"/>
        </w:rPr>
        <w:t xml:space="preserve"> </w:t>
      </w:r>
      <w:r w:rsidR="0014352F">
        <w:rPr>
          <w:sz w:val="24"/>
        </w:rPr>
        <w:t>higher than</w:t>
      </w:r>
      <w:r w:rsidR="0014352F" w:rsidRPr="00755B76">
        <w:rPr>
          <w:sz w:val="24"/>
        </w:rPr>
        <w:t xml:space="preserve"> </w:t>
      </w:r>
      <w:r w:rsidRPr="00755B76">
        <w:rPr>
          <w:sz w:val="24"/>
        </w:rPr>
        <w:t xml:space="preserve">in the </w:t>
      </w:r>
      <w:r w:rsidRPr="009A7D3E">
        <w:rPr>
          <w:color w:val="000000" w:themeColor="text1"/>
          <w:sz w:val="24"/>
          <w:szCs w:val="24"/>
        </w:rPr>
        <w:t>control</w:t>
      </w:r>
      <w:r w:rsidRPr="00755B76">
        <w:rPr>
          <w:sz w:val="24"/>
        </w:rPr>
        <w:t xml:space="preserve"> (</w:t>
      </w:r>
      <w:r w:rsidRPr="008513D2">
        <w:rPr>
          <w:i/>
          <w:iCs/>
          <w:sz w:val="24"/>
          <w:szCs w:val="24"/>
        </w:rPr>
        <w:t>M</w:t>
      </w:r>
      <w:r w:rsidRPr="008513D2">
        <w:rPr>
          <w:sz w:val="24"/>
          <w:szCs w:val="24"/>
        </w:rPr>
        <w:t xml:space="preserve"> = </w:t>
      </w:r>
      <w:r>
        <w:rPr>
          <w:rFonts w:hint="eastAsia"/>
          <w:sz w:val="24"/>
          <w:szCs w:val="24"/>
        </w:rPr>
        <w:t>4.39</w:t>
      </w:r>
      <w:r w:rsidRPr="008513D2">
        <w:rPr>
          <w:sz w:val="24"/>
          <w:szCs w:val="24"/>
        </w:rPr>
        <w:t xml:space="preserve">, </w:t>
      </w:r>
      <w:r w:rsidRPr="008513D2">
        <w:rPr>
          <w:i/>
          <w:iCs/>
          <w:sz w:val="24"/>
          <w:szCs w:val="24"/>
        </w:rPr>
        <w:t>SD</w:t>
      </w:r>
      <w:r w:rsidRPr="008513D2">
        <w:rPr>
          <w:sz w:val="24"/>
          <w:szCs w:val="24"/>
        </w:rPr>
        <w:t xml:space="preserve"> = </w:t>
      </w:r>
      <w:r>
        <w:rPr>
          <w:rFonts w:hint="eastAsia"/>
          <w:sz w:val="24"/>
          <w:szCs w:val="24"/>
        </w:rPr>
        <w:t>4.5</w:t>
      </w:r>
      <w:r w:rsidRPr="008513D2">
        <w:rPr>
          <w:sz w:val="24"/>
          <w:szCs w:val="24"/>
        </w:rPr>
        <w:t>0</w:t>
      </w:r>
      <w:r w:rsidRPr="00755B76">
        <w:rPr>
          <w:sz w:val="24"/>
        </w:rPr>
        <w:t xml:space="preserve">, </w:t>
      </w:r>
      <w:r w:rsidRPr="00755B76">
        <w:rPr>
          <w:i/>
          <w:iCs/>
          <w:sz w:val="24"/>
        </w:rPr>
        <w:t>p</w:t>
      </w:r>
      <w:r w:rsidRPr="00755B76">
        <w:rPr>
          <w:sz w:val="24"/>
        </w:rPr>
        <w:t xml:space="preserve"> &lt; 0.001) </w:t>
      </w:r>
      <w:r w:rsidRPr="008513D2">
        <w:rPr>
          <w:sz w:val="24"/>
        </w:rPr>
        <w:t>trials</w:t>
      </w:r>
      <w:r w:rsidRPr="00755B76">
        <w:rPr>
          <w:sz w:val="24"/>
        </w:rPr>
        <w:t>. However, the</w:t>
      </w:r>
      <w:r>
        <w:rPr>
          <w:rFonts w:hint="eastAsia"/>
          <w:sz w:val="24"/>
        </w:rPr>
        <w:t xml:space="preserve">re was no </w:t>
      </w:r>
      <w:r>
        <w:rPr>
          <w:sz w:val="24"/>
        </w:rPr>
        <w:t>significant</w:t>
      </w:r>
      <w:r>
        <w:rPr>
          <w:rFonts w:hint="eastAsia"/>
          <w:sz w:val="24"/>
        </w:rPr>
        <w:t xml:space="preserve"> difference on</w:t>
      </w:r>
      <w:r w:rsidRPr="00755B76">
        <w:rPr>
          <w:sz w:val="24"/>
        </w:rPr>
        <w:t xml:space="preserve"> </w:t>
      </w:r>
      <w:r w:rsidRPr="008513D2">
        <w:rPr>
          <w:sz w:val="24"/>
          <w:szCs w:val="24"/>
        </w:rPr>
        <w:t>RewP</w:t>
      </w:r>
      <w:r w:rsidRPr="00755B76">
        <w:rPr>
          <w:sz w:val="24"/>
        </w:rPr>
        <w:t xml:space="preserve"> between eudaimonic </w:t>
      </w:r>
      <w:r w:rsidRPr="008513D2">
        <w:rPr>
          <w:sz w:val="24"/>
        </w:rPr>
        <w:t>trials</w:t>
      </w:r>
      <w:r w:rsidRPr="00755B76">
        <w:rPr>
          <w:sz w:val="24"/>
        </w:rPr>
        <w:t xml:space="preserve"> and </w:t>
      </w:r>
      <w:r w:rsidRPr="009A7D3E">
        <w:rPr>
          <w:color w:val="000000" w:themeColor="text1"/>
          <w:sz w:val="24"/>
          <w:szCs w:val="24"/>
        </w:rPr>
        <w:t>control</w:t>
      </w:r>
      <w:r w:rsidRPr="00755B76">
        <w:rPr>
          <w:sz w:val="24"/>
        </w:rPr>
        <w:t xml:space="preserve"> </w:t>
      </w:r>
      <w:r w:rsidRPr="008513D2">
        <w:rPr>
          <w:sz w:val="24"/>
        </w:rPr>
        <w:lastRenderedPageBreak/>
        <w:t>trials</w:t>
      </w:r>
      <w:r w:rsidRPr="00755B76">
        <w:rPr>
          <w:sz w:val="24"/>
        </w:rPr>
        <w:t xml:space="preserve"> (</w:t>
      </w:r>
      <w:r w:rsidRPr="00755B76">
        <w:rPr>
          <w:i/>
          <w:iCs/>
          <w:sz w:val="24"/>
        </w:rPr>
        <w:t>p</w:t>
      </w:r>
      <w:r w:rsidRPr="00755B76">
        <w:rPr>
          <w:sz w:val="24"/>
        </w:rPr>
        <w:t xml:space="preserve"> </w:t>
      </w:r>
      <w:r w:rsidRPr="008513D2">
        <w:rPr>
          <w:sz w:val="24"/>
          <w:szCs w:val="24"/>
        </w:rPr>
        <w:t>=</w:t>
      </w:r>
      <w:r>
        <w:rPr>
          <w:rFonts w:hint="eastAsia"/>
          <w:sz w:val="24"/>
          <w:szCs w:val="24"/>
        </w:rPr>
        <w:t xml:space="preserve"> .396</w:t>
      </w:r>
      <w:r w:rsidRPr="00755B76">
        <w:rPr>
          <w:sz w:val="24"/>
        </w:rPr>
        <w:t>).</w:t>
      </w:r>
      <w:r>
        <w:rPr>
          <w:rFonts w:hint="eastAsia"/>
          <w:sz w:val="24"/>
        </w:rPr>
        <w:t xml:space="preserve"> </w:t>
      </w:r>
      <w:bookmarkStart w:id="28" w:name="_Hlk183339492"/>
      <w:r w:rsidRPr="008513D2">
        <w:rPr>
          <w:sz w:val="24"/>
          <w:szCs w:val="24"/>
        </w:rPr>
        <w:t>In addition, consistent with the reward responsivity hypothesis of self-control (Kelley et al., 2019)</w:t>
      </w:r>
      <w:r w:rsidRPr="008513D2">
        <w:rPr>
          <w:sz w:val="24"/>
          <w:szCs w:val="24"/>
          <w:lang w:eastAsia="zh-CN"/>
        </w:rPr>
        <w:t>,</w:t>
      </w:r>
      <w:r w:rsidRPr="008513D2">
        <w:rPr>
          <w:sz w:val="24"/>
          <w:szCs w:val="24"/>
        </w:rPr>
        <w:t xml:space="preserve"> the RewP was larger after self-control was exerted (i.e., incongruent trials, </w:t>
      </w:r>
      <w:r w:rsidRPr="008513D2">
        <w:rPr>
          <w:i/>
          <w:iCs/>
          <w:sz w:val="24"/>
          <w:szCs w:val="24"/>
        </w:rPr>
        <w:t>M</w:t>
      </w:r>
      <w:r w:rsidRPr="008513D2">
        <w:rPr>
          <w:sz w:val="24"/>
          <w:szCs w:val="24"/>
        </w:rPr>
        <w:t xml:space="preserve"> = </w:t>
      </w:r>
      <w:r>
        <w:rPr>
          <w:rFonts w:hint="eastAsia"/>
          <w:sz w:val="24"/>
          <w:szCs w:val="24"/>
        </w:rPr>
        <w:t>5.42,</w:t>
      </w:r>
      <w:r w:rsidRPr="008513D2">
        <w:rPr>
          <w:sz w:val="24"/>
          <w:szCs w:val="24"/>
        </w:rPr>
        <w:t xml:space="preserve"> </w:t>
      </w:r>
      <w:r w:rsidRPr="008513D2">
        <w:rPr>
          <w:i/>
          <w:iCs/>
          <w:sz w:val="24"/>
          <w:szCs w:val="24"/>
        </w:rPr>
        <w:t>SD</w:t>
      </w:r>
      <w:r w:rsidRPr="008513D2">
        <w:rPr>
          <w:sz w:val="24"/>
          <w:szCs w:val="24"/>
        </w:rPr>
        <w:t xml:space="preserve"> = </w:t>
      </w:r>
      <w:r>
        <w:rPr>
          <w:rFonts w:hint="eastAsia"/>
          <w:sz w:val="24"/>
          <w:szCs w:val="24"/>
        </w:rPr>
        <w:t>4.66</w:t>
      </w:r>
      <w:r w:rsidRPr="008513D2">
        <w:rPr>
          <w:sz w:val="24"/>
          <w:szCs w:val="24"/>
        </w:rPr>
        <w:t xml:space="preserve">) compared to not exerted (i.e., congruent trials, </w:t>
      </w:r>
      <w:r w:rsidRPr="008513D2">
        <w:rPr>
          <w:i/>
          <w:iCs/>
          <w:sz w:val="24"/>
          <w:szCs w:val="24"/>
        </w:rPr>
        <w:t>M</w:t>
      </w:r>
      <w:r w:rsidRPr="008513D2">
        <w:rPr>
          <w:sz w:val="24"/>
          <w:szCs w:val="24"/>
        </w:rPr>
        <w:t xml:space="preserve"> = </w:t>
      </w:r>
      <w:r>
        <w:rPr>
          <w:rFonts w:hint="eastAsia"/>
          <w:sz w:val="24"/>
          <w:szCs w:val="24"/>
        </w:rPr>
        <w:t>4.53</w:t>
      </w:r>
      <w:r w:rsidRPr="008513D2">
        <w:rPr>
          <w:sz w:val="24"/>
          <w:szCs w:val="24"/>
        </w:rPr>
        <w:t xml:space="preserve">, </w:t>
      </w:r>
      <w:r w:rsidRPr="008513D2">
        <w:rPr>
          <w:i/>
          <w:iCs/>
          <w:sz w:val="24"/>
          <w:szCs w:val="24"/>
        </w:rPr>
        <w:t>SD</w:t>
      </w:r>
      <w:r w:rsidRPr="008513D2">
        <w:rPr>
          <w:sz w:val="24"/>
          <w:szCs w:val="24"/>
        </w:rPr>
        <w:t xml:space="preserve"> = </w:t>
      </w:r>
      <w:r>
        <w:rPr>
          <w:rFonts w:hint="eastAsia"/>
          <w:sz w:val="24"/>
          <w:szCs w:val="24"/>
        </w:rPr>
        <w:t>4.47</w:t>
      </w:r>
      <w:r w:rsidRPr="008513D2">
        <w:rPr>
          <w:sz w:val="24"/>
          <w:szCs w:val="24"/>
        </w:rPr>
        <w:t xml:space="preserve">), </w:t>
      </w:r>
      <w:r w:rsidRPr="008513D2">
        <w:rPr>
          <w:i/>
          <w:iCs/>
          <w:sz w:val="24"/>
          <w:szCs w:val="24"/>
        </w:rPr>
        <w:t>F</w:t>
      </w:r>
      <w:r w:rsidRPr="008513D2">
        <w:rPr>
          <w:sz w:val="24"/>
          <w:szCs w:val="24"/>
        </w:rPr>
        <w:t>(1, 11</w:t>
      </w:r>
      <w:r w:rsidRPr="008513D2">
        <w:rPr>
          <w:sz w:val="24"/>
          <w:szCs w:val="24"/>
          <w:lang w:eastAsia="zh-CN"/>
        </w:rPr>
        <w:t>3</w:t>
      </w:r>
      <w:r w:rsidRPr="008513D2">
        <w:rPr>
          <w:sz w:val="24"/>
          <w:szCs w:val="24"/>
        </w:rPr>
        <w:t xml:space="preserve">) = </w:t>
      </w:r>
      <w:r>
        <w:rPr>
          <w:rFonts w:hint="eastAsia"/>
          <w:sz w:val="24"/>
          <w:szCs w:val="24"/>
        </w:rPr>
        <w:t>42.04</w:t>
      </w:r>
      <w:r w:rsidRPr="008513D2">
        <w:rPr>
          <w:sz w:val="24"/>
          <w:szCs w:val="24"/>
        </w:rPr>
        <w:t xml:space="preserve">, </w:t>
      </w:r>
      <w:r w:rsidRPr="008513D2">
        <w:rPr>
          <w:i/>
          <w:iCs/>
          <w:sz w:val="24"/>
          <w:szCs w:val="24"/>
        </w:rPr>
        <w:t>p</w:t>
      </w:r>
      <w:r w:rsidRPr="008513D2">
        <w:rPr>
          <w:sz w:val="24"/>
          <w:szCs w:val="24"/>
        </w:rPr>
        <w:t xml:space="preserve"> &lt; .001, </w:t>
      </w:r>
      <w:r w:rsidRPr="008513D2">
        <w:rPr>
          <w:i/>
          <w:iCs/>
          <w:sz w:val="24"/>
          <w:szCs w:val="24"/>
        </w:rPr>
        <w:t>ƞ</w:t>
      </w:r>
      <w:r w:rsidRPr="008513D2">
        <w:rPr>
          <w:sz w:val="24"/>
          <w:szCs w:val="24"/>
          <w:vertAlign w:val="subscript"/>
        </w:rPr>
        <w:t>p</w:t>
      </w:r>
      <w:r w:rsidRPr="008513D2">
        <w:rPr>
          <w:sz w:val="24"/>
          <w:szCs w:val="24"/>
          <w:vertAlign w:val="superscript"/>
        </w:rPr>
        <w:t xml:space="preserve">2 </w:t>
      </w:r>
      <w:r w:rsidRPr="008513D2">
        <w:rPr>
          <w:sz w:val="24"/>
          <w:szCs w:val="24"/>
        </w:rPr>
        <w:t>= .</w:t>
      </w:r>
      <w:r>
        <w:rPr>
          <w:rFonts w:hint="eastAsia"/>
          <w:sz w:val="24"/>
          <w:szCs w:val="24"/>
        </w:rPr>
        <w:t>27</w:t>
      </w:r>
      <w:r w:rsidRPr="008513D2">
        <w:rPr>
          <w:sz w:val="24"/>
          <w:szCs w:val="24"/>
        </w:rPr>
        <w:t>.</w:t>
      </w:r>
      <w:r w:rsidR="0014352F">
        <w:rPr>
          <w:sz w:val="24"/>
          <w:szCs w:val="24"/>
          <w:lang w:eastAsia="zh-CN"/>
        </w:rPr>
        <w:t xml:space="preserve"> </w:t>
      </w:r>
      <w:bookmarkEnd w:id="28"/>
      <w:r w:rsidR="0014352F">
        <w:rPr>
          <w:sz w:val="24"/>
          <w:szCs w:val="24"/>
          <w:lang w:eastAsia="zh-CN"/>
        </w:rPr>
        <w:t>T</w:t>
      </w:r>
      <w:r w:rsidRPr="008513D2">
        <w:rPr>
          <w:sz w:val="24"/>
          <w:szCs w:val="24"/>
          <w:lang w:eastAsia="zh-CN"/>
        </w:rPr>
        <w:t>he</w:t>
      </w:r>
      <w:r w:rsidRPr="008513D2">
        <w:rPr>
          <w:sz w:val="24"/>
          <w:szCs w:val="24"/>
        </w:rPr>
        <w:t xml:space="preserve"> interaction was </w:t>
      </w:r>
      <w:r w:rsidRPr="008513D2">
        <w:rPr>
          <w:sz w:val="24"/>
          <w:szCs w:val="24"/>
          <w:lang w:eastAsia="zh-CN"/>
        </w:rPr>
        <w:t xml:space="preserve">not </w:t>
      </w:r>
      <w:r w:rsidRPr="008513D2">
        <w:rPr>
          <w:sz w:val="24"/>
          <w:szCs w:val="24"/>
        </w:rPr>
        <w:t>significant,</w:t>
      </w:r>
      <w:r w:rsidRPr="008513D2">
        <w:rPr>
          <w:i/>
          <w:iCs/>
          <w:sz w:val="24"/>
          <w:szCs w:val="24"/>
        </w:rPr>
        <w:t xml:space="preserve"> F</w:t>
      </w:r>
      <w:r w:rsidRPr="008513D2">
        <w:rPr>
          <w:sz w:val="24"/>
          <w:szCs w:val="24"/>
        </w:rPr>
        <w:t>(</w:t>
      </w:r>
      <w:r>
        <w:rPr>
          <w:rFonts w:hint="eastAsia"/>
          <w:sz w:val="24"/>
          <w:szCs w:val="24"/>
        </w:rPr>
        <w:t>2</w:t>
      </w:r>
      <w:r w:rsidRPr="008513D2">
        <w:rPr>
          <w:sz w:val="24"/>
          <w:szCs w:val="24"/>
        </w:rPr>
        <w:t>, 11</w:t>
      </w:r>
      <w:r>
        <w:rPr>
          <w:rFonts w:hint="eastAsia"/>
          <w:sz w:val="24"/>
          <w:szCs w:val="24"/>
        </w:rPr>
        <w:t>2</w:t>
      </w:r>
      <w:r w:rsidRPr="008513D2">
        <w:rPr>
          <w:sz w:val="24"/>
          <w:szCs w:val="24"/>
        </w:rPr>
        <w:t xml:space="preserve">) = </w:t>
      </w:r>
      <w:r>
        <w:rPr>
          <w:rFonts w:hint="eastAsia"/>
          <w:sz w:val="24"/>
          <w:szCs w:val="24"/>
        </w:rPr>
        <w:t>2.25</w:t>
      </w:r>
      <w:r w:rsidRPr="008513D2">
        <w:rPr>
          <w:sz w:val="24"/>
          <w:szCs w:val="24"/>
        </w:rPr>
        <w:t xml:space="preserve">, </w:t>
      </w:r>
      <w:r w:rsidRPr="008513D2">
        <w:rPr>
          <w:i/>
          <w:iCs/>
          <w:sz w:val="24"/>
          <w:szCs w:val="24"/>
        </w:rPr>
        <w:t>p</w:t>
      </w:r>
      <w:r w:rsidRPr="008513D2">
        <w:rPr>
          <w:sz w:val="24"/>
          <w:szCs w:val="24"/>
        </w:rPr>
        <w:t xml:space="preserve"> = .</w:t>
      </w:r>
      <w:r>
        <w:rPr>
          <w:rFonts w:hint="eastAsia"/>
          <w:sz w:val="24"/>
          <w:szCs w:val="24"/>
        </w:rPr>
        <w:t>110</w:t>
      </w:r>
      <w:r w:rsidRPr="008513D2">
        <w:rPr>
          <w:sz w:val="24"/>
          <w:szCs w:val="24"/>
        </w:rPr>
        <w:t xml:space="preserve">, </w:t>
      </w:r>
      <w:r w:rsidRPr="008513D2">
        <w:rPr>
          <w:i/>
          <w:iCs/>
          <w:sz w:val="24"/>
          <w:szCs w:val="24"/>
        </w:rPr>
        <w:t>ƞ</w:t>
      </w:r>
      <w:r w:rsidRPr="008513D2">
        <w:rPr>
          <w:sz w:val="24"/>
          <w:szCs w:val="24"/>
          <w:vertAlign w:val="subscript"/>
        </w:rPr>
        <w:t>p</w:t>
      </w:r>
      <w:r w:rsidRPr="008513D2">
        <w:rPr>
          <w:sz w:val="24"/>
          <w:szCs w:val="24"/>
          <w:vertAlign w:val="superscript"/>
        </w:rPr>
        <w:t xml:space="preserve">2 </w:t>
      </w:r>
      <w:r w:rsidRPr="008513D2">
        <w:rPr>
          <w:sz w:val="24"/>
          <w:szCs w:val="24"/>
        </w:rPr>
        <w:t>= .</w:t>
      </w:r>
      <w:r w:rsidRPr="008513D2">
        <w:rPr>
          <w:sz w:val="24"/>
          <w:szCs w:val="24"/>
          <w:lang w:eastAsia="zh-CN"/>
        </w:rPr>
        <w:t>0</w:t>
      </w:r>
      <w:r>
        <w:rPr>
          <w:rFonts w:hint="eastAsia"/>
          <w:sz w:val="24"/>
          <w:szCs w:val="24"/>
        </w:rPr>
        <w:t>4</w:t>
      </w:r>
      <w:r w:rsidRPr="008513D2">
        <w:rPr>
          <w:sz w:val="24"/>
          <w:szCs w:val="24"/>
        </w:rPr>
        <w:t>.</w:t>
      </w:r>
      <w:r w:rsidR="00E313C8">
        <w:rPr>
          <w:rFonts w:hint="eastAsia"/>
          <w:sz w:val="24"/>
          <w:szCs w:val="24"/>
          <w:lang w:eastAsia="zh-CN"/>
        </w:rPr>
        <w:t xml:space="preserve"> </w:t>
      </w:r>
      <w:r w:rsidR="00E313C8" w:rsidRPr="00745789">
        <w:rPr>
          <w:sz w:val="24"/>
          <w:szCs w:val="24"/>
        </w:rPr>
        <w:t>We report</w:t>
      </w:r>
      <w:r w:rsidR="00B11B0E">
        <w:rPr>
          <w:rFonts w:hint="eastAsia"/>
          <w:sz w:val="24"/>
          <w:szCs w:val="24"/>
          <w:lang w:eastAsia="zh-CN"/>
        </w:rPr>
        <w:t>ed</w:t>
      </w:r>
      <w:r w:rsidR="00E313C8" w:rsidRPr="00745789">
        <w:rPr>
          <w:sz w:val="24"/>
          <w:szCs w:val="24"/>
        </w:rPr>
        <w:t xml:space="preserve"> m</w:t>
      </w:r>
      <w:r w:rsidR="00E313C8" w:rsidRPr="00745789">
        <w:rPr>
          <w:sz w:val="24"/>
          <w:szCs w:val="24"/>
          <w:lang w:eastAsia="zh-CN"/>
        </w:rPr>
        <w:t xml:space="preserve">eans and standard deviations </w:t>
      </w:r>
      <w:r w:rsidR="00B814B9">
        <w:rPr>
          <w:rFonts w:hint="eastAsia"/>
          <w:sz w:val="24"/>
          <w:szCs w:val="24"/>
          <w:lang w:eastAsia="zh-CN"/>
        </w:rPr>
        <w:t xml:space="preserve">of </w:t>
      </w:r>
      <w:r w:rsidR="00B11B0E">
        <w:rPr>
          <w:rFonts w:hint="eastAsia"/>
          <w:color w:val="000000" w:themeColor="text1"/>
          <w:sz w:val="24"/>
          <w:szCs w:val="24"/>
        </w:rPr>
        <w:t>RewP</w:t>
      </w:r>
      <w:r w:rsidR="00B11B0E">
        <w:rPr>
          <w:rFonts w:hint="eastAsia"/>
          <w:color w:val="000000" w:themeColor="text1"/>
          <w:sz w:val="24"/>
          <w:szCs w:val="24"/>
          <w:lang w:eastAsia="zh-CN"/>
        </w:rPr>
        <w:t xml:space="preserve"> </w:t>
      </w:r>
      <w:r w:rsidR="00B11B0E" w:rsidRPr="00745789">
        <w:rPr>
          <w:sz w:val="24"/>
          <w:szCs w:val="24"/>
        </w:rPr>
        <w:t>amplitude</w:t>
      </w:r>
      <w:r w:rsidR="00B11B0E" w:rsidRPr="00745789">
        <w:rPr>
          <w:sz w:val="24"/>
          <w:szCs w:val="24"/>
          <w:lang w:eastAsia="zh-CN"/>
        </w:rPr>
        <w:t xml:space="preserve"> </w:t>
      </w:r>
      <w:r w:rsidR="00E313C8" w:rsidRPr="00745789">
        <w:rPr>
          <w:sz w:val="24"/>
          <w:szCs w:val="24"/>
          <w:lang w:eastAsia="zh-CN"/>
        </w:rPr>
        <w:t>in Table 1</w:t>
      </w:r>
      <w:r w:rsidR="00BD722F">
        <w:rPr>
          <w:rFonts w:hint="eastAsia"/>
          <w:sz w:val="24"/>
          <w:szCs w:val="24"/>
          <w:lang w:eastAsia="zh-CN"/>
        </w:rPr>
        <w:t xml:space="preserve">. We </w:t>
      </w:r>
      <w:r w:rsidR="00BD722F" w:rsidRPr="00745789">
        <w:rPr>
          <w:sz w:val="24"/>
          <w:szCs w:val="24"/>
        </w:rPr>
        <w:t>depict</w:t>
      </w:r>
      <w:r w:rsidR="00BD722F">
        <w:rPr>
          <w:rFonts w:hint="eastAsia"/>
          <w:sz w:val="24"/>
          <w:szCs w:val="24"/>
          <w:lang w:eastAsia="zh-CN"/>
        </w:rPr>
        <w:t>ed</w:t>
      </w:r>
      <w:r w:rsidR="00BD722F" w:rsidRPr="00745789">
        <w:rPr>
          <w:sz w:val="24"/>
          <w:szCs w:val="24"/>
        </w:rPr>
        <w:t xml:space="preserve"> grand average waveforms in Figure 3</w:t>
      </w:r>
      <w:r w:rsidR="00BD722F">
        <w:rPr>
          <w:rFonts w:hint="eastAsia"/>
          <w:sz w:val="24"/>
          <w:szCs w:val="24"/>
          <w:lang w:eastAsia="zh-CN"/>
        </w:rPr>
        <w:t xml:space="preserve"> and </w:t>
      </w:r>
      <w:r w:rsidR="00BD722F" w:rsidRPr="00745789">
        <w:rPr>
          <w:sz w:val="24"/>
          <w:szCs w:val="24"/>
        </w:rPr>
        <w:t>Figure</w:t>
      </w:r>
      <w:r w:rsidR="00BD722F">
        <w:rPr>
          <w:rFonts w:hint="eastAsia"/>
          <w:sz w:val="24"/>
          <w:szCs w:val="24"/>
          <w:lang w:eastAsia="zh-CN"/>
        </w:rPr>
        <w:t xml:space="preserve"> S1,</w:t>
      </w:r>
      <w:r w:rsidR="00BD722F" w:rsidRPr="00745789">
        <w:rPr>
          <w:sz w:val="24"/>
          <w:szCs w:val="24"/>
          <w:lang w:eastAsia="zh-CN"/>
        </w:rPr>
        <w:t xml:space="preserve"> and </w:t>
      </w:r>
      <w:r w:rsidR="00BD722F">
        <w:rPr>
          <w:rFonts w:hint="eastAsia"/>
          <w:sz w:val="24"/>
          <w:szCs w:val="24"/>
          <w:lang w:eastAsia="zh-CN"/>
        </w:rPr>
        <w:t xml:space="preserve">the </w:t>
      </w:r>
      <w:r w:rsidR="00BD722F" w:rsidRPr="00BD722F">
        <w:rPr>
          <w:sz w:val="24"/>
          <w:szCs w:val="24"/>
        </w:rPr>
        <w:t>corresponding</w:t>
      </w:r>
      <w:r w:rsidR="00BD722F" w:rsidRPr="00745789">
        <w:rPr>
          <w:sz w:val="24"/>
          <w:szCs w:val="24"/>
          <w:lang w:eastAsia="zh-CN"/>
        </w:rPr>
        <w:t xml:space="preserve"> topographic maps </w:t>
      </w:r>
      <w:r w:rsidR="00BD722F" w:rsidRPr="00745789">
        <w:rPr>
          <w:sz w:val="24"/>
          <w:szCs w:val="24"/>
        </w:rPr>
        <w:t xml:space="preserve">in Figure </w:t>
      </w:r>
      <w:r w:rsidR="00BD722F" w:rsidRPr="00745789">
        <w:rPr>
          <w:sz w:val="24"/>
          <w:szCs w:val="24"/>
          <w:lang w:eastAsia="zh-CN"/>
        </w:rPr>
        <w:t>4</w:t>
      </w:r>
      <w:r w:rsidR="00E313C8" w:rsidRPr="00745789">
        <w:rPr>
          <w:sz w:val="24"/>
          <w:szCs w:val="24"/>
          <w:lang w:eastAsia="zh-CN"/>
        </w:rPr>
        <w:t>.</w:t>
      </w:r>
      <w:r w:rsidR="00BD722F">
        <w:rPr>
          <w:rFonts w:hint="eastAsia"/>
          <w:sz w:val="24"/>
          <w:szCs w:val="24"/>
          <w:lang w:eastAsia="zh-CN"/>
        </w:rPr>
        <w:t xml:space="preserve"> </w:t>
      </w:r>
    </w:p>
    <w:bookmarkEnd w:id="26"/>
    <w:p w14:paraId="4414A354" w14:textId="00C13CF2" w:rsidR="00444D08" w:rsidRDefault="00532617" w:rsidP="00444D08">
      <w:pPr>
        <w:spacing w:line="480" w:lineRule="exact"/>
        <w:ind w:firstLineChars="200" w:firstLine="480"/>
        <w:contextualSpacing/>
        <w:rPr>
          <w:sz w:val="24"/>
          <w:szCs w:val="24"/>
        </w:rPr>
      </w:pPr>
      <w:r w:rsidRPr="00745789">
        <w:rPr>
          <w:sz w:val="24"/>
          <w:szCs w:val="24"/>
        </w:rPr>
        <w:t>Next, we</w:t>
      </w:r>
      <w:r w:rsidR="004F5B9A" w:rsidRPr="00745789">
        <w:rPr>
          <w:sz w:val="24"/>
          <w:szCs w:val="24"/>
        </w:rPr>
        <w:t xml:space="preserve"> examined </w:t>
      </w:r>
      <w:r w:rsidR="007D40F0" w:rsidRPr="00745789">
        <w:rPr>
          <w:sz w:val="24"/>
          <w:szCs w:val="24"/>
        </w:rPr>
        <w:t>the modulation</w:t>
      </w:r>
      <w:r w:rsidRPr="00745789">
        <w:rPr>
          <w:sz w:val="24"/>
          <w:szCs w:val="24"/>
        </w:rPr>
        <w:t xml:space="preserve"> of RewP </w:t>
      </w:r>
      <w:r w:rsidR="00444D08" w:rsidRPr="00444D08">
        <w:rPr>
          <w:sz w:val="24"/>
          <w:szCs w:val="24"/>
        </w:rPr>
        <w:t xml:space="preserve">difference wave </w:t>
      </w:r>
      <w:r w:rsidRPr="00745789">
        <w:rPr>
          <w:sz w:val="24"/>
          <w:szCs w:val="24"/>
        </w:rPr>
        <w:t>using a 2</w:t>
      </w:r>
      <w:r w:rsidR="003640BF" w:rsidRPr="00745789">
        <w:rPr>
          <w:sz w:val="24"/>
          <w:szCs w:val="24"/>
        </w:rPr>
        <w:t xml:space="preserve"> </w:t>
      </w:r>
      <w:r w:rsidR="00CF579E" w:rsidRPr="00745789">
        <w:rPr>
          <w:sz w:val="24"/>
          <w:szCs w:val="24"/>
        </w:rPr>
        <w:t>(</w:t>
      </w:r>
      <w:r w:rsidR="006E0E25">
        <w:rPr>
          <w:rFonts w:hint="eastAsia"/>
          <w:sz w:val="24"/>
          <w:szCs w:val="24"/>
          <w:lang w:eastAsia="zh-CN"/>
        </w:rPr>
        <w:t>r</w:t>
      </w:r>
      <w:r w:rsidR="00CF579E" w:rsidRPr="00745789">
        <w:rPr>
          <w:sz w:val="24"/>
          <w:szCs w:val="24"/>
        </w:rPr>
        <w:t>ew</w:t>
      </w:r>
      <w:r w:rsidR="006E0E25">
        <w:rPr>
          <w:rFonts w:hint="eastAsia"/>
          <w:sz w:val="24"/>
          <w:szCs w:val="24"/>
          <w:lang w:eastAsia="zh-CN"/>
        </w:rPr>
        <w:t>ard</w:t>
      </w:r>
      <w:r w:rsidR="00CF579E" w:rsidRPr="00745789">
        <w:rPr>
          <w:sz w:val="24"/>
          <w:szCs w:val="24"/>
        </w:rPr>
        <w:t xml:space="preserve">: </w:t>
      </w:r>
      <w:r w:rsidR="00CF579E" w:rsidRPr="00745789">
        <w:rPr>
          <w:sz w:val="24"/>
        </w:rPr>
        <w:t>hedonic</w:t>
      </w:r>
      <w:r w:rsidR="00CF579E" w:rsidRPr="00745789">
        <w:rPr>
          <w:sz w:val="24"/>
          <w:szCs w:val="24"/>
        </w:rPr>
        <w:t xml:space="preserve">, </w:t>
      </w:r>
      <w:r w:rsidR="008E6F7E">
        <w:rPr>
          <w:sz w:val="24"/>
        </w:rPr>
        <w:t>eudaimonic</w:t>
      </w:r>
      <w:r w:rsidR="00CF579E" w:rsidRPr="00745789">
        <w:rPr>
          <w:sz w:val="24"/>
          <w:szCs w:val="24"/>
        </w:rPr>
        <w:t>) × 2 (</w:t>
      </w:r>
      <w:r w:rsidR="00B37CC9" w:rsidRPr="00745789">
        <w:rPr>
          <w:sz w:val="24"/>
          <w:szCs w:val="24"/>
        </w:rPr>
        <w:t>c</w:t>
      </w:r>
      <w:r w:rsidR="00CF579E" w:rsidRPr="00745789">
        <w:rPr>
          <w:sz w:val="24"/>
          <w:szCs w:val="24"/>
        </w:rPr>
        <w:t xml:space="preserve">ongruency: congruent, incongruent) </w:t>
      </w:r>
      <w:bookmarkStart w:id="29" w:name="_Hlk177474696"/>
      <w:r w:rsidR="00CF579E" w:rsidRPr="00745789">
        <w:rPr>
          <w:sz w:val="24"/>
          <w:szCs w:val="24"/>
          <w:lang w:eastAsia="zh-CN"/>
        </w:rPr>
        <w:t>repeated</w:t>
      </w:r>
      <w:r w:rsidR="00CF579E" w:rsidRPr="00745789">
        <w:rPr>
          <w:sz w:val="24"/>
          <w:szCs w:val="24"/>
        </w:rPr>
        <w:t xml:space="preserve"> measures ANOVA</w:t>
      </w:r>
      <w:bookmarkEnd w:id="29"/>
      <w:r w:rsidR="005C1581" w:rsidRPr="00745789">
        <w:rPr>
          <w:sz w:val="24"/>
          <w:szCs w:val="24"/>
        </w:rPr>
        <w:t xml:space="preserve">. </w:t>
      </w:r>
      <w:bookmarkStart w:id="30" w:name="_Hlk177474915"/>
      <w:r w:rsidR="00EA5EF5" w:rsidRPr="00745789">
        <w:rPr>
          <w:sz w:val="24"/>
          <w:szCs w:val="24"/>
        </w:rPr>
        <w:t xml:space="preserve">Consistent with past research </w:t>
      </w:r>
      <w:r w:rsidR="00D10E42" w:rsidRPr="00745789">
        <w:rPr>
          <w:sz w:val="24"/>
          <w:szCs w:val="24"/>
        </w:rPr>
        <w:t>(Luo et al., 2019)</w:t>
      </w:r>
      <w:r w:rsidR="00EA5EF5" w:rsidRPr="00745789">
        <w:rPr>
          <w:sz w:val="24"/>
          <w:szCs w:val="24"/>
        </w:rPr>
        <w:t>, t</w:t>
      </w:r>
      <w:r w:rsidR="005C1581" w:rsidRPr="00745789">
        <w:rPr>
          <w:sz w:val="24"/>
          <w:szCs w:val="24"/>
        </w:rPr>
        <w:t xml:space="preserve">he </w:t>
      </w:r>
      <w:r w:rsidR="00A711B2" w:rsidRPr="00745789">
        <w:rPr>
          <w:sz w:val="24"/>
          <w:szCs w:val="24"/>
        </w:rPr>
        <w:t xml:space="preserve">RewP </w:t>
      </w:r>
      <w:r w:rsidR="00B11B0E" w:rsidRPr="00444D08">
        <w:rPr>
          <w:sz w:val="24"/>
          <w:szCs w:val="24"/>
        </w:rPr>
        <w:t>difference wave</w:t>
      </w:r>
      <w:r w:rsidR="00B11B0E" w:rsidRPr="00745789">
        <w:rPr>
          <w:sz w:val="24"/>
          <w:szCs w:val="24"/>
        </w:rPr>
        <w:t xml:space="preserve"> </w:t>
      </w:r>
      <w:r w:rsidR="00A711B2" w:rsidRPr="00745789">
        <w:rPr>
          <w:sz w:val="24"/>
          <w:szCs w:val="24"/>
        </w:rPr>
        <w:t>was larger on hedonic (</w:t>
      </w:r>
      <w:r w:rsidR="00A711B2" w:rsidRPr="00745789">
        <w:rPr>
          <w:i/>
          <w:iCs/>
          <w:sz w:val="24"/>
          <w:szCs w:val="24"/>
        </w:rPr>
        <w:t>M</w:t>
      </w:r>
      <w:r w:rsidR="00A711B2" w:rsidRPr="00745789">
        <w:rPr>
          <w:sz w:val="24"/>
          <w:szCs w:val="24"/>
        </w:rPr>
        <w:t xml:space="preserve"> = 1.42, </w:t>
      </w:r>
      <w:r w:rsidR="00A711B2" w:rsidRPr="00745789">
        <w:rPr>
          <w:i/>
          <w:iCs/>
          <w:sz w:val="24"/>
          <w:szCs w:val="24"/>
        </w:rPr>
        <w:t>SD</w:t>
      </w:r>
      <w:r w:rsidR="00A711B2" w:rsidRPr="00745789">
        <w:rPr>
          <w:sz w:val="24"/>
          <w:szCs w:val="24"/>
        </w:rPr>
        <w:t xml:space="preserve"> = </w:t>
      </w:r>
      <w:r w:rsidR="00436367" w:rsidRPr="00745789">
        <w:rPr>
          <w:sz w:val="24"/>
          <w:szCs w:val="24"/>
        </w:rPr>
        <w:t>3.00)</w:t>
      </w:r>
      <w:r w:rsidR="003741FC" w:rsidRPr="00745789">
        <w:rPr>
          <w:sz w:val="24"/>
          <w:szCs w:val="24"/>
        </w:rPr>
        <w:t xml:space="preserve"> than </w:t>
      </w:r>
      <w:r w:rsidR="008E6F7E">
        <w:rPr>
          <w:sz w:val="24"/>
        </w:rPr>
        <w:t>eudaimonic</w:t>
      </w:r>
      <w:r w:rsidR="003741FC" w:rsidRPr="00745789">
        <w:rPr>
          <w:sz w:val="24"/>
        </w:rPr>
        <w:t xml:space="preserve"> (</w:t>
      </w:r>
      <w:r w:rsidR="003741FC" w:rsidRPr="00745789">
        <w:rPr>
          <w:i/>
          <w:iCs/>
          <w:sz w:val="24"/>
        </w:rPr>
        <w:t>M</w:t>
      </w:r>
      <w:r w:rsidR="003741FC" w:rsidRPr="00745789">
        <w:rPr>
          <w:sz w:val="24"/>
        </w:rPr>
        <w:t xml:space="preserve"> = 0.38, </w:t>
      </w:r>
      <w:r w:rsidR="003741FC" w:rsidRPr="00745789">
        <w:rPr>
          <w:i/>
          <w:iCs/>
          <w:sz w:val="24"/>
        </w:rPr>
        <w:t>SD</w:t>
      </w:r>
      <w:r w:rsidR="003741FC" w:rsidRPr="00745789">
        <w:rPr>
          <w:sz w:val="24"/>
        </w:rPr>
        <w:t xml:space="preserve"> = 3.05)</w:t>
      </w:r>
      <w:r w:rsidR="00431EA4" w:rsidRPr="00745789">
        <w:rPr>
          <w:sz w:val="24"/>
        </w:rPr>
        <w:t xml:space="preserve"> trials</w:t>
      </w:r>
      <w:r w:rsidR="003741FC" w:rsidRPr="00745789">
        <w:rPr>
          <w:sz w:val="24"/>
        </w:rPr>
        <w:t xml:space="preserve">, </w:t>
      </w:r>
      <w:r w:rsidR="003741FC" w:rsidRPr="00745789">
        <w:rPr>
          <w:i/>
          <w:iCs/>
          <w:sz w:val="24"/>
          <w:szCs w:val="24"/>
        </w:rPr>
        <w:t>F</w:t>
      </w:r>
      <w:r w:rsidR="003741FC" w:rsidRPr="00745789">
        <w:rPr>
          <w:sz w:val="24"/>
          <w:szCs w:val="24"/>
        </w:rPr>
        <w:t>(1, 11</w:t>
      </w:r>
      <w:r w:rsidR="00CF2870" w:rsidRPr="00745789">
        <w:rPr>
          <w:sz w:val="24"/>
          <w:szCs w:val="24"/>
          <w:lang w:eastAsia="zh-CN"/>
        </w:rPr>
        <w:t>3</w:t>
      </w:r>
      <w:r w:rsidR="003741FC" w:rsidRPr="00745789">
        <w:rPr>
          <w:sz w:val="24"/>
          <w:szCs w:val="24"/>
        </w:rPr>
        <w:t xml:space="preserve">) = 22.50, </w:t>
      </w:r>
      <w:r w:rsidR="003741FC" w:rsidRPr="00745789">
        <w:rPr>
          <w:i/>
          <w:iCs/>
          <w:sz w:val="24"/>
          <w:szCs w:val="24"/>
        </w:rPr>
        <w:t>p</w:t>
      </w:r>
      <w:r w:rsidR="003741FC" w:rsidRPr="00745789">
        <w:rPr>
          <w:sz w:val="24"/>
          <w:szCs w:val="24"/>
        </w:rPr>
        <w:t xml:space="preserve"> &lt; .001, </w:t>
      </w:r>
      <w:r w:rsidR="003741FC" w:rsidRPr="00745789">
        <w:rPr>
          <w:i/>
          <w:iCs/>
          <w:sz w:val="24"/>
          <w:szCs w:val="24"/>
        </w:rPr>
        <w:t>ƞ</w:t>
      </w:r>
      <w:r w:rsidR="003741FC" w:rsidRPr="00745789">
        <w:rPr>
          <w:sz w:val="24"/>
          <w:szCs w:val="24"/>
          <w:vertAlign w:val="subscript"/>
        </w:rPr>
        <w:t>p</w:t>
      </w:r>
      <w:r w:rsidR="003741FC" w:rsidRPr="00745789">
        <w:rPr>
          <w:sz w:val="24"/>
          <w:szCs w:val="24"/>
          <w:vertAlign w:val="superscript"/>
        </w:rPr>
        <w:t xml:space="preserve">2 </w:t>
      </w:r>
      <w:r w:rsidR="003741FC" w:rsidRPr="00745789">
        <w:rPr>
          <w:sz w:val="24"/>
          <w:szCs w:val="24"/>
        </w:rPr>
        <w:t xml:space="preserve">= .17. </w:t>
      </w:r>
      <w:r w:rsidR="00431EA4" w:rsidRPr="00745789">
        <w:rPr>
          <w:sz w:val="24"/>
          <w:szCs w:val="24"/>
        </w:rPr>
        <w:t>In addition, c</w:t>
      </w:r>
      <w:r w:rsidR="00090E92" w:rsidRPr="00745789">
        <w:rPr>
          <w:sz w:val="24"/>
          <w:szCs w:val="24"/>
        </w:rPr>
        <w:t>onsistent with the reward responsivity hypothesis of self-control (Kelley et al., 2019)</w:t>
      </w:r>
      <w:r w:rsidR="00CF2870" w:rsidRPr="00745789">
        <w:rPr>
          <w:sz w:val="24"/>
          <w:szCs w:val="24"/>
          <w:lang w:eastAsia="zh-CN"/>
        </w:rPr>
        <w:t>,</w:t>
      </w:r>
      <w:r w:rsidR="00090E92" w:rsidRPr="00745789">
        <w:rPr>
          <w:sz w:val="24"/>
          <w:szCs w:val="24"/>
        </w:rPr>
        <w:t xml:space="preserve"> </w:t>
      </w:r>
      <w:r w:rsidR="0070524B" w:rsidRPr="00745789">
        <w:rPr>
          <w:sz w:val="24"/>
          <w:szCs w:val="24"/>
        </w:rPr>
        <w:t xml:space="preserve">the RewP </w:t>
      </w:r>
      <w:r w:rsidR="00B11B0E" w:rsidRPr="00444D08">
        <w:rPr>
          <w:sz w:val="24"/>
          <w:szCs w:val="24"/>
        </w:rPr>
        <w:t>difference wave</w:t>
      </w:r>
      <w:r w:rsidR="00B11B0E" w:rsidRPr="00745789">
        <w:rPr>
          <w:sz w:val="24"/>
          <w:szCs w:val="24"/>
        </w:rPr>
        <w:t xml:space="preserve"> </w:t>
      </w:r>
      <w:r w:rsidR="0070524B" w:rsidRPr="00745789">
        <w:rPr>
          <w:sz w:val="24"/>
          <w:szCs w:val="24"/>
        </w:rPr>
        <w:t xml:space="preserve">was larger </w:t>
      </w:r>
      <w:r w:rsidR="002F7F62" w:rsidRPr="00745789">
        <w:rPr>
          <w:sz w:val="24"/>
          <w:szCs w:val="24"/>
        </w:rPr>
        <w:t xml:space="preserve">after self-control was exerted (i.e., incongruent trials, </w:t>
      </w:r>
      <w:r w:rsidR="00626C35" w:rsidRPr="00745789">
        <w:rPr>
          <w:i/>
          <w:iCs/>
          <w:sz w:val="24"/>
          <w:szCs w:val="24"/>
        </w:rPr>
        <w:t>M</w:t>
      </w:r>
      <w:r w:rsidR="00626C35" w:rsidRPr="00745789">
        <w:rPr>
          <w:sz w:val="24"/>
          <w:szCs w:val="24"/>
        </w:rPr>
        <w:t xml:space="preserve"> = 1.17 </w:t>
      </w:r>
      <w:r w:rsidR="00626C35" w:rsidRPr="00745789">
        <w:rPr>
          <w:i/>
          <w:iCs/>
          <w:sz w:val="24"/>
          <w:szCs w:val="24"/>
        </w:rPr>
        <w:t>SD</w:t>
      </w:r>
      <w:r w:rsidR="00626C35" w:rsidRPr="00745789">
        <w:rPr>
          <w:sz w:val="24"/>
          <w:szCs w:val="24"/>
        </w:rPr>
        <w:t xml:space="preserve"> = 3.10</w:t>
      </w:r>
      <w:r w:rsidR="002F7F62" w:rsidRPr="00745789">
        <w:rPr>
          <w:sz w:val="24"/>
          <w:szCs w:val="24"/>
        </w:rPr>
        <w:t xml:space="preserve">) </w:t>
      </w:r>
      <w:r w:rsidR="009C5CC9" w:rsidRPr="00745789">
        <w:rPr>
          <w:sz w:val="24"/>
          <w:szCs w:val="24"/>
        </w:rPr>
        <w:t xml:space="preserve">compared to not exerted (i.e., congruent trials, </w:t>
      </w:r>
      <w:r w:rsidR="009C5CC9" w:rsidRPr="00745789">
        <w:rPr>
          <w:i/>
          <w:iCs/>
          <w:sz w:val="24"/>
          <w:szCs w:val="24"/>
        </w:rPr>
        <w:t>M</w:t>
      </w:r>
      <w:r w:rsidR="009C5CC9" w:rsidRPr="00745789">
        <w:rPr>
          <w:sz w:val="24"/>
          <w:szCs w:val="24"/>
        </w:rPr>
        <w:t xml:space="preserve"> = </w:t>
      </w:r>
      <w:r w:rsidR="00DF7D72" w:rsidRPr="00745789">
        <w:rPr>
          <w:sz w:val="24"/>
          <w:szCs w:val="24"/>
        </w:rPr>
        <w:t xml:space="preserve">0.63, </w:t>
      </w:r>
      <w:r w:rsidR="00DF7D72" w:rsidRPr="00745789">
        <w:rPr>
          <w:i/>
          <w:iCs/>
          <w:sz w:val="24"/>
          <w:szCs w:val="24"/>
        </w:rPr>
        <w:t>SD</w:t>
      </w:r>
      <w:r w:rsidR="00DF7D72" w:rsidRPr="00745789">
        <w:rPr>
          <w:sz w:val="24"/>
          <w:szCs w:val="24"/>
        </w:rPr>
        <w:t xml:space="preserve"> = 2.95), </w:t>
      </w:r>
      <w:r w:rsidR="00DF7D72" w:rsidRPr="00745789">
        <w:rPr>
          <w:i/>
          <w:iCs/>
          <w:sz w:val="24"/>
          <w:szCs w:val="24"/>
        </w:rPr>
        <w:t>F</w:t>
      </w:r>
      <w:r w:rsidR="00DF7D72" w:rsidRPr="00745789">
        <w:rPr>
          <w:sz w:val="24"/>
          <w:szCs w:val="24"/>
        </w:rPr>
        <w:t>(1, 11</w:t>
      </w:r>
      <w:r w:rsidR="00CF2870" w:rsidRPr="00745789">
        <w:rPr>
          <w:sz w:val="24"/>
          <w:szCs w:val="24"/>
          <w:lang w:eastAsia="zh-CN"/>
        </w:rPr>
        <w:t>3</w:t>
      </w:r>
      <w:r w:rsidR="00DF7D72" w:rsidRPr="00745789">
        <w:rPr>
          <w:sz w:val="24"/>
          <w:szCs w:val="24"/>
        </w:rPr>
        <w:t xml:space="preserve">) = 4.37, </w:t>
      </w:r>
      <w:r w:rsidR="00DF7D72" w:rsidRPr="00745789">
        <w:rPr>
          <w:i/>
          <w:iCs/>
          <w:sz w:val="24"/>
          <w:szCs w:val="24"/>
        </w:rPr>
        <w:t>p</w:t>
      </w:r>
      <w:r w:rsidR="00DF7D72" w:rsidRPr="00745789">
        <w:rPr>
          <w:sz w:val="24"/>
          <w:szCs w:val="24"/>
        </w:rPr>
        <w:t xml:space="preserve"> = .039, </w:t>
      </w:r>
      <w:r w:rsidR="00DF7D72" w:rsidRPr="00745789">
        <w:rPr>
          <w:i/>
          <w:iCs/>
          <w:sz w:val="24"/>
          <w:szCs w:val="24"/>
        </w:rPr>
        <w:t>ƞ</w:t>
      </w:r>
      <w:r w:rsidR="00DF7D72" w:rsidRPr="00745789">
        <w:rPr>
          <w:sz w:val="24"/>
          <w:szCs w:val="24"/>
          <w:vertAlign w:val="subscript"/>
        </w:rPr>
        <w:t>p</w:t>
      </w:r>
      <w:r w:rsidR="00DF7D72" w:rsidRPr="00745789">
        <w:rPr>
          <w:sz w:val="24"/>
          <w:szCs w:val="24"/>
          <w:vertAlign w:val="superscript"/>
        </w:rPr>
        <w:t xml:space="preserve">2 </w:t>
      </w:r>
      <w:r w:rsidR="00DF7D72" w:rsidRPr="00745789">
        <w:rPr>
          <w:sz w:val="24"/>
          <w:szCs w:val="24"/>
        </w:rPr>
        <w:t xml:space="preserve">= .04. </w:t>
      </w:r>
      <w:r w:rsidR="00E51196" w:rsidRPr="00745789">
        <w:rPr>
          <w:sz w:val="24"/>
          <w:szCs w:val="24"/>
          <w:lang w:eastAsia="zh-CN"/>
        </w:rPr>
        <w:t>However, the</w:t>
      </w:r>
      <w:r w:rsidR="00E460D9" w:rsidRPr="00745789">
        <w:rPr>
          <w:sz w:val="24"/>
          <w:szCs w:val="24"/>
        </w:rPr>
        <w:t xml:space="preserve"> interaction was </w:t>
      </w:r>
      <w:r w:rsidR="00E51196" w:rsidRPr="00745789">
        <w:rPr>
          <w:sz w:val="24"/>
          <w:szCs w:val="24"/>
          <w:lang w:eastAsia="zh-CN"/>
        </w:rPr>
        <w:t xml:space="preserve">not </w:t>
      </w:r>
      <w:r w:rsidR="00E460D9" w:rsidRPr="00745789">
        <w:rPr>
          <w:sz w:val="24"/>
          <w:szCs w:val="24"/>
        </w:rPr>
        <w:t>significant,</w:t>
      </w:r>
      <w:r w:rsidR="00E460D9" w:rsidRPr="00745789">
        <w:rPr>
          <w:i/>
          <w:iCs/>
          <w:sz w:val="24"/>
          <w:szCs w:val="24"/>
        </w:rPr>
        <w:t xml:space="preserve"> </w:t>
      </w:r>
      <w:r w:rsidR="00851D77" w:rsidRPr="00745789">
        <w:rPr>
          <w:i/>
          <w:iCs/>
          <w:sz w:val="24"/>
          <w:szCs w:val="24"/>
        </w:rPr>
        <w:t>F</w:t>
      </w:r>
      <w:r w:rsidR="00851D77" w:rsidRPr="00745789">
        <w:rPr>
          <w:sz w:val="24"/>
          <w:szCs w:val="24"/>
        </w:rPr>
        <w:t>(1, 11</w:t>
      </w:r>
      <w:r w:rsidR="00CF2870" w:rsidRPr="00745789">
        <w:rPr>
          <w:sz w:val="24"/>
          <w:szCs w:val="24"/>
          <w:lang w:eastAsia="zh-CN"/>
        </w:rPr>
        <w:t>3</w:t>
      </w:r>
      <w:r w:rsidR="00851D77" w:rsidRPr="00745789">
        <w:rPr>
          <w:sz w:val="24"/>
          <w:szCs w:val="24"/>
        </w:rPr>
        <w:t xml:space="preserve">) = </w:t>
      </w:r>
      <w:r w:rsidR="00CF2870" w:rsidRPr="00745789">
        <w:rPr>
          <w:sz w:val="24"/>
          <w:szCs w:val="24"/>
          <w:lang w:eastAsia="zh-CN"/>
        </w:rPr>
        <w:t>0.61</w:t>
      </w:r>
      <w:r w:rsidR="00851D77" w:rsidRPr="00745789">
        <w:rPr>
          <w:sz w:val="24"/>
          <w:szCs w:val="24"/>
        </w:rPr>
        <w:t xml:space="preserve">, </w:t>
      </w:r>
      <w:r w:rsidR="00851D77" w:rsidRPr="00745789">
        <w:rPr>
          <w:i/>
          <w:iCs/>
          <w:sz w:val="24"/>
          <w:szCs w:val="24"/>
        </w:rPr>
        <w:t>p</w:t>
      </w:r>
      <w:r w:rsidR="00851D77" w:rsidRPr="00745789">
        <w:rPr>
          <w:sz w:val="24"/>
          <w:szCs w:val="24"/>
        </w:rPr>
        <w:t xml:space="preserve"> = .</w:t>
      </w:r>
      <w:r w:rsidR="00CF2870" w:rsidRPr="00745789">
        <w:rPr>
          <w:sz w:val="24"/>
          <w:szCs w:val="24"/>
          <w:lang w:eastAsia="zh-CN"/>
        </w:rPr>
        <w:t>438</w:t>
      </w:r>
      <w:r w:rsidR="00851D77" w:rsidRPr="00745789">
        <w:rPr>
          <w:sz w:val="24"/>
          <w:szCs w:val="24"/>
        </w:rPr>
        <w:t xml:space="preserve">, </w:t>
      </w:r>
      <w:r w:rsidR="00851D77" w:rsidRPr="00745789">
        <w:rPr>
          <w:i/>
          <w:iCs/>
          <w:sz w:val="24"/>
          <w:szCs w:val="24"/>
        </w:rPr>
        <w:t>ƞ</w:t>
      </w:r>
      <w:r w:rsidR="00851D77" w:rsidRPr="00745789">
        <w:rPr>
          <w:sz w:val="24"/>
          <w:szCs w:val="24"/>
          <w:vertAlign w:val="subscript"/>
        </w:rPr>
        <w:t>p</w:t>
      </w:r>
      <w:r w:rsidR="00851D77" w:rsidRPr="00745789">
        <w:rPr>
          <w:sz w:val="24"/>
          <w:szCs w:val="24"/>
          <w:vertAlign w:val="superscript"/>
        </w:rPr>
        <w:t xml:space="preserve">2 </w:t>
      </w:r>
      <w:r w:rsidR="00851D77" w:rsidRPr="00745789">
        <w:rPr>
          <w:sz w:val="24"/>
          <w:szCs w:val="24"/>
        </w:rPr>
        <w:t>= .</w:t>
      </w:r>
      <w:r w:rsidR="00CF2870" w:rsidRPr="00745789">
        <w:rPr>
          <w:sz w:val="24"/>
          <w:szCs w:val="24"/>
          <w:lang w:eastAsia="zh-CN"/>
        </w:rPr>
        <w:t>01</w:t>
      </w:r>
      <w:r w:rsidR="00696FED" w:rsidRPr="00745789">
        <w:rPr>
          <w:sz w:val="24"/>
          <w:szCs w:val="24"/>
        </w:rPr>
        <w:t>.</w:t>
      </w:r>
      <w:bookmarkEnd w:id="30"/>
      <w:r w:rsidR="00696FED" w:rsidRPr="00745789">
        <w:rPr>
          <w:sz w:val="24"/>
          <w:szCs w:val="24"/>
        </w:rPr>
        <w:t xml:space="preserve"> </w:t>
      </w:r>
      <w:r w:rsidR="00431EA4" w:rsidRPr="00745789">
        <w:rPr>
          <w:sz w:val="24"/>
          <w:szCs w:val="24"/>
        </w:rPr>
        <w:t xml:space="preserve">We </w:t>
      </w:r>
      <w:r w:rsidR="00B814B9" w:rsidRPr="00745789">
        <w:rPr>
          <w:sz w:val="24"/>
          <w:szCs w:val="24"/>
        </w:rPr>
        <w:t>report</w:t>
      </w:r>
      <w:r w:rsidR="00B11B0E">
        <w:rPr>
          <w:rFonts w:hint="eastAsia"/>
          <w:sz w:val="24"/>
          <w:szCs w:val="24"/>
          <w:lang w:eastAsia="zh-CN"/>
        </w:rPr>
        <w:t>ed</w:t>
      </w:r>
      <w:r w:rsidR="00B814B9" w:rsidRPr="00745789">
        <w:rPr>
          <w:sz w:val="24"/>
          <w:szCs w:val="24"/>
        </w:rPr>
        <w:t xml:space="preserve"> m</w:t>
      </w:r>
      <w:r w:rsidR="00B814B9" w:rsidRPr="00745789">
        <w:rPr>
          <w:sz w:val="24"/>
          <w:szCs w:val="24"/>
          <w:lang w:eastAsia="zh-CN"/>
        </w:rPr>
        <w:t xml:space="preserve">eans and standard deviations </w:t>
      </w:r>
      <w:r w:rsidR="00B814B9">
        <w:rPr>
          <w:rFonts w:hint="eastAsia"/>
          <w:sz w:val="24"/>
          <w:szCs w:val="24"/>
          <w:lang w:eastAsia="zh-CN"/>
        </w:rPr>
        <w:t xml:space="preserve">of </w:t>
      </w:r>
      <w:r w:rsidR="00B11B0E" w:rsidRPr="00745789">
        <w:rPr>
          <w:sz w:val="24"/>
          <w:szCs w:val="24"/>
        </w:rPr>
        <w:t xml:space="preserve">RewP </w:t>
      </w:r>
      <w:r w:rsidR="00B11B0E" w:rsidRPr="00444D08">
        <w:rPr>
          <w:sz w:val="24"/>
          <w:szCs w:val="24"/>
        </w:rPr>
        <w:t>difference wave</w:t>
      </w:r>
      <w:r w:rsidR="00B11B0E" w:rsidRPr="00745789">
        <w:rPr>
          <w:sz w:val="24"/>
          <w:szCs w:val="24"/>
          <w:lang w:eastAsia="zh-CN"/>
        </w:rPr>
        <w:t xml:space="preserve"> </w:t>
      </w:r>
      <w:r w:rsidR="00B814B9" w:rsidRPr="00745789">
        <w:rPr>
          <w:sz w:val="24"/>
          <w:szCs w:val="24"/>
          <w:lang w:eastAsia="zh-CN"/>
        </w:rPr>
        <w:t>in Table 1</w:t>
      </w:r>
      <w:r w:rsidR="00BD722F">
        <w:rPr>
          <w:rFonts w:hint="eastAsia"/>
          <w:sz w:val="24"/>
          <w:szCs w:val="24"/>
          <w:lang w:eastAsia="zh-CN"/>
        </w:rPr>
        <w:t>.</w:t>
      </w:r>
      <w:r w:rsidR="00BD722F" w:rsidRPr="00BD722F">
        <w:rPr>
          <w:rFonts w:hint="eastAsia"/>
          <w:sz w:val="24"/>
          <w:szCs w:val="24"/>
          <w:lang w:eastAsia="zh-CN"/>
        </w:rPr>
        <w:t xml:space="preserve"> </w:t>
      </w:r>
      <w:r w:rsidR="00BD722F">
        <w:rPr>
          <w:rFonts w:hint="eastAsia"/>
          <w:sz w:val="24"/>
          <w:szCs w:val="24"/>
          <w:lang w:eastAsia="zh-CN"/>
        </w:rPr>
        <w:t>We</w:t>
      </w:r>
      <w:r w:rsidR="00B814B9">
        <w:rPr>
          <w:rFonts w:hint="eastAsia"/>
          <w:sz w:val="24"/>
          <w:szCs w:val="24"/>
          <w:lang w:eastAsia="zh-CN"/>
        </w:rPr>
        <w:t xml:space="preserve"> </w:t>
      </w:r>
      <w:r w:rsidR="00431EA4" w:rsidRPr="00745789">
        <w:rPr>
          <w:sz w:val="24"/>
          <w:szCs w:val="24"/>
        </w:rPr>
        <w:t>depict</w:t>
      </w:r>
      <w:r w:rsidR="00B11B0E">
        <w:rPr>
          <w:rFonts w:hint="eastAsia"/>
          <w:sz w:val="24"/>
          <w:szCs w:val="24"/>
          <w:lang w:eastAsia="zh-CN"/>
        </w:rPr>
        <w:t>ed</w:t>
      </w:r>
      <w:r w:rsidR="00431EA4" w:rsidRPr="00745789">
        <w:rPr>
          <w:sz w:val="24"/>
          <w:szCs w:val="24"/>
        </w:rPr>
        <w:t xml:space="preserve"> g</w:t>
      </w:r>
      <w:r w:rsidR="00CC59F6" w:rsidRPr="00745789">
        <w:rPr>
          <w:sz w:val="24"/>
          <w:szCs w:val="24"/>
        </w:rPr>
        <w:t>rand average waveforms in Figure</w:t>
      </w:r>
      <w:r w:rsidR="001630CA" w:rsidRPr="00745789">
        <w:rPr>
          <w:sz w:val="24"/>
          <w:szCs w:val="24"/>
        </w:rPr>
        <w:t xml:space="preserve"> 3</w:t>
      </w:r>
      <w:r w:rsidR="00AE3332" w:rsidRPr="00745789">
        <w:rPr>
          <w:sz w:val="24"/>
          <w:szCs w:val="24"/>
          <w:lang w:eastAsia="zh-CN"/>
        </w:rPr>
        <w:t xml:space="preserve"> </w:t>
      </w:r>
      <w:r w:rsidR="00BD722F">
        <w:rPr>
          <w:rFonts w:hint="eastAsia"/>
          <w:sz w:val="24"/>
          <w:szCs w:val="24"/>
          <w:lang w:eastAsia="zh-CN"/>
        </w:rPr>
        <w:t xml:space="preserve">and </w:t>
      </w:r>
      <w:r w:rsidR="00BD722F" w:rsidRPr="00745789">
        <w:rPr>
          <w:sz w:val="24"/>
          <w:szCs w:val="24"/>
        </w:rPr>
        <w:t>Figure</w:t>
      </w:r>
      <w:r w:rsidR="00BD722F">
        <w:rPr>
          <w:rFonts w:hint="eastAsia"/>
          <w:sz w:val="24"/>
          <w:szCs w:val="24"/>
          <w:lang w:eastAsia="zh-CN"/>
        </w:rPr>
        <w:t xml:space="preserve"> S2, </w:t>
      </w:r>
      <w:r w:rsidR="00AE3332" w:rsidRPr="00745789">
        <w:rPr>
          <w:sz w:val="24"/>
          <w:szCs w:val="24"/>
          <w:lang w:eastAsia="zh-CN"/>
        </w:rPr>
        <w:t xml:space="preserve">and </w:t>
      </w:r>
      <w:r w:rsidR="00BD722F">
        <w:rPr>
          <w:rFonts w:hint="eastAsia"/>
          <w:sz w:val="24"/>
          <w:szCs w:val="24"/>
          <w:lang w:eastAsia="zh-CN"/>
        </w:rPr>
        <w:t xml:space="preserve">the </w:t>
      </w:r>
      <w:r w:rsidR="00BD722F" w:rsidRPr="00BD722F">
        <w:rPr>
          <w:sz w:val="24"/>
          <w:szCs w:val="24"/>
        </w:rPr>
        <w:t>corresponding</w:t>
      </w:r>
      <w:r w:rsidR="00BD722F" w:rsidRPr="00745789">
        <w:rPr>
          <w:sz w:val="24"/>
          <w:szCs w:val="24"/>
          <w:lang w:eastAsia="zh-CN"/>
        </w:rPr>
        <w:t xml:space="preserve"> </w:t>
      </w:r>
      <w:r w:rsidR="00A76DDF" w:rsidRPr="00745789">
        <w:rPr>
          <w:sz w:val="24"/>
          <w:szCs w:val="24"/>
          <w:lang w:eastAsia="zh-CN"/>
        </w:rPr>
        <w:t>topographic</w:t>
      </w:r>
      <w:r w:rsidR="00AE3332" w:rsidRPr="00745789">
        <w:rPr>
          <w:sz w:val="24"/>
          <w:szCs w:val="24"/>
          <w:lang w:eastAsia="zh-CN"/>
        </w:rPr>
        <w:t xml:space="preserve"> maps </w:t>
      </w:r>
      <w:r w:rsidR="00AE3332" w:rsidRPr="00745789">
        <w:rPr>
          <w:sz w:val="24"/>
          <w:szCs w:val="24"/>
        </w:rPr>
        <w:t xml:space="preserve">in Figure </w:t>
      </w:r>
      <w:r w:rsidR="001630CA" w:rsidRPr="00745789">
        <w:rPr>
          <w:sz w:val="24"/>
          <w:szCs w:val="24"/>
          <w:lang w:eastAsia="zh-CN"/>
        </w:rPr>
        <w:t>4</w:t>
      </w:r>
      <w:r w:rsidR="00CC59F6" w:rsidRPr="00745789">
        <w:rPr>
          <w:sz w:val="24"/>
          <w:szCs w:val="24"/>
        </w:rPr>
        <w:t>.</w:t>
      </w:r>
    </w:p>
    <w:p w14:paraId="0A2A96D9" w14:textId="481761ED" w:rsidR="00AF4032" w:rsidRPr="00745789" w:rsidRDefault="00AF4032" w:rsidP="00B55F2E">
      <w:pPr>
        <w:spacing w:line="480" w:lineRule="exact"/>
        <w:contextualSpacing/>
        <w:jc w:val="center"/>
        <w:rPr>
          <w:b/>
          <w:bCs/>
          <w:sz w:val="24"/>
          <w:szCs w:val="24"/>
        </w:rPr>
      </w:pPr>
      <w:r w:rsidRPr="00745789">
        <w:rPr>
          <w:b/>
          <w:bCs/>
          <w:sz w:val="24"/>
          <w:szCs w:val="24"/>
        </w:rPr>
        <w:t>General Discussion</w:t>
      </w:r>
    </w:p>
    <w:p w14:paraId="624FC848" w14:textId="2205FD06" w:rsidR="00615399" w:rsidRPr="00745789" w:rsidRDefault="00723A69" w:rsidP="00435708">
      <w:pPr>
        <w:spacing w:line="480" w:lineRule="exact"/>
        <w:ind w:firstLineChars="200" w:firstLine="480"/>
        <w:contextualSpacing/>
        <w:rPr>
          <w:sz w:val="24"/>
          <w:szCs w:val="24"/>
        </w:rPr>
      </w:pPr>
      <w:r w:rsidRPr="00745789">
        <w:rPr>
          <w:sz w:val="24"/>
          <w:szCs w:val="24"/>
        </w:rPr>
        <w:t xml:space="preserve">We aimed to provide a rigorous </w:t>
      </w:r>
      <w:r w:rsidR="00A21ECB" w:rsidRPr="00745789">
        <w:rPr>
          <w:sz w:val="24"/>
          <w:szCs w:val="24"/>
        </w:rPr>
        <w:t>test</w:t>
      </w:r>
      <w:r w:rsidRPr="00745789">
        <w:rPr>
          <w:sz w:val="24"/>
          <w:szCs w:val="24"/>
        </w:rPr>
        <w:t xml:space="preserve"> of</w:t>
      </w:r>
      <w:r w:rsidR="00A21ECB" w:rsidRPr="00745789">
        <w:rPr>
          <w:sz w:val="24"/>
          <w:szCs w:val="24"/>
        </w:rPr>
        <w:t xml:space="preserve"> the reward responsivity hypothesis of self-control (Kelley et al., 2019). </w:t>
      </w:r>
      <w:r w:rsidR="007D40F0" w:rsidRPr="00745789">
        <w:rPr>
          <w:sz w:val="24"/>
          <w:szCs w:val="24"/>
        </w:rPr>
        <w:t xml:space="preserve">Although </w:t>
      </w:r>
      <w:r w:rsidR="006A7A43" w:rsidRPr="00745789">
        <w:rPr>
          <w:sz w:val="24"/>
          <w:szCs w:val="24"/>
        </w:rPr>
        <w:t xml:space="preserve">this </w:t>
      </w:r>
      <w:r w:rsidR="006B43CC" w:rsidRPr="00745789">
        <w:rPr>
          <w:sz w:val="24"/>
          <w:szCs w:val="24"/>
        </w:rPr>
        <w:t xml:space="preserve">hypothesis is agnostic about </w:t>
      </w:r>
      <w:r w:rsidR="00A76DDF" w:rsidRPr="00745789">
        <w:rPr>
          <w:sz w:val="24"/>
          <w:szCs w:val="24"/>
        </w:rPr>
        <w:t xml:space="preserve">how self-control exertion </w:t>
      </w:r>
      <w:r w:rsidR="00420455" w:rsidRPr="00745789">
        <w:rPr>
          <w:sz w:val="24"/>
          <w:szCs w:val="24"/>
        </w:rPr>
        <w:t xml:space="preserve">influences </w:t>
      </w:r>
      <w:r w:rsidR="00A76DDF" w:rsidRPr="00745789">
        <w:rPr>
          <w:sz w:val="24"/>
          <w:szCs w:val="24"/>
        </w:rPr>
        <w:t xml:space="preserve">different types of </w:t>
      </w:r>
      <w:r w:rsidR="006B43CC" w:rsidRPr="00745789">
        <w:rPr>
          <w:sz w:val="24"/>
          <w:szCs w:val="24"/>
        </w:rPr>
        <w:t>reward</w:t>
      </w:r>
      <w:r w:rsidR="00A76DDF" w:rsidRPr="00745789">
        <w:rPr>
          <w:sz w:val="24"/>
          <w:szCs w:val="24"/>
        </w:rPr>
        <w:t>s</w:t>
      </w:r>
      <w:r w:rsidR="006B43CC" w:rsidRPr="00745789">
        <w:rPr>
          <w:sz w:val="24"/>
          <w:szCs w:val="24"/>
        </w:rPr>
        <w:t xml:space="preserve"> (hedonic vs</w:t>
      </w:r>
      <w:r w:rsidR="006A7A43" w:rsidRPr="00745789">
        <w:rPr>
          <w:sz w:val="24"/>
          <w:szCs w:val="24"/>
        </w:rPr>
        <w:t>.</w:t>
      </w:r>
      <w:r w:rsidR="006B43CC" w:rsidRPr="00745789">
        <w:rPr>
          <w:sz w:val="24"/>
          <w:szCs w:val="24"/>
        </w:rPr>
        <w:t xml:space="preserve"> </w:t>
      </w:r>
      <w:r w:rsidR="008E6F7E">
        <w:rPr>
          <w:sz w:val="24"/>
          <w:szCs w:val="24"/>
        </w:rPr>
        <w:t>eudaimonic</w:t>
      </w:r>
      <w:r w:rsidR="006B43CC" w:rsidRPr="00745789">
        <w:rPr>
          <w:sz w:val="24"/>
          <w:szCs w:val="24"/>
        </w:rPr>
        <w:t>)</w:t>
      </w:r>
      <w:r w:rsidR="00363D7C" w:rsidRPr="00745789">
        <w:rPr>
          <w:sz w:val="24"/>
          <w:szCs w:val="24"/>
          <w:lang w:eastAsia="zh-CN"/>
        </w:rPr>
        <w:t>,</w:t>
      </w:r>
      <w:r w:rsidR="006B43CC" w:rsidRPr="00745789">
        <w:rPr>
          <w:sz w:val="24"/>
          <w:szCs w:val="24"/>
        </w:rPr>
        <w:t xml:space="preserve"> </w:t>
      </w:r>
      <w:r w:rsidR="00E102F8" w:rsidRPr="00745789">
        <w:rPr>
          <w:sz w:val="24"/>
          <w:szCs w:val="24"/>
        </w:rPr>
        <w:t>it</w:t>
      </w:r>
      <w:r w:rsidR="00722E76" w:rsidRPr="00745789">
        <w:rPr>
          <w:sz w:val="24"/>
          <w:szCs w:val="24"/>
        </w:rPr>
        <w:t xml:space="preserve"> implicitly</w:t>
      </w:r>
      <w:r w:rsidR="00A76DDF" w:rsidRPr="00745789">
        <w:rPr>
          <w:sz w:val="24"/>
          <w:szCs w:val="24"/>
        </w:rPr>
        <w:t xml:space="preserve"> suggest</w:t>
      </w:r>
      <w:r w:rsidR="00722E76" w:rsidRPr="00745789">
        <w:rPr>
          <w:sz w:val="24"/>
          <w:szCs w:val="24"/>
        </w:rPr>
        <w:t>s</w:t>
      </w:r>
      <w:r w:rsidR="00A76DDF" w:rsidRPr="00745789">
        <w:rPr>
          <w:sz w:val="24"/>
          <w:szCs w:val="24"/>
        </w:rPr>
        <w:t xml:space="preserve"> that exercising self-control enhances reward responsivity generally. However, </w:t>
      </w:r>
      <w:proofErr w:type="gramStart"/>
      <w:r w:rsidR="002C7925" w:rsidRPr="00745789">
        <w:rPr>
          <w:sz w:val="24"/>
          <w:szCs w:val="24"/>
        </w:rPr>
        <w:t>the majority of</w:t>
      </w:r>
      <w:proofErr w:type="gramEnd"/>
      <w:r w:rsidR="002C7925" w:rsidRPr="00745789">
        <w:rPr>
          <w:sz w:val="24"/>
          <w:szCs w:val="24"/>
        </w:rPr>
        <w:t xml:space="preserve"> the literature on self-control and reward responsivity has </w:t>
      </w:r>
      <w:r w:rsidR="007D40F0" w:rsidRPr="00745789">
        <w:rPr>
          <w:sz w:val="24"/>
          <w:szCs w:val="24"/>
        </w:rPr>
        <w:t xml:space="preserve">focused </w:t>
      </w:r>
      <w:r w:rsidR="002C7925" w:rsidRPr="00745789">
        <w:rPr>
          <w:sz w:val="24"/>
          <w:szCs w:val="24"/>
        </w:rPr>
        <w:t>on hedonic rewards such as responsivity to food (Hay</w:t>
      </w:r>
      <w:r w:rsidR="00A93BC7" w:rsidRPr="00745789">
        <w:rPr>
          <w:sz w:val="24"/>
          <w:szCs w:val="24"/>
        </w:rPr>
        <w:t>n</w:t>
      </w:r>
      <w:r w:rsidR="002C7925" w:rsidRPr="00745789">
        <w:rPr>
          <w:sz w:val="24"/>
          <w:szCs w:val="24"/>
        </w:rPr>
        <w:t>es et al., 2016; Hoffman et al., 2007; Imhoff et al., 2014; Vohs et al., 2011, Study 3), drugs (Christiansen et al., 2012; Muraven et al., 2002; Schlauch et al., 2015;</w:t>
      </w:r>
      <w:r w:rsidR="002C7925" w:rsidRPr="00745789">
        <w:t xml:space="preserve"> </w:t>
      </w:r>
      <w:r w:rsidR="002C7925" w:rsidRPr="00745789">
        <w:rPr>
          <w:sz w:val="24"/>
          <w:szCs w:val="24"/>
        </w:rPr>
        <w:t>Shmueli &amp; Prochaska, 2009)</w:t>
      </w:r>
      <w:r w:rsidR="00AE3332" w:rsidRPr="00745789">
        <w:rPr>
          <w:sz w:val="24"/>
          <w:szCs w:val="24"/>
          <w:lang w:eastAsia="zh-CN"/>
        </w:rPr>
        <w:t>,</w:t>
      </w:r>
      <w:r w:rsidR="002C7925" w:rsidRPr="00745789">
        <w:rPr>
          <w:sz w:val="24"/>
          <w:szCs w:val="24"/>
        </w:rPr>
        <w:t xml:space="preserve"> and money (Achtziger et al., 2015; Bruyneel et al., 2009; Osgood &amp; Muraven</w:t>
      </w:r>
      <w:r w:rsidR="00363D7C" w:rsidRPr="00745789">
        <w:rPr>
          <w:sz w:val="24"/>
          <w:szCs w:val="24"/>
          <w:lang w:eastAsia="zh-CN"/>
        </w:rPr>
        <w:t>,</w:t>
      </w:r>
      <w:r w:rsidR="002C7925" w:rsidRPr="00745789">
        <w:rPr>
          <w:sz w:val="24"/>
          <w:szCs w:val="24"/>
        </w:rPr>
        <w:t xml:space="preserve"> 2015; Schmeichel et al., 2010, Study 2b). </w:t>
      </w:r>
      <w:r w:rsidR="00201D91" w:rsidRPr="00745789">
        <w:rPr>
          <w:sz w:val="24"/>
          <w:szCs w:val="24"/>
        </w:rPr>
        <w:t>Given th</w:t>
      </w:r>
      <w:r w:rsidR="00A32E72" w:rsidRPr="00745789">
        <w:rPr>
          <w:sz w:val="24"/>
          <w:szCs w:val="24"/>
        </w:rPr>
        <w:t>is and recent evidence that exercising self-control increases meaning in life (</w:t>
      </w:r>
      <w:r w:rsidR="009C777C" w:rsidRPr="00745789">
        <w:rPr>
          <w:sz w:val="24"/>
          <w:szCs w:val="24"/>
        </w:rPr>
        <w:t>Campbell et al., 2024</w:t>
      </w:r>
      <w:r w:rsidR="00A32E72" w:rsidRPr="00745789">
        <w:rPr>
          <w:sz w:val="24"/>
          <w:szCs w:val="24"/>
        </w:rPr>
        <w:t>)</w:t>
      </w:r>
      <w:r w:rsidR="00363D7C" w:rsidRPr="00745789">
        <w:rPr>
          <w:sz w:val="24"/>
          <w:szCs w:val="24"/>
          <w:lang w:eastAsia="zh-CN"/>
        </w:rPr>
        <w:t>,</w:t>
      </w:r>
      <w:r w:rsidR="00A32E72" w:rsidRPr="00745789">
        <w:rPr>
          <w:sz w:val="24"/>
          <w:szCs w:val="24"/>
        </w:rPr>
        <w:t xml:space="preserve"> we </w:t>
      </w:r>
      <w:r w:rsidR="00A32E72" w:rsidRPr="00745789">
        <w:rPr>
          <w:sz w:val="24"/>
          <w:szCs w:val="24"/>
        </w:rPr>
        <w:lastRenderedPageBreak/>
        <w:t xml:space="preserve">sought to </w:t>
      </w:r>
      <w:r w:rsidR="004058F9" w:rsidRPr="00745789">
        <w:rPr>
          <w:sz w:val="24"/>
          <w:szCs w:val="24"/>
        </w:rPr>
        <w:t>examine whether reward type (hedonic vs</w:t>
      </w:r>
      <w:r w:rsidR="006A7A43" w:rsidRPr="00745789">
        <w:rPr>
          <w:sz w:val="24"/>
          <w:szCs w:val="24"/>
        </w:rPr>
        <w:t>.</w:t>
      </w:r>
      <w:r w:rsidR="004058F9" w:rsidRPr="00745789">
        <w:rPr>
          <w:sz w:val="24"/>
          <w:szCs w:val="24"/>
        </w:rPr>
        <w:t xml:space="preserve"> </w:t>
      </w:r>
      <w:r w:rsidR="008E6F7E">
        <w:rPr>
          <w:sz w:val="24"/>
          <w:szCs w:val="24"/>
        </w:rPr>
        <w:t>eudaimonic</w:t>
      </w:r>
      <w:r w:rsidR="004058F9" w:rsidRPr="00745789">
        <w:rPr>
          <w:sz w:val="24"/>
          <w:szCs w:val="24"/>
        </w:rPr>
        <w:t>) moderate</w:t>
      </w:r>
      <w:r w:rsidR="006A7A43" w:rsidRPr="00745789">
        <w:rPr>
          <w:sz w:val="24"/>
          <w:szCs w:val="24"/>
        </w:rPr>
        <w:t>s</w:t>
      </w:r>
      <w:r w:rsidR="004058F9" w:rsidRPr="00745789">
        <w:rPr>
          <w:sz w:val="24"/>
          <w:szCs w:val="24"/>
        </w:rPr>
        <w:t xml:space="preserve"> the effect of self-control on reward responsivity. </w:t>
      </w:r>
      <w:r w:rsidR="00615399" w:rsidRPr="00745789">
        <w:rPr>
          <w:sz w:val="24"/>
          <w:szCs w:val="24"/>
        </w:rPr>
        <w:t>Consistent with the reward responsivity hypothesis of self-control</w:t>
      </w:r>
      <w:r w:rsidR="00363D7C" w:rsidRPr="00745789">
        <w:rPr>
          <w:sz w:val="24"/>
          <w:szCs w:val="24"/>
          <w:lang w:eastAsia="zh-CN"/>
        </w:rPr>
        <w:t>,</w:t>
      </w:r>
      <w:r w:rsidR="00615399" w:rsidRPr="00745789">
        <w:rPr>
          <w:sz w:val="24"/>
          <w:szCs w:val="24"/>
        </w:rPr>
        <w:t xml:space="preserve"> we showed that exercising self-control increase</w:t>
      </w:r>
      <w:r w:rsidR="00396588">
        <w:rPr>
          <w:sz w:val="24"/>
          <w:szCs w:val="24"/>
        </w:rPr>
        <w:t>s</w:t>
      </w:r>
      <w:r w:rsidR="00615399" w:rsidRPr="00745789">
        <w:rPr>
          <w:sz w:val="24"/>
          <w:szCs w:val="24"/>
        </w:rPr>
        <w:t xml:space="preserve"> immediate neural responsivity to rewards </w:t>
      </w:r>
      <w:r w:rsidR="00A76DDF" w:rsidRPr="00745789">
        <w:rPr>
          <w:sz w:val="24"/>
          <w:szCs w:val="24"/>
        </w:rPr>
        <w:t>(</w:t>
      </w:r>
      <w:r w:rsidR="00615399" w:rsidRPr="00745789">
        <w:rPr>
          <w:sz w:val="24"/>
          <w:szCs w:val="24"/>
        </w:rPr>
        <w:t>as indexed by RewP</w:t>
      </w:r>
      <w:r w:rsidR="00A76DDF" w:rsidRPr="00745789">
        <w:rPr>
          <w:sz w:val="24"/>
          <w:szCs w:val="24"/>
        </w:rPr>
        <w:t>) in a domain</w:t>
      </w:r>
      <w:r w:rsidR="006A7A43" w:rsidRPr="00745789">
        <w:rPr>
          <w:sz w:val="24"/>
          <w:szCs w:val="24"/>
        </w:rPr>
        <w:t>-</w:t>
      </w:r>
      <w:r w:rsidR="00A76DDF" w:rsidRPr="00745789">
        <w:rPr>
          <w:sz w:val="24"/>
          <w:szCs w:val="24"/>
        </w:rPr>
        <w:t>general fashion</w:t>
      </w:r>
      <w:r w:rsidR="00615399" w:rsidRPr="00745789">
        <w:rPr>
          <w:sz w:val="24"/>
          <w:szCs w:val="24"/>
        </w:rPr>
        <w:t xml:space="preserve">. </w:t>
      </w:r>
    </w:p>
    <w:p w14:paraId="5DED1B9C" w14:textId="77777777" w:rsidR="00760ADE" w:rsidRPr="00745789" w:rsidRDefault="00760ADE" w:rsidP="00B55F2E">
      <w:pPr>
        <w:spacing w:line="480" w:lineRule="exact"/>
        <w:contextualSpacing/>
        <w:rPr>
          <w:b/>
          <w:bCs/>
          <w:sz w:val="24"/>
          <w:szCs w:val="24"/>
        </w:rPr>
      </w:pPr>
      <w:r w:rsidRPr="00745789">
        <w:rPr>
          <w:b/>
          <w:bCs/>
          <w:sz w:val="24"/>
          <w:szCs w:val="24"/>
        </w:rPr>
        <w:t>Theoretical Implications</w:t>
      </w:r>
    </w:p>
    <w:p w14:paraId="1218B029" w14:textId="6DD6ADD6" w:rsidR="00EB0698" w:rsidRPr="00745789" w:rsidRDefault="00760ADE" w:rsidP="00B55F2E">
      <w:pPr>
        <w:spacing w:line="480" w:lineRule="exact"/>
        <w:ind w:firstLine="720"/>
        <w:contextualSpacing/>
        <w:rPr>
          <w:sz w:val="24"/>
          <w:szCs w:val="24"/>
        </w:rPr>
      </w:pPr>
      <w:r w:rsidRPr="00745789">
        <w:rPr>
          <w:sz w:val="24"/>
          <w:szCs w:val="24"/>
        </w:rPr>
        <w:t>The</w:t>
      </w:r>
      <w:r w:rsidR="006A7A43" w:rsidRPr="00745789">
        <w:rPr>
          <w:sz w:val="24"/>
          <w:szCs w:val="24"/>
        </w:rPr>
        <w:t xml:space="preserve"> findings are</w:t>
      </w:r>
      <w:r w:rsidRPr="00745789">
        <w:rPr>
          <w:sz w:val="24"/>
          <w:szCs w:val="24"/>
        </w:rPr>
        <w:t xml:space="preserve"> consistent with theorizing in</w:t>
      </w:r>
      <w:r w:rsidR="006A7A43" w:rsidRPr="00745789">
        <w:rPr>
          <w:sz w:val="24"/>
          <w:szCs w:val="24"/>
        </w:rPr>
        <w:t xml:space="preserve"> the</w:t>
      </w:r>
      <w:r w:rsidRPr="00745789">
        <w:rPr>
          <w:sz w:val="24"/>
          <w:szCs w:val="24"/>
        </w:rPr>
        <w:t xml:space="preserve"> self-control </w:t>
      </w:r>
      <w:r w:rsidR="006A7A43" w:rsidRPr="00745789">
        <w:rPr>
          <w:sz w:val="24"/>
          <w:szCs w:val="24"/>
        </w:rPr>
        <w:t>literature</w:t>
      </w:r>
      <w:r w:rsidRPr="00745789">
        <w:rPr>
          <w:sz w:val="24"/>
          <w:szCs w:val="24"/>
        </w:rPr>
        <w:t>. According to the process model of self-control</w:t>
      </w:r>
      <w:r w:rsidR="00CD5CDB" w:rsidRPr="00745789">
        <w:rPr>
          <w:sz w:val="24"/>
          <w:szCs w:val="24"/>
          <w:lang w:eastAsia="zh-CN"/>
        </w:rPr>
        <w:t>,</w:t>
      </w:r>
      <w:r w:rsidRPr="00745789">
        <w:rPr>
          <w:sz w:val="24"/>
          <w:szCs w:val="24"/>
        </w:rPr>
        <w:t xml:space="preserve"> exercising self-control causes shifts in attention and motivation toward rewards and gratification </w:t>
      </w:r>
      <w:r w:rsidR="00275340" w:rsidRPr="00745789">
        <w:rPr>
          <w:sz w:val="24"/>
          <w:szCs w:val="24"/>
        </w:rPr>
        <w:t>(Inzlicht et al., 2014; Inzlicht &amp; Schmeichel, 2012)</w:t>
      </w:r>
      <w:r w:rsidRPr="00745789">
        <w:rPr>
          <w:sz w:val="24"/>
          <w:szCs w:val="24"/>
        </w:rPr>
        <w:t xml:space="preserve">. Insofar as the RewP is a reward prediction error linked to motivation and attention </w:t>
      </w:r>
      <w:r w:rsidR="00766E61" w:rsidRPr="00745789">
        <w:rPr>
          <w:sz w:val="24"/>
          <w:szCs w:val="24"/>
          <w:lang w:eastAsia="zh-CN"/>
        </w:rPr>
        <w:t xml:space="preserve">(Lange </w:t>
      </w:r>
      <w:r w:rsidR="00766E61" w:rsidRPr="00745789">
        <w:rPr>
          <w:sz w:val="24"/>
          <w:szCs w:val="24"/>
        </w:rPr>
        <w:t>et al.,</w:t>
      </w:r>
      <w:r w:rsidR="00766E61" w:rsidRPr="00745789">
        <w:rPr>
          <w:sz w:val="24"/>
          <w:szCs w:val="24"/>
          <w:lang w:eastAsia="zh-CN"/>
        </w:rPr>
        <w:t xml:space="preserve"> 2012; Threadgill &amp; Gable, 2016)</w:t>
      </w:r>
      <w:r w:rsidRPr="00745789">
        <w:rPr>
          <w:sz w:val="24"/>
          <w:szCs w:val="24"/>
        </w:rPr>
        <w:t>, its enhancement following self-control exertion is consistent with the central premise of the process model of self-control.</w:t>
      </w:r>
      <w:r w:rsidR="0056611A" w:rsidRPr="00745789">
        <w:rPr>
          <w:sz w:val="24"/>
          <w:szCs w:val="24"/>
        </w:rPr>
        <w:t xml:space="preserve"> </w:t>
      </w:r>
      <w:r w:rsidRPr="00745789">
        <w:rPr>
          <w:sz w:val="24"/>
          <w:szCs w:val="24"/>
        </w:rPr>
        <w:t xml:space="preserve">Our results are also interpretable through the lens of </w:t>
      </w:r>
      <w:r w:rsidR="006A7A43" w:rsidRPr="00745789">
        <w:rPr>
          <w:sz w:val="24"/>
          <w:szCs w:val="24"/>
        </w:rPr>
        <w:t xml:space="preserve">the </w:t>
      </w:r>
      <w:r w:rsidRPr="00745789">
        <w:rPr>
          <w:sz w:val="24"/>
          <w:szCs w:val="24"/>
        </w:rPr>
        <w:t>integrative self-control theory</w:t>
      </w:r>
      <w:r w:rsidR="006A7A43" w:rsidRPr="00745789">
        <w:rPr>
          <w:sz w:val="24"/>
          <w:szCs w:val="24"/>
        </w:rPr>
        <w:t xml:space="preserve"> (Kotabe &amp; Hofmann, 2015)</w:t>
      </w:r>
      <w:r w:rsidRPr="00745789">
        <w:rPr>
          <w:sz w:val="24"/>
          <w:szCs w:val="24"/>
        </w:rPr>
        <w:t xml:space="preserve">. According to </w:t>
      </w:r>
      <w:r w:rsidR="006A7A43" w:rsidRPr="00745789">
        <w:rPr>
          <w:sz w:val="24"/>
          <w:szCs w:val="24"/>
        </w:rPr>
        <w:t>it</w:t>
      </w:r>
      <w:r w:rsidR="00163EF8" w:rsidRPr="00745789">
        <w:rPr>
          <w:sz w:val="24"/>
          <w:szCs w:val="24"/>
          <w:lang w:eastAsia="zh-CN"/>
        </w:rPr>
        <w:t>,</w:t>
      </w:r>
      <w:r w:rsidRPr="00745789">
        <w:rPr>
          <w:sz w:val="24"/>
          <w:szCs w:val="24"/>
        </w:rPr>
        <w:t xml:space="preserve"> conflict between immediate desires and long-term goals signals the need to mobilize self-control resources. When self-control resources are abundant (control &gt; desire)</w:t>
      </w:r>
      <w:r w:rsidR="00CD5CDB" w:rsidRPr="00745789">
        <w:rPr>
          <w:sz w:val="24"/>
          <w:szCs w:val="24"/>
          <w:lang w:eastAsia="zh-CN"/>
        </w:rPr>
        <w:t>,</w:t>
      </w:r>
      <w:r w:rsidRPr="00745789">
        <w:rPr>
          <w:sz w:val="24"/>
          <w:szCs w:val="24"/>
        </w:rPr>
        <w:t xml:space="preserve"> behaviors in line with long term goals occur. </w:t>
      </w:r>
      <w:r w:rsidR="006A7A43" w:rsidRPr="00745789">
        <w:rPr>
          <w:sz w:val="24"/>
          <w:szCs w:val="24"/>
        </w:rPr>
        <w:t>However</w:t>
      </w:r>
      <w:r w:rsidR="00163EF8" w:rsidRPr="00745789">
        <w:rPr>
          <w:sz w:val="24"/>
          <w:szCs w:val="24"/>
          <w:lang w:eastAsia="zh-CN"/>
        </w:rPr>
        <w:t>,</w:t>
      </w:r>
      <w:r w:rsidRPr="00745789">
        <w:rPr>
          <w:sz w:val="24"/>
          <w:szCs w:val="24"/>
        </w:rPr>
        <w:t xml:space="preserve"> when control resources are limited (control &lt; desire)</w:t>
      </w:r>
      <w:r w:rsidR="00CD5CDB" w:rsidRPr="00745789">
        <w:rPr>
          <w:sz w:val="24"/>
          <w:szCs w:val="24"/>
          <w:lang w:eastAsia="zh-CN"/>
        </w:rPr>
        <w:t>,</w:t>
      </w:r>
      <w:r w:rsidRPr="00745789">
        <w:rPr>
          <w:sz w:val="24"/>
          <w:szCs w:val="24"/>
        </w:rPr>
        <w:t xml:space="preserve"> behaviors in line with immediate desires occur. Insofar as self-control attempts (i.e., incongruent Stroop trials) consume finite resources</w:t>
      </w:r>
      <w:r w:rsidR="0099448A" w:rsidRPr="00745789">
        <w:rPr>
          <w:sz w:val="24"/>
          <w:szCs w:val="24"/>
        </w:rPr>
        <w:t>,</w:t>
      </w:r>
      <w:r w:rsidRPr="00745789">
        <w:rPr>
          <w:sz w:val="24"/>
          <w:szCs w:val="24"/>
        </w:rPr>
        <w:t xml:space="preserve"> they may tip the balance toward greater desire-driven reward-seeking behavior reflected in the enhanced RewP. </w:t>
      </w:r>
      <w:r w:rsidR="00420455" w:rsidRPr="00745789">
        <w:rPr>
          <w:sz w:val="24"/>
          <w:szCs w:val="24"/>
        </w:rPr>
        <w:t>Moreover, t</w:t>
      </w:r>
      <w:r w:rsidR="0099448A" w:rsidRPr="00745789">
        <w:rPr>
          <w:sz w:val="24"/>
          <w:szCs w:val="24"/>
        </w:rPr>
        <w:t>he</w:t>
      </w:r>
      <w:r w:rsidRPr="00745789">
        <w:rPr>
          <w:sz w:val="24"/>
          <w:szCs w:val="24"/>
        </w:rPr>
        <w:t xml:space="preserve"> results are consistent with theoretical models that conceptualize self-control as a value-based choice (Berkman et al., 2017; Pfeifer &amp; Berkman, 2018). According to the</w:t>
      </w:r>
      <w:r w:rsidR="0099448A" w:rsidRPr="00745789">
        <w:rPr>
          <w:sz w:val="24"/>
          <w:szCs w:val="24"/>
        </w:rPr>
        <w:t>m</w:t>
      </w:r>
      <w:r w:rsidRPr="00745789">
        <w:rPr>
          <w:sz w:val="24"/>
          <w:szCs w:val="24"/>
        </w:rPr>
        <w:t>, exercising control shifts valued-based calculations in favor of more immediate</w:t>
      </w:r>
      <w:r w:rsidR="001630CA" w:rsidRPr="00745789">
        <w:rPr>
          <w:sz w:val="24"/>
          <w:szCs w:val="24"/>
        </w:rPr>
        <w:t xml:space="preserve"> </w:t>
      </w:r>
      <w:r w:rsidRPr="00745789">
        <w:rPr>
          <w:sz w:val="24"/>
          <w:szCs w:val="24"/>
        </w:rPr>
        <w:t>options over (more effortful) options</w:t>
      </w:r>
      <w:r w:rsidR="001024E9">
        <w:rPr>
          <w:sz w:val="24"/>
          <w:szCs w:val="24"/>
        </w:rPr>
        <w:t xml:space="preserve">. </w:t>
      </w:r>
      <w:bookmarkStart w:id="31" w:name="OLE_LINK20"/>
      <w:r w:rsidRPr="00745789">
        <w:rPr>
          <w:sz w:val="24"/>
          <w:szCs w:val="24"/>
        </w:rPr>
        <w:t>Insofar as</w:t>
      </w:r>
      <w:bookmarkEnd w:id="31"/>
      <w:r w:rsidRPr="00745789">
        <w:rPr>
          <w:sz w:val="24"/>
          <w:szCs w:val="24"/>
        </w:rPr>
        <w:t xml:space="preserve"> the RewP has been source </w:t>
      </w:r>
      <w:r w:rsidR="00163EF8" w:rsidRPr="00745789">
        <w:rPr>
          <w:sz w:val="24"/>
          <w:szCs w:val="24"/>
        </w:rPr>
        <w:t>localized</w:t>
      </w:r>
      <w:r w:rsidRPr="00745789">
        <w:rPr>
          <w:sz w:val="24"/>
          <w:szCs w:val="24"/>
        </w:rPr>
        <w:t xml:space="preserve"> to the striatum (Becker et al., 2014; Carlson et al., 2011; Foti et al., 2011; </w:t>
      </w:r>
      <w:r w:rsidR="00E043C6" w:rsidRPr="00745789">
        <w:rPr>
          <w:sz w:val="24"/>
          <w:szCs w:val="24"/>
        </w:rPr>
        <w:t>Gehring &amp; Willoughby, 2002)</w:t>
      </w:r>
      <w:r w:rsidRPr="00745789">
        <w:rPr>
          <w:sz w:val="24"/>
          <w:szCs w:val="24"/>
        </w:rPr>
        <w:t xml:space="preserve"> and the striatum tracks subjective value (Knutson et al., 2009)</w:t>
      </w:r>
      <w:r w:rsidR="00163EF8" w:rsidRPr="00745789">
        <w:rPr>
          <w:sz w:val="24"/>
          <w:szCs w:val="24"/>
          <w:lang w:eastAsia="zh-CN"/>
        </w:rPr>
        <w:t>,</w:t>
      </w:r>
      <w:r w:rsidRPr="00745789">
        <w:rPr>
          <w:sz w:val="24"/>
          <w:szCs w:val="24"/>
        </w:rPr>
        <w:t xml:space="preserve"> </w:t>
      </w:r>
      <w:r w:rsidR="0099448A" w:rsidRPr="00745789">
        <w:rPr>
          <w:sz w:val="24"/>
          <w:szCs w:val="24"/>
        </w:rPr>
        <w:t xml:space="preserve">the </w:t>
      </w:r>
      <w:r w:rsidRPr="00745789">
        <w:rPr>
          <w:sz w:val="24"/>
          <w:szCs w:val="24"/>
        </w:rPr>
        <w:t xml:space="preserve">finding of an </w:t>
      </w:r>
      <w:r w:rsidR="00163EF8" w:rsidRPr="00745789">
        <w:rPr>
          <w:sz w:val="24"/>
          <w:szCs w:val="24"/>
        </w:rPr>
        <w:t>enhanced</w:t>
      </w:r>
      <w:r w:rsidRPr="00745789">
        <w:rPr>
          <w:sz w:val="24"/>
          <w:szCs w:val="24"/>
        </w:rPr>
        <w:t xml:space="preserve"> RewP after self-control exertion may reflect shifting valued-based calculations. </w:t>
      </w:r>
      <w:r w:rsidR="00EB0698">
        <w:rPr>
          <w:rFonts w:hint="eastAsia"/>
          <w:sz w:val="24"/>
          <w:szCs w:val="24"/>
          <w:lang w:eastAsia="zh-CN"/>
        </w:rPr>
        <w:t xml:space="preserve">Also, </w:t>
      </w:r>
      <w:r w:rsidR="0014352F">
        <w:rPr>
          <w:sz w:val="24"/>
          <w:szCs w:val="24"/>
          <w:lang w:eastAsia="zh-CN"/>
        </w:rPr>
        <w:t>we</w:t>
      </w:r>
      <w:r w:rsidR="0014352F" w:rsidRPr="00EB0698">
        <w:rPr>
          <w:sz w:val="24"/>
          <w:szCs w:val="24"/>
        </w:rPr>
        <w:t xml:space="preserve"> </w:t>
      </w:r>
      <w:r w:rsidR="00EB0698" w:rsidRPr="00EB0698">
        <w:rPr>
          <w:sz w:val="24"/>
          <w:szCs w:val="24"/>
        </w:rPr>
        <w:t xml:space="preserve">note that </w:t>
      </w:r>
      <w:r w:rsidR="00EB0698" w:rsidRPr="004D2153">
        <w:rPr>
          <w:sz w:val="24"/>
          <w:szCs w:val="24"/>
          <w:lang w:eastAsia="zh-CN"/>
        </w:rPr>
        <w:t>the precise neural generators of th</w:t>
      </w:r>
      <w:r w:rsidR="00EB0698">
        <w:rPr>
          <w:rFonts w:hint="eastAsia"/>
          <w:sz w:val="24"/>
          <w:szCs w:val="24"/>
          <w:lang w:eastAsia="zh-CN"/>
        </w:rPr>
        <w:t>e</w:t>
      </w:r>
      <w:r w:rsidR="00EB0698" w:rsidRPr="004D2153">
        <w:rPr>
          <w:sz w:val="24"/>
          <w:szCs w:val="24"/>
          <w:lang w:eastAsia="zh-CN"/>
        </w:rPr>
        <w:t xml:space="preserve"> </w:t>
      </w:r>
      <w:r w:rsidR="00EB0698">
        <w:rPr>
          <w:rFonts w:hint="eastAsia"/>
          <w:sz w:val="24"/>
          <w:szCs w:val="24"/>
          <w:lang w:eastAsia="zh-CN"/>
        </w:rPr>
        <w:t>RewP</w:t>
      </w:r>
      <w:r w:rsidR="00EB0698" w:rsidRPr="004D2153">
        <w:rPr>
          <w:sz w:val="24"/>
          <w:szCs w:val="24"/>
          <w:lang w:eastAsia="zh-CN"/>
        </w:rPr>
        <w:t xml:space="preserve"> remain uncertain</w:t>
      </w:r>
      <w:r w:rsidR="00A45E35">
        <w:rPr>
          <w:rFonts w:hint="eastAsia"/>
          <w:sz w:val="24"/>
          <w:szCs w:val="24"/>
          <w:lang w:eastAsia="zh-CN"/>
        </w:rPr>
        <w:t xml:space="preserve"> </w:t>
      </w:r>
      <w:r w:rsidR="00A45E35" w:rsidRPr="00A45E35">
        <w:rPr>
          <w:sz w:val="24"/>
          <w:szCs w:val="24"/>
          <w:lang w:eastAsia="zh-CN"/>
        </w:rPr>
        <w:t>(Michael et al., 2011)</w:t>
      </w:r>
      <w:r w:rsidR="00EB0698" w:rsidRPr="004D2153">
        <w:rPr>
          <w:sz w:val="24"/>
          <w:szCs w:val="24"/>
          <w:lang w:eastAsia="zh-CN"/>
        </w:rPr>
        <w:t xml:space="preserve">, and </w:t>
      </w:r>
      <w:bookmarkStart w:id="32" w:name="OLE_LINK15"/>
      <w:r w:rsidR="00EB0698" w:rsidRPr="004D2153">
        <w:rPr>
          <w:sz w:val="24"/>
          <w:szCs w:val="24"/>
          <w:lang w:eastAsia="zh-CN"/>
        </w:rPr>
        <w:t>source localization of scalp-recorded ERPs is inherently challenging</w:t>
      </w:r>
      <w:bookmarkEnd w:id="32"/>
      <w:r w:rsidR="00A35243">
        <w:rPr>
          <w:rFonts w:hint="eastAsia"/>
          <w:sz w:val="24"/>
          <w:szCs w:val="24"/>
          <w:lang w:eastAsia="zh-CN"/>
        </w:rPr>
        <w:t xml:space="preserve"> (</w:t>
      </w:r>
      <w:r w:rsidR="00A35243" w:rsidRPr="00A35243">
        <w:rPr>
          <w:color w:val="000000" w:themeColor="text1"/>
          <w:sz w:val="24"/>
          <w:szCs w:val="24"/>
        </w:rPr>
        <w:t>Pizzagalli</w:t>
      </w:r>
      <w:r w:rsidR="00A35243">
        <w:rPr>
          <w:rFonts w:hint="eastAsia"/>
          <w:color w:val="000000" w:themeColor="text1"/>
          <w:sz w:val="24"/>
          <w:szCs w:val="24"/>
          <w:lang w:eastAsia="zh-CN"/>
        </w:rPr>
        <w:t>, 2007</w:t>
      </w:r>
      <w:r w:rsidR="00A35243">
        <w:rPr>
          <w:rFonts w:hint="eastAsia"/>
          <w:sz w:val="24"/>
          <w:szCs w:val="24"/>
          <w:lang w:eastAsia="zh-CN"/>
        </w:rPr>
        <w:t>)</w:t>
      </w:r>
      <w:r w:rsidR="000D75E2">
        <w:rPr>
          <w:sz w:val="24"/>
          <w:szCs w:val="24"/>
          <w:lang w:eastAsia="zh-CN"/>
        </w:rPr>
        <w:t>.</w:t>
      </w:r>
    </w:p>
    <w:p w14:paraId="4D264869" w14:textId="4094E07F" w:rsidR="00760ADE" w:rsidRPr="00745789" w:rsidRDefault="00760ADE" w:rsidP="00B55F2E">
      <w:pPr>
        <w:spacing w:line="480" w:lineRule="exact"/>
        <w:ind w:firstLine="720"/>
        <w:contextualSpacing/>
        <w:rPr>
          <w:sz w:val="24"/>
          <w:szCs w:val="24"/>
        </w:rPr>
      </w:pPr>
      <w:r w:rsidRPr="00745789">
        <w:rPr>
          <w:sz w:val="24"/>
          <w:szCs w:val="24"/>
        </w:rPr>
        <w:t xml:space="preserve">Moreover, cognitive dissonance </w:t>
      </w:r>
      <w:r w:rsidR="00275340" w:rsidRPr="00745789">
        <w:rPr>
          <w:sz w:val="24"/>
          <w:szCs w:val="24"/>
        </w:rPr>
        <w:t xml:space="preserve">(Aronson &amp; Mills, 1959; Harmon-Jones &amp; Mills, </w:t>
      </w:r>
      <w:r w:rsidR="00275340" w:rsidRPr="00745789">
        <w:rPr>
          <w:sz w:val="24"/>
          <w:szCs w:val="24"/>
        </w:rPr>
        <w:lastRenderedPageBreak/>
        <w:t>1999)</w:t>
      </w:r>
      <w:r w:rsidRPr="00745789">
        <w:rPr>
          <w:sz w:val="24"/>
          <w:szCs w:val="24"/>
        </w:rPr>
        <w:t xml:space="preserve"> and psychological contrast </w:t>
      </w:r>
      <w:r w:rsidR="00275340" w:rsidRPr="00745789">
        <w:rPr>
          <w:sz w:val="24"/>
          <w:szCs w:val="24"/>
        </w:rPr>
        <w:t>(Zentall, 2010)</w:t>
      </w:r>
      <w:r w:rsidRPr="00745789">
        <w:rPr>
          <w:sz w:val="24"/>
          <w:szCs w:val="24"/>
        </w:rPr>
        <w:t xml:space="preserve"> accounts of effort suggest that aversive states elicited by the exertion of effort make the end-result or reward appear more valuable. In </w:t>
      </w:r>
      <w:r w:rsidR="0099448A" w:rsidRPr="00745789">
        <w:rPr>
          <w:sz w:val="24"/>
          <w:szCs w:val="24"/>
        </w:rPr>
        <w:t xml:space="preserve">accord </w:t>
      </w:r>
      <w:r w:rsidRPr="00745789">
        <w:rPr>
          <w:sz w:val="24"/>
          <w:szCs w:val="24"/>
        </w:rPr>
        <w:t xml:space="preserve">with these </w:t>
      </w:r>
      <w:r w:rsidR="00420455" w:rsidRPr="00745789">
        <w:rPr>
          <w:sz w:val="24"/>
          <w:szCs w:val="24"/>
        </w:rPr>
        <w:t>accounts</w:t>
      </w:r>
      <w:r w:rsidR="00163EF8" w:rsidRPr="00745789">
        <w:rPr>
          <w:sz w:val="24"/>
          <w:szCs w:val="24"/>
          <w:lang w:eastAsia="zh-CN"/>
        </w:rPr>
        <w:t>,</w:t>
      </w:r>
      <w:r w:rsidRPr="00745789">
        <w:rPr>
          <w:sz w:val="24"/>
          <w:szCs w:val="24"/>
        </w:rPr>
        <w:t xml:space="preserve"> a greater subjective experience of effort is associated with a larger RewP in an effort justification paradigm (Harmon-Jones et al., 2020</w:t>
      </w:r>
      <w:r w:rsidR="00F25731" w:rsidRPr="00745789">
        <w:rPr>
          <w:sz w:val="24"/>
          <w:szCs w:val="24"/>
          <w:lang w:eastAsia="zh-CN"/>
        </w:rPr>
        <w:t>a</w:t>
      </w:r>
      <w:r w:rsidRPr="00745789">
        <w:rPr>
          <w:sz w:val="24"/>
          <w:szCs w:val="24"/>
        </w:rPr>
        <w:t>)</w:t>
      </w:r>
      <w:r w:rsidR="00163EF8" w:rsidRPr="00745789">
        <w:rPr>
          <w:sz w:val="24"/>
          <w:szCs w:val="24"/>
          <w:lang w:eastAsia="zh-CN"/>
        </w:rPr>
        <w:t>,</w:t>
      </w:r>
      <w:r w:rsidRPr="00745789">
        <w:rPr>
          <w:sz w:val="24"/>
          <w:szCs w:val="24"/>
        </w:rPr>
        <w:t xml:space="preserve"> especially when perceptions of control are high (Harmon-Jones et al., 2024). To the extent that incongruent Stroop trials are effortful (Bouzidi &amp; Gendolla, 2023)</w:t>
      </w:r>
      <w:r w:rsidR="00163EF8" w:rsidRPr="00745789">
        <w:rPr>
          <w:sz w:val="24"/>
          <w:szCs w:val="24"/>
          <w:lang w:eastAsia="zh-CN"/>
        </w:rPr>
        <w:t>,</w:t>
      </w:r>
      <w:r w:rsidRPr="00745789">
        <w:rPr>
          <w:sz w:val="24"/>
          <w:szCs w:val="24"/>
        </w:rPr>
        <w:t xml:space="preserve"> </w:t>
      </w:r>
      <w:r w:rsidR="00420455" w:rsidRPr="00745789">
        <w:rPr>
          <w:sz w:val="24"/>
          <w:szCs w:val="24"/>
        </w:rPr>
        <w:t xml:space="preserve">the current </w:t>
      </w:r>
      <w:r w:rsidRPr="00745789">
        <w:rPr>
          <w:sz w:val="24"/>
          <w:szCs w:val="24"/>
        </w:rPr>
        <w:t xml:space="preserve">results are consistent with effort-based interpretations of enhanced reward responsivity. </w:t>
      </w:r>
    </w:p>
    <w:p w14:paraId="50B4C746" w14:textId="63712B0A" w:rsidR="00760ADE" w:rsidRPr="00745789" w:rsidRDefault="00760ADE" w:rsidP="00B55F2E">
      <w:pPr>
        <w:spacing w:line="480" w:lineRule="exact"/>
        <w:contextualSpacing/>
        <w:rPr>
          <w:b/>
          <w:bCs/>
          <w:sz w:val="24"/>
          <w:szCs w:val="24"/>
        </w:rPr>
      </w:pPr>
      <w:r w:rsidRPr="00745789">
        <w:rPr>
          <w:b/>
          <w:bCs/>
          <w:sz w:val="24"/>
          <w:szCs w:val="24"/>
        </w:rPr>
        <w:t xml:space="preserve">Implications for </w:t>
      </w:r>
      <w:r w:rsidR="00163EF8" w:rsidRPr="00745789">
        <w:rPr>
          <w:b/>
          <w:bCs/>
          <w:sz w:val="24"/>
          <w:szCs w:val="24"/>
          <w:lang w:eastAsia="zh-CN"/>
        </w:rPr>
        <w:t>E</w:t>
      </w:r>
      <w:r w:rsidRPr="00745789">
        <w:rPr>
          <w:b/>
          <w:bCs/>
          <w:sz w:val="24"/>
          <w:szCs w:val="24"/>
        </w:rPr>
        <w:t>go-</w:t>
      </w:r>
      <w:r w:rsidR="00B55F2E" w:rsidRPr="00745789">
        <w:rPr>
          <w:b/>
          <w:bCs/>
          <w:sz w:val="24"/>
          <w:szCs w:val="24"/>
        </w:rPr>
        <w:t>D</w:t>
      </w:r>
      <w:r w:rsidRPr="00745789">
        <w:rPr>
          <w:b/>
          <w:bCs/>
          <w:sz w:val="24"/>
          <w:szCs w:val="24"/>
        </w:rPr>
        <w:t xml:space="preserve">epletion and </w:t>
      </w:r>
      <w:r w:rsidR="00163EF8" w:rsidRPr="00745789">
        <w:rPr>
          <w:b/>
          <w:bCs/>
          <w:sz w:val="24"/>
          <w:szCs w:val="24"/>
          <w:lang w:eastAsia="zh-CN"/>
        </w:rPr>
        <w:t>T</w:t>
      </w:r>
      <w:r w:rsidRPr="00745789">
        <w:rPr>
          <w:b/>
          <w:bCs/>
          <w:sz w:val="24"/>
          <w:szCs w:val="24"/>
        </w:rPr>
        <w:t xml:space="preserve">he </w:t>
      </w:r>
      <w:r w:rsidR="00163EF8" w:rsidRPr="00745789">
        <w:rPr>
          <w:b/>
          <w:bCs/>
          <w:sz w:val="24"/>
          <w:szCs w:val="24"/>
          <w:lang w:eastAsia="zh-CN"/>
        </w:rPr>
        <w:t>S</w:t>
      </w:r>
      <w:r w:rsidRPr="00745789">
        <w:rPr>
          <w:b/>
          <w:bCs/>
          <w:sz w:val="24"/>
          <w:szCs w:val="24"/>
        </w:rPr>
        <w:t xml:space="preserve">trength </w:t>
      </w:r>
      <w:r w:rsidR="00163EF8" w:rsidRPr="00745789">
        <w:rPr>
          <w:b/>
          <w:bCs/>
          <w:sz w:val="24"/>
          <w:szCs w:val="24"/>
          <w:lang w:eastAsia="zh-CN"/>
        </w:rPr>
        <w:t>M</w:t>
      </w:r>
      <w:r w:rsidRPr="00745789">
        <w:rPr>
          <w:b/>
          <w:bCs/>
          <w:sz w:val="24"/>
          <w:szCs w:val="24"/>
        </w:rPr>
        <w:t xml:space="preserve">odel of </w:t>
      </w:r>
      <w:r w:rsidR="00163EF8" w:rsidRPr="00745789">
        <w:rPr>
          <w:b/>
          <w:bCs/>
          <w:sz w:val="24"/>
          <w:szCs w:val="24"/>
          <w:lang w:eastAsia="zh-CN"/>
        </w:rPr>
        <w:t>S</w:t>
      </w:r>
      <w:r w:rsidRPr="00745789">
        <w:rPr>
          <w:b/>
          <w:bCs/>
          <w:sz w:val="24"/>
          <w:szCs w:val="24"/>
        </w:rPr>
        <w:t>elf-</w:t>
      </w:r>
      <w:r w:rsidR="00B55F2E" w:rsidRPr="00745789">
        <w:rPr>
          <w:b/>
          <w:bCs/>
          <w:sz w:val="24"/>
          <w:szCs w:val="24"/>
        </w:rPr>
        <w:t>C</w:t>
      </w:r>
      <w:r w:rsidRPr="00745789">
        <w:rPr>
          <w:b/>
          <w:bCs/>
          <w:sz w:val="24"/>
          <w:szCs w:val="24"/>
        </w:rPr>
        <w:t>ontrol</w:t>
      </w:r>
    </w:p>
    <w:p w14:paraId="424DAE2F" w14:textId="1DDD299B" w:rsidR="00760ADE" w:rsidRPr="00745789" w:rsidRDefault="00760ADE" w:rsidP="00B55F2E">
      <w:pPr>
        <w:spacing w:line="480" w:lineRule="exact"/>
        <w:ind w:firstLine="720"/>
        <w:contextualSpacing/>
        <w:rPr>
          <w:sz w:val="24"/>
          <w:szCs w:val="24"/>
        </w:rPr>
      </w:pPr>
      <w:r w:rsidRPr="00745789">
        <w:rPr>
          <w:sz w:val="24"/>
          <w:szCs w:val="24"/>
        </w:rPr>
        <w:t>The perspective advanced here add</w:t>
      </w:r>
      <w:r w:rsidR="00E50269" w:rsidRPr="00745789">
        <w:rPr>
          <w:sz w:val="24"/>
          <w:szCs w:val="24"/>
        </w:rPr>
        <w:t>s</w:t>
      </w:r>
      <w:r w:rsidRPr="00745789">
        <w:rPr>
          <w:sz w:val="24"/>
          <w:szCs w:val="24"/>
        </w:rPr>
        <w:t xml:space="preserve"> conceptual and theoretical refinement to the resource model of self-control by identifying the specific circumstances under which exerting self-control influences subsequent </w:t>
      </w:r>
      <w:r w:rsidR="00163EF8" w:rsidRPr="00745789">
        <w:rPr>
          <w:sz w:val="24"/>
          <w:szCs w:val="24"/>
        </w:rPr>
        <w:t>behavior</w:t>
      </w:r>
      <w:r w:rsidR="0099448A" w:rsidRPr="00745789">
        <w:rPr>
          <w:sz w:val="24"/>
          <w:szCs w:val="24"/>
        </w:rPr>
        <w:t>:</w:t>
      </w:r>
      <w:r w:rsidR="00E50269" w:rsidRPr="00745789">
        <w:rPr>
          <w:sz w:val="24"/>
          <w:szCs w:val="24"/>
        </w:rPr>
        <w:t xml:space="preserve"> increased reward </w:t>
      </w:r>
      <w:r w:rsidR="00163EF8" w:rsidRPr="00745789">
        <w:rPr>
          <w:sz w:val="24"/>
          <w:szCs w:val="24"/>
        </w:rPr>
        <w:t>responsivity</w:t>
      </w:r>
      <w:r w:rsidRPr="00745789">
        <w:rPr>
          <w:sz w:val="24"/>
          <w:szCs w:val="24"/>
        </w:rPr>
        <w:t>. The resource model of self-control has been generative</w:t>
      </w:r>
      <w:r w:rsidR="0099448A" w:rsidRPr="00745789">
        <w:rPr>
          <w:sz w:val="24"/>
          <w:szCs w:val="24"/>
        </w:rPr>
        <w:t xml:space="preserve">, </w:t>
      </w:r>
      <w:r w:rsidRPr="00745789">
        <w:rPr>
          <w:sz w:val="24"/>
          <w:szCs w:val="24"/>
        </w:rPr>
        <w:t>ma</w:t>
      </w:r>
      <w:r w:rsidR="0099448A" w:rsidRPr="00745789">
        <w:rPr>
          <w:sz w:val="24"/>
          <w:szCs w:val="24"/>
        </w:rPr>
        <w:t>king</w:t>
      </w:r>
      <w:r w:rsidRPr="00745789">
        <w:rPr>
          <w:sz w:val="24"/>
          <w:szCs w:val="24"/>
        </w:rPr>
        <w:t xml:space="preserve"> self-control research a focal point in social psychology for </w:t>
      </w:r>
      <w:r w:rsidR="00420455" w:rsidRPr="00745789">
        <w:rPr>
          <w:sz w:val="24"/>
          <w:szCs w:val="24"/>
        </w:rPr>
        <w:t xml:space="preserve">about </w:t>
      </w:r>
      <w:r w:rsidRPr="00745789">
        <w:rPr>
          <w:sz w:val="24"/>
          <w:szCs w:val="24"/>
        </w:rPr>
        <w:t>2</w:t>
      </w:r>
      <w:r w:rsidR="00420455" w:rsidRPr="00745789">
        <w:rPr>
          <w:sz w:val="24"/>
          <w:szCs w:val="24"/>
        </w:rPr>
        <w:t>5</w:t>
      </w:r>
      <w:r w:rsidRPr="00745789">
        <w:rPr>
          <w:sz w:val="24"/>
          <w:szCs w:val="24"/>
        </w:rPr>
        <w:t xml:space="preserve"> years. However, this model has come under intense scrutiny and debate </w:t>
      </w:r>
      <w:r w:rsidR="00D10E42" w:rsidRPr="00745789">
        <w:rPr>
          <w:sz w:val="24"/>
          <w:szCs w:val="24"/>
        </w:rPr>
        <w:t>(Friese et al., 2019)</w:t>
      </w:r>
      <w:r w:rsidRPr="00745789">
        <w:rPr>
          <w:sz w:val="24"/>
          <w:szCs w:val="24"/>
        </w:rPr>
        <w:t xml:space="preserve">. Some researchers have suggested that the effects predicted by the resource model are smaller than once anticipated </w:t>
      </w:r>
      <w:r w:rsidR="00D10E42" w:rsidRPr="00745789">
        <w:rPr>
          <w:sz w:val="24"/>
          <w:szCs w:val="24"/>
        </w:rPr>
        <w:t>(Dang et al., 2017; Garrison et al., 2019)</w:t>
      </w:r>
      <w:r w:rsidRPr="00745789">
        <w:rPr>
          <w:sz w:val="24"/>
          <w:szCs w:val="24"/>
        </w:rPr>
        <w:t xml:space="preserve">, whereas others have suggested that these effects are negligible at best </w:t>
      </w:r>
      <w:r w:rsidR="00D10E42" w:rsidRPr="00745789">
        <w:rPr>
          <w:sz w:val="24"/>
          <w:szCs w:val="24"/>
        </w:rPr>
        <w:t>(Carter et al., 2015; Carter &amp; McCullough, 2014; Hagger et al., 2016; Vohs et al., 2021)</w:t>
      </w:r>
      <w:r w:rsidR="003E5D35" w:rsidRPr="00745789">
        <w:rPr>
          <w:sz w:val="24"/>
          <w:szCs w:val="24"/>
          <w:lang w:eastAsia="zh-CN"/>
        </w:rPr>
        <w:t>.</w:t>
      </w:r>
      <w:r w:rsidR="009C6F25" w:rsidRPr="00745789">
        <w:rPr>
          <w:sz w:val="24"/>
          <w:szCs w:val="24"/>
        </w:rPr>
        <w:t xml:space="preserve"> </w:t>
      </w:r>
      <w:r w:rsidRPr="00745789">
        <w:rPr>
          <w:sz w:val="24"/>
          <w:szCs w:val="24"/>
        </w:rPr>
        <w:t xml:space="preserve">By contrast, the original authors have reaffirmed their commitment to the model </w:t>
      </w:r>
      <w:r w:rsidR="00D10E42" w:rsidRPr="00745789">
        <w:rPr>
          <w:sz w:val="24"/>
          <w:szCs w:val="24"/>
        </w:rPr>
        <w:t>(Baumeister et al., 2018; Baumeister &amp; Vohs, 2016)</w:t>
      </w:r>
      <w:r w:rsidRPr="00745789">
        <w:rPr>
          <w:sz w:val="24"/>
          <w:szCs w:val="24"/>
        </w:rPr>
        <w:t xml:space="preserve">. The </w:t>
      </w:r>
      <w:r w:rsidR="00420455" w:rsidRPr="00745789">
        <w:rPr>
          <w:sz w:val="24"/>
          <w:szCs w:val="24"/>
        </w:rPr>
        <w:t>initial</w:t>
      </w:r>
      <w:r w:rsidR="0099448A" w:rsidRPr="00745789">
        <w:rPr>
          <w:sz w:val="24"/>
          <w:szCs w:val="24"/>
        </w:rPr>
        <w:t xml:space="preserve"> </w:t>
      </w:r>
      <w:r w:rsidRPr="00745789">
        <w:rPr>
          <w:sz w:val="24"/>
          <w:szCs w:val="24"/>
        </w:rPr>
        <w:t xml:space="preserve">conceptualization of the resource model suggests that exercising self-control at Time 1 undermines the ability to exercise self-control at Time 2, resulting in decrement in performance on challenging tasks irrespective of task type. </w:t>
      </w:r>
      <w:r w:rsidR="00420455" w:rsidRPr="00745789">
        <w:rPr>
          <w:sz w:val="24"/>
          <w:szCs w:val="24"/>
        </w:rPr>
        <w:t>Stated otherwise</w:t>
      </w:r>
      <w:r w:rsidRPr="00745789">
        <w:rPr>
          <w:sz w:val="24"/>
          <w:szCs w:val="24"/>
        </w:rPr>
        <w:t xml:space="preserve">, a domain-general, but finite, resource underlies all types of self-control </w:t>
      </w:r>
      <w:r w:rsidR="00D10E42" w:rsidRPr="00745789">
        <w:rPr>
          <w:sz w:val="24"/>
          <w:szCs w:val="24"/>
        </w:rPr>
        <w:t>(Baumeister et al., 1998; Muraven &amp; Baumeister, 2000)</w:t>
      </w:r>
      <w:r w:rsidRPr="00745789">
        <w:rPr>
          <w:sz w:val="24"/>
          <w:szCs w:val="24"/>
        </w:rPr>
        <w:t>. The</w:t>
      </w:r>
      <w:r w:rsidR="004166DD">
        <w:rPr>
          <w:sz w:val="24"/>
          <w:szCs w:val="24"/>
        </w:rPr>
        <w:t xml:space="preserve"> current</w:t>
      </w:r>
      <w:r w:rsidR="0099448A" w:rsidRPr="00745789">
        <w:rPr>
          <w:sz w:val="24"/>
          <w:szCs w:val="24"/>
        </w:rPr>
        <w:t xml:space="preserve"> </w:t>
      </w:r>
      <w:r w:rsidR="00420455" w:rsidRPr="00745789">
        <w:rPr>
          <w:sz w:val="24"/>
          <w:szCs w:val="24"/>
        </w:rPr>
        <w:t>findings</w:t>
      </w:r>
      <w:r w:rsidRPr="00745789">
        <w:rPr>
          <w:sz w:val="24"/>
          <w:szCs w:val="24"/>
        </w:rPr>
        <w:t xml:space="preserve"> challenge the notion of domain generality and suggests that the effects of self-control exertion on subsequent </w:t>
      </w:r>
      <w:r w:rsidR="00D10E42" w:rsidRPr="00745789">
        <w:rPr>
          <w:sz w:val="24"/>
          <w:szCs w:val="24"/>
        </w:rPr>
        <w:t>behavior</w:t>
      </w:r>
      <w:r w:rsidRPr="00745789">
        <w:rPr>
          <w:sz w:val="24"/>
          <w:szCs w:val="24"/>
        </w:rPr>
        <w:t xml:space="preserve"> </w:t>
      </w:r>
      <w:r w:rsidR="0099448A" w:rsidRPr="00745789">
        <w:rPr>
          <w:sz w:val="24"/>
          <w:szCs w:val="24"/>
        </w:rPr>
        <w:t>are</w:t>
      </w:r>
      <w:r w:rsidR="00BE2218" w:rsidRPr="00745789">
        <w:rPr>
          <w:sz w:val="24"/>
          <w:szCs w:val="24"/>
        </w:rPr>
        <w:t xml:space="preserve"> specific</w:t>
      </w:r>
      <w:r w:rsidRPr="00745789">
        <w:rPr>
          <w:sz w:val="24"/>
          <w:szCs w:val="24"/>
        </w:rPr>
        <w:t xml:space="preserve"> to reward responsivity</w:t>
      </w:r>
      <w:bookmarkStart w:id="33" w:name="_Hlk19542645"/>
      <w:r w:rsidRPr="00745789">
        <w:rPr>
          <w:sz w:val="24"/>
          <w:szCs w:val="24"/>
        </w:rPr>
        <w:t xml:space="preserve">. </w:t>
      </w:r>
      <w:bookmarkEnd w:id="33"/>
    </w:p>
    <w:p w14:paraId="5CCFA6CC" w14:textId="2902B4A3" w:rsidR="006D1F99" w:rsidRPr="00745789" w:rsidRDefault="006D1F99" w:rsidP="00B55F2E">
      <w:pPr>
        <w:spacing w:line="480" w:lineRule="exact"/>
        <w:contextualSpacing/>
        <w:rPr>
          <w:b/>
          <w:bCs/>
          <w:sz w:val="24"/>
          <w:szCs w:val="24"/>
        </w:rPr>
      </w:pPr>
      <w:r w:rsidRPr="00745789">
        <w:rPr>
          <w:b/>
          <w:bCs/>
          <w:sz w:val="24"/>
          <w:szCs w:val="24"/>
        </w:rPr>
        <w:t>Limitations and Future Directions</w:t>
      </w:r>
    </w:p>
    <w:p w14:paraId="721DFE04" w14:textId="5899B9F3" w:rsidR="008D6BF8" w:rsidRPr="0015536B" w:rsidRDefault="008D6BF8" w:rsidP="008D6BF8">
      <w:pPr>
        <w:spacing w:line="480" w:lineRule="exact"/>
        <w:ind w:firstLine="720"/>
        <w:contextualSpacing/>
        <w:rPr>
          <w:sz w:val="24"/>
          <w:szCs w:val="24"/>
          <w:lang w:val="en-GB"/>
        </w:rPr>
      </w:pPr>
      <w:bookmarkStart w:id="34" w:name="_Hlk183346359"/>
      <w:r w:rsidRPr="00907E52">
        <w:rPr>
          <w:sz w:val="24"/>
          <w:szCs w:val="24"/>
          <w:lang w:val="en-GB"/>
        </w:rPr>
        <w:t xml:space="preserve">Although we interpreted the significant main effect of congruency on RewP amplitudes as supportive evidence of the reward responsivity hypothesis of self-control (Kelley et al., 2019), some readers may remain unconvinced due to the non-significant </w:t>
      </w:r>
      <w:r w:rsidRPr="00907E52">
        <w:rPr>
          <w:sz w:val="24"/>
          <w:szCs w:val="24"/>
          <w:lang w:val="en-GB"/>
        </w:rPr>
        <w:lastRenderedPageBreak/>
        <w:t xml:space="preserve">Reward × Congruency interaction. The RewP increases as a function of reward magnitude and even zero magnitude wins (Meadows et al., 2016; Threadgill &amp; Gable, 2018). Thus,  the mere act of winning is rewarding even when it results in no monetary gain. Turning back to our findings, exercising self-control increases reward responsivity even to small (win £0) rewards suggesting that exercising self-control produces domain general increases in reward responsivity. Nonetheless, the RewP difference wave results indicate that, relative to these small (win £0) rewards, participants were sensitive to hedonic and eudemonic rewards, a pattern consistent with a domain general increase in reward responsivity following self-control exertion. Nonetheless, the RewP is a complex marker of reward responsivity that tracks reward linking (Angus et al., 2015; Brown et al., 2022; </w:t>
      </w:r>
      <w:proofErr w:type="spellStart"/>
      <w:r w:rsidRPr="00907E52">
        <w:rPr>
          <w:sz w:val="24"/>
          <w:szCs w:val="24"/>
          <w:lang w:val="en-GB"/>
        </w:rPr>
        <w:t>Huvermann</w:t>
      </w:r>
      <w:proofErr w:type="spellEnd"/>
      <w:r w:rsidRPr="00907E52">
        <w:rPr>
          <w:sz w:val="24"/>
          <w:szCs w:val="24"/>
          <w:lang w:val="en-GB"/>
        </w:rPr>
        <w:t xml:space="preserve"> et al., 2021; Jia et al., 2013; Peterburs et al., 2019), reward wanting (Angus et al., 2015; Banica et al., 202</w:t>
      </w:r>
      <w:r>
        <w:rPr>
          <w:rFonts w:hint="eastAsia"/>
          <w:sz w:val="24"/>
          <w:szCs w:val="24"/>
          <w:lang w:val="en-GB" w:eastAsia="zh-CN"/>
        </w:rPr>
        <w:t>3</w:t>
      </w:r>
      <w:r w:rsidRPr="00907E52">
        <w:rPr>
          <w:sz w:val="24"/>
          <w:szCs w:val="24"/>
          <w:lang w:val="en-GB"/>
        </w:rPr>
        <w:t xml:space="preserve">; </w:t>
      </w:r>
      <w:proofErr w:type="spellStart"/>
      <w:r w:rsidRPr="00907E52">
        <w:rPr>
          <w:sz w:val="24"/>
          <w:szCs w:val="24"/>
          <w:lang w:val="en-GB"/>
        </w:rPr>
        <w:t>Huvermann</w:t>
      </w:r>
      <w:proofErr w:type="spellEnd"/>
      <w:r w:rsidRPr="00907E52">
        <w:rPr>
          <w:sz w:val="24"/>
          <w:szCs w:val="24"/>
          <w:lang w:val="en-GB"/>
        </w:rPr>
        <w:t xml:space="preserve"> et al., 2021; Threadgill &amp; Gable, 2016), and reward learning (Cavanagh, 2015; Jackson &amp; Cavanaugh, 2023). Given this complexity, future studies are needed to more precisely characterize how exercising self-control modulates the multidimensionality of the RewP, thus providing a rigorous test of the reward responsivity hypothesis of self-control.</w:t>
      </w:r>
    </w:p>
    <w:bookmarkEnd w:id="34"/>
    <w:p w14:paraId="067C11ED" w14:textId="2F968B5D" w:rsidR="000E086D" w:rsidRPr="00745789" w:rsidRDefault="00561BE4" w:rsidP="00B55F2E">
      <w:pPr>
        <w:spacing w:line="480" w:lineRule="exact"/>
        <w:ind w:firstLine="720"/>
        <w:contextualSpacing/>
        <w:rPr>
          <w:sz w:val="24"/>
          <w:szCs w:val="24"/>
        </w:rPr>
      </w:pPr>
      <w:r w:rsidRPr="00745789">
        <w:rPr>
          <w:sz w:val="24"/>
          <w:szCs w:val="24"/>
        </w:rPr>
        <w:t xml:space="preserve">Multiple theoretical perspectives </w:t>
      </w:r>
      <w:r w:rsidR="00DC476A" w:rsidRPr="00745789">
        <w:rPr>
          <w:sz w:val="24"/>
          <w:szCs w:val="24"/>
        </w:rPr>
        <w:t xml:space="preserve">indicate </w:t>
      </w:r>
      <w:r w:rsidRPr="00745789">
        <w:rPr>
          <w:sz w:val="24"/>
          <w:szCs w:val="24"/>
        </w:rPr>
        <w:t xml:space="preserve">that </w:t>
      </w:r>
      <w:r w:rsidR="008E6F7E">
        <w:rPr>
          <w:sz w:val="24"/>
          <w:szCs w:val="24"/>
        </w:rPr>
        <w:t>eudaimonic</w:t>
      </w:r>
      <w:r w:rsidR="00CC2295" w:rsidRPr="00745789">
        <w:rPr>
          <w:sz w:val="24"/>
          <w:szCs w:val="24"/>
        </w:rPr>
        <w:t xml:space="preserve"> </w:t>
      </w:r>
      <w:r w:rsidR="001217D3" w:rsidRPr="00745789">
        <w:rPr>
          <w:sz w:val="24"/>
          <w:szCs w:val="24"/>
        </w:rPr>
        <w:t>processes</w:t>
      </w:r>
      <w:r w:rsidR="00CC2295" w:rsidRPr="00745789">
        <w:rPr>
          <w:sz w:val="24"/>
          <w:szCs w:val="24"/>
        </w:rPr>
        <w:t xml:space="preserve"> </w:t>
      </w:r>
      <w:r w:rsidR="001217D3" w:rsidRPr="00745789">
        <w:rPr>
          <w:sz w:val="24"/>
          <w:szCs w:val="24"/>
        </w:rPr>
        <w:t>(e.g., meaning) are</w:t>
      </w:r>
      <w:r w:rsidRPr="00745789">
        <w:rPr>
          <w:sz w:val="24"/>
          <w:szCs w:val="24"/>
        </w:rPr>
        <w:t xml:space="preserve"> central to psychological experience (Becker, 1971; Frankl</w:t>
      </w:r>
      <w:r w:rsidR="00F25731" w:rsidRPr="00745789">
        <w:rPr>
          <w:sz w:val="24"/>
          <w:szCs w:val="24"/>
          <w:lang w:eastAsia="zh-CN"/>
        </w:rPr>
        <w:t>,</w:t>
      </w:r>
      <w:r w:rsidRPr="00745789">
        <w:rPr>
          <w:sz w:val="24"/>
          <w:szCs w:val="24"/>
        </w:rPr>
        <w:t xml:space="preserve"> 1963; Greenberg et al.,</w:t>
      </w:r>
      <w:r w:rsidR="00F25731" w:rsidRPr="00745789">
        <w:rPr>
          <w:sz w:val="24"/>
          <w:szCs w:val="24"/>
          <w:lang w:eastAsia="zh-CN"/>
        </w:rPr>
        <w:t xml:space="preserve"> </w:t>
      </w:r>
      <w:r w:rsidRPr="00745789">
        <w:rPr>
          <w:sz w:val="24"/>
          <w:szCs w:val="24"/>
        </w:rPr>
        <w:t xml:space="preserve">2004; Heine et al., 2006; Martela et al., 2018; Pyszczynski et al., 2015; </w:t>
      </w:r>
      <w:r w:rsidR="00DC476A" w:rsidRPr="00745789">
        <w:rPr>
          <w:sz w:val="24"/>
          <w:szCs w:val="24"/>
        </w:rPr>
        <w:t xml:space="preserve">Sedikides &amp; Wildschut, 2018; </w:t>
      </w:r>
      <w:r w:rsidRPr="00745789">
        <w:rPr>
          <w:sz w:val="24"/>
          <w:szCs w:val="24"/>
        </w:rPr>
        <w:t>Steger et al., 2008</w:t>
      </w:r>
      <w:r w:rsidR="00CD2742" w:rsidRPr="00745789">
        <w:rPr>
          <w:sz w:val="24"/>
          <w:szCs w:val="24"/>
          <w:lang w:eastAsia="zh-CN"/>
        </w:rPr>
        <w:t>b</w:t>
      </w:r>
      <w:r w:rsidR="00935027" w:rsidRPr="00745789">
        <w:rPr>
          <w:sz w:val="24"/>
          <w:szCs w:val="24"/>
        </w:rPr>
        <w:t>,</w:t>
      </w:r>
      <w:r w:rsidRPr="00745789">
        <w:rPr>
          <w:sz w:val="24"/>
          <w:szCs w:val="24"/>
        </w:rPr>
        <w:t xml:space="preserve"> 2009; Wong et al., 2013). </w:t>
      </w:r>
      <w:proofErr w:type="gramStart"/>
      <w:r w:rsidRPr="00745789">
        <w:rPr>
          <w:sz w:val="24"/>
          <w:szCs w:val="24"/>
        </w:rPr>
        <w:t>In an effort to</w:t>
      </w:r>
      <w:proofErr w:type="gramEnd"/>
      <w:r w:rsidRPr="00745789">
        <w:rPr>
          <w:sz w:val="24"/>
          <w:szCs w:val="24"/>
        </w:rPr>
        <w:t xml:space="preserve"> maintain homeostasis, the impulses of the self often need to be held in check. These efforts (i.e., self-control exertion) often come at the cost of </w:t>
      </w:r>
      <w:r w:rsidR="008E6F7E">
        <w:rPr>
          <w:sz w:val="24"/>
          <w:szCs w:val="24"/>
        </w:rPr>
        <w:t>eudaimonic</w:t>
      </w:r>
      <w:r w:rsidR="00C269D8" w:rsidRPr="00745789">
        <w:rPr>
          <w:sz w:val="24"/>
          <w:szCs w:val="24"/>
        </w:rPr>
        <w:t xml:space="preserve"> processes that </w:t>
      </w:r>
      <w:r w:rsidRPr="00745789">
        <w:rPr>
          <w:sz w:val="24"/>
          <w:szCs w:val="24"/>
        </w:rPr>
        <w:t>gives life meaning</w:t>
      </w:r>
      <w:r w:rsidR="00DC476A" w:rsidRPr="00745789">
        <w:rPr>
          <w:sz w:val="24"/>
          <w:szCs w:val="24"/>
        </w:rPr>
        <w:t>, that is,</w:t>
      </w:r>
      <w:r w:rsidRPr="00745789">
        <w:rPr>
          <w:sz w:val="24"/>
          <w:szCs w:val="24"/>
        </w:rPr>
        <w:t xml:space="preserve"> autonomy, volition, and choice. </w:t>
      </w:r>
      <w:r w:rsidR="00C269D8" w:rsidRPr="00745789">
        <w:rPr>
          <w:sz w:val="24"/>
          <w:szCs w:val="24"/>
        </w:rPr>
        <w:t xml:space="preserve">Based on this theorizing </w:t>
      </w:r>
      <w:r w:rsidR="00005B5E" w:rsidRPr="00745789">
        <w:rPr>
          <w:sz w:val="24"/>
          <w:szCs w:val="24"/>
        </w:rPr>
        <w:t>and recent research (Campbell et al., 2024)</w:t>
      </w:r>
      <w:r w:rsidR="00DC476A" w:rsidRPr="00745789">
        <w:rPr>
          <w:sz w:val="24"/>
          <w:szCs w:val="24"/>
        </w:rPr>
        <w:t>,</w:t>
      </w:r>
      <w:r w:rsidR="00005B5E" w:rsidRPr="00745789">
        <w:rPr>
          <w:sz w:val="24"/>
          <w:szCs w:val="24"/>
        </w:rPr>
        <w:t xml:space="preserve"> </w:t>
      </w:r>
      <w:r w:rsidR="00C269D8" w:rsidRPr="00745789">
        <w:rPr>
          <w:sz w:val="24"/>
          <w:szCs w:val="24"/>
        </w:rPr>
        <w:t xml:space="preserve">we would have </w:t>
      </w:r>
      <w:r w:rsidR="005F5D2A" w:rsidRPr="00745789">
        <w:rPr>
          <w:sz w:val="24"/>
          <w:szCs w:val="24"/>
        </w:rPr>
        <w:t xml:space="preserve">expected that self-control exertion produced stronger responses to </w:t>
      </w:r>
      <w:r w:rsidR="008E6F7E">
        <w:rPr>
          <w:sz w:val="24"/>
          <w:szCs w:val="24"/>
        </w:rPr>
        <w:t>eudaimonic</w:t>
      </w:r>
      <w:r w:rsidR="005F5D2A" w:rsidRPr="00745789">
        <w:rPr>
          <w:sz w:val="24"/>
          <w:szCs w:val="24"/>
        </w:rPr>
        <w:t xml:space="preserve"> over hedonic rewards. </w:t>
      </w:r>
      <w:r w:rsidR="00005B5E" w:rsidRPr="00745789">
        <w:rPr>
          <w:sz w:val="24"/>
          <w:szCs w:val="24"/>
        </w:rPr>
        <w:t>However, the RewP showed a</w:t>
      </w:r>
      <w:r w:rsidR="00C5142D" w:rsidRPr="00745789">
        <w:rPr>
          <w:sz w:val="24"/>
          <w:szCs w:val="24"/>
        </w:rPr>
        <w:t xml:space="preserve"> domain general reward response. </w:t>
      </w:r>
      <w:r w:rsidR="00476458" w:rsidRPr="00745789">
        <w:rPr>
          <w:sz w:val="24"/>
          <w:szCs w:val="24"/>
        </w:rPr>
        <w:t>Still other</w:t>
      </w:r>
      <w:r w:rsidR="00DC476A" w:rsidRPr="00745789">
        <w:rPr>
          <w:sz w:val="24"/>
          <w:szCs w:val="24"/>
        </w:rPr>
        <w:t xml:space="preserve"> researchers</w:t>
      </w:r>
      <w:r w:rsidR="00476458" w:rsidRPr="00745789">
        <w:rPr>
          <w:sz w:val="24"/>
          <w:szCs w:val="24"/>
        </w:rPr>
        <w:t xml:space="preserve"> </w:t>
      </w:r>
      <w:r w:rsidR="00486FD1">
        <w:rPr>
          <w:sz w:val="24"/>
          <w:szCs w:val="24"/>
        </w:rPr>
        <w:t>reported</w:t>
      </w:r>
      <w:r w:rsidR="00486FD1" w:rsidRPr="00745789">
        <w:rPr>
          <w:sz w:val="24"/>
          <w:szCs w:val="24"/>
        </w:rPr>
        <w:t xml:space="preserve"> </w:t>
      </w:r>
      <w:r w:rsidR="00476458" w:rsidRPr="00745789">
        <w:rPr>
          <w:sz w:val="24"/>
          <w:szCs w:val="24"/>
        </w:rPr>
        <w:t xml:space="preserve">that </w:t>
      </w:r>
      <w:r w:rsidR="00BA5C1D" w:rsidRPr="00745789">
        <w:rPr>
          <w:sz w:val="24"/>
          <w:szCs w:val="24"/>
        </w:rPr>
        <w:t xml:space="preserve">the RewP to </w:t>
      </w:r>
      <w:r w:rsidR="008E6F7E">
        <w:rPr>
          <w:sz w:val="24"/>
          <w:szCs w:val="24"/>
        </w:rPr>
        <w:t>eudaimonic</w:t>
      </w:r>
      <w:r w:rsidR="00BA5C1D" w:rsidRPr="00745789">
        <w:rPr>
          <w:sz w:val="24"/>
          <w:szCs w:val="24"/>
        </w:rPr>
        <w:t xml:space="preserve"> rewards is less sensitive to temporal decay</w:t>
      </w:r>
      <w:r w:rsidR="00C5142D" w:rsidRPr="00745789">
        <w:rPr>
          <w:sz w:val="24"/>
          <w:szCs w:val="24"/>
        </w:rPr>
        <w:t xml:space="preserve"> than the RewP to hedonic rewards</w:t>
      </w:r>
      <w:r w:rsidR="00BA5C1D" w:rsidRPr="00745789">
        <w:rPr>
          <w:sz w:val="24"/>
          <w:szCs w:val="24"/>
        </w:rPr>
        <w:t xml:space="preserve"> </w:t>
      </w:r>
      <w:r w:rsidR="005C2671" w:rsidRPr="00745789">
        <w:rPr>
          <w:sz w:val="24"/>
          <w:szCs w:val="24"/>
        </w:rPr>
        <w:t>(Luo et al., 2022)</w:t>
      </w:r>
      <w:r w:rsidR="00476458" w:rsidRPr="00745789">
        <w:rPr>
          <w:sz w:val="24"/>
          <w:szCs w:val="24"/>
        </w:rPr>
        <w:t xml:space="preserve">. </w:t>
      </w:r>
      <w:r w:rsidR="00DC476A" w:rsidRPr="00745789">
        <w:rPr>
          <w:sz w:val="24"/>
          <w:szCs w:val="24"/>
        </w:rPr>
        <w:t>In all, although</w:t>
      </w:r>
      <w:r w:rsidR="00963141" w:rsidRPr="00745789">
        <w:rPr>
          <w:sz w:val="24"/>
          <w:szCs w:val="24"/>
        </w:rPr>
        <w:t xml:space="preserve"> self-control may not sensitize persons toward </w:t>
      </w:r>
      <w:r w:rsidR="008E6F7E">
        <w:rPr>
          <w:sz w:val="24"/>
          <w:szCs w:val="24"/>
        </w:rPr>
        <w:t>eudaimonic</w:t>
      </w:r>
      <w:r w:rsidR="00963141" w:rsidRPr="00745789">
        <w:rPr>
          <w:sz w:val="24"/>
          <w:szCs w:val="24"/>
        </w:rPr>
        <w:t xml:space="preserve"> rewards</w:t>
      </w:r>
      <w:r w:rsidR="00420455" w:rsidRPr="00745789">
        <w:rPr>
          <w:sz w:val="24"/>
          <w:szCs w:val="24"/>
        </w:rPr>
        <w:t xml:space="preserve"> in-the-moment</w:t>
      </w:r>
      <w:r w:rsidR="005D0208" w:rsidRPr="00745789">
        <w:rPr>
          <w:sz w:val="24"/>
          <w:szCs w:val="24"/>
        </w:rPr>
        <w:t>, the</w:t>
      </w:r>
      <w:r w:rsidR="00486FD1">
        <w:rPr>
          <w:sz w:val="24"/>
          <w:szCs w:val="24"/>
        </w:rPr>
        <w:t>ir</w:t>
      </w:r>
      <w:r w:rsidR="005D0208" w:rsidRPr="00745789">
        <w:rPr>
          <w:sz w:val="24"/>
          <w:szCs w:val="24"/>
        </w:rPr>
        <w:t xml:space="preserve"> weaker temporal decay may make </w:t>
      </w:r>
      <w:r w:rsidR="008E6F7E">
        <w:rPr>
          <w:sz w:val="24"/>
          <w:szCs w:val="24"/>
        </w:rPr>
        <w:t>eudaimonic</w:t>
      </w:r>
      <w:r w:rsidR="005D0208" w:rsidRPr="00745789">
        <w:rPr>
          <w:sz w:val="24"/>
          <w:szCs w:val="24"/>
        </w:rPr>
        <w:t xml:space="preserve"> </w:t>
      </w:r>
      <w:r w:rsidR="00DC476A" w:rsidRPr="00745789">
        <w:rPr>
          <w:sz w:val="24"/>
          <w:szCs w:val="24"/>
        </w:rPr>
        <w:t xml:space="preserve">rewards </w:t>
      </w:r>
      <w:r w:rsidR="005D0208" w:rsidRPr="00745789">
        <w:rPr>
          <w:sz w:val="24"/>
          <w:szCs w:val="24"/>
        </w:rPr>
        <w:t>well</w:t>
      </w:r>
      <w:r w:rsidR="00486FD1">
        <w:rPr>
          <w:sz w:val="24"/>
          <w:szCs w:val="24"/>
        </w:rPr>
        <w:t>-</w:t>
      </w:r>
      <w:r w:rsidR="005D0208" w:rsidRPr="00745789">
        <w:rPr>
          <w:sz w:val="24"/>
          <w:szCs w:val="24"/>
        </w:rPr>
        <w:t xml:space="preserve">suited for countermanding </w:t>
      </w:r>
      <w:r w:rsidR="001967D2" w:rsidRPr="00745789">
        <w:rPr>
          <w:sz w:val="24"/>
          <w:szCs w:val="24"/>
        </w:rPr>
        <w:t xml:space="preserve">the aversiveness of self-control over time. </w:t>
      </w:r>
      <w:r w:rsidR="00FC1680" w:rsidRPr="00745789">
        <w:rPr>
          <w:sz w:val="24"/>
          <w:szCs w:val="24"/>
        </w:rPr>
        <w:t>Indeed,</w:t>
      </w:r>
      <w:r w:rsidR="00BD4340" w:rsidRPr="00745789">
        <w:rPr>
          <w:sz w:val="24"/>
          <w:szCs w:val="24"/>
        </w:rPr>
        <w:t xml:space="preserve"> a weaker temporal decay of the RewP to </w:t>
      </w:r>
      <w:r w:rsidR="008E6F7E">
        <w:rPr>
          <w:sz w:val="24"/>
          <w:szCs w:val="24"/>
        </w:rPr>
        <w:t>eudaimonic</w:t>
      </w:r>
      <w:r w:rsidR="00BD4340" w:rsidRPr="00745789">
        <w:rPr>
          <w:sz w:val="24"/>
          <w:szCs w:val="24"/>
        </w:rPr>
        <w:t xml:space="preserve"> </w:t>
      </w:r>
      <w:r w:rsidR="00F03AF5" w:rsidRPr="00745789">
        <w:rPr>
          <w:sz w:val="24"/>
          <w:szCs w:val="24"/>
        </w:rPr>
        <w:t xml:space="preserve">(vs. </w:t>
      </w:r>
      <w:r w:rsidR="00F03AF5" w:rsidRPr="00745789">
        <w:rPr>
          <w:sz w:val="24"/>
          <w:szCs w:val="24"/>
        </w:rPr>
        <w:lastRenderedPageBreak/>
        <w:t xml:space="preserve">hedonic) </w:t>
      </w:r>
      <w:r w:rsidR="00BD4340" w:rsidRPr="00745789">
        <w:rPr>
          <w:sz w:val="24"/>
          <w:szCs w:val="24"/>
        </w:rPr>
        <w:t>rewards may he</w:t>
      </w:r>
      <w:r w:rsidR="00F03AF5" w:rsidRPr="00745789">
        <w:rPr>
          <w:sz w:val="24"/>
          <w:szCs w:val="24"/>
        </w:rPr>
        <w:t>lp</w:t>
      </w:r>
      <w:r w:rsidR="00DC476A" w:rsidRPr="00745789">
        <w:rPr>
          <w:sz w:val="24"/>
          <w:szCs w:val="24"/>
        </w:rPr>
        <w:t xml:space="preserve"> to</w:t>
      </w:r>
      <w:r w:rsidR="00F03AF5" w:rsidRPr="00745789">
        <w:rPr>
          <w:sz w:val="24"/>
          <w:szCs w:val="24"/>
        </w:rPr>
        <w:t xml:space="preserve"> explain </w:t>
      </w:r>
      <w:r w:rsidR="00F85C38" w:rsidRPr="00745789">
        <w:rPr>
          <w:sz w:val="24"/>
          <w:szCs w:val="24"/>
        </w:rPr>
        <w:t>longitudinal</w:t>
      </w:r>
      <w:r w:rsidR="00F03AF5" w:rsidRPr="00745789">
        <w:rPr>
          <w:sz w:val="24"/>
          <w:szCs w:val="24"/>
        </w:rPr>
        <w:t xml:space="preserve"> associations between self-control and </w:t>
      </w:r>
      <w:r w:rsidR="00F85C38" w:rsidRPr="00745789">
        <w:rPr>
          <w:sz w:val="24"/>
          <w:szCs w:val="24"/>
        </w:rPr>
        <w:t xml:space="preserve">positive life outcomes </w:t>
      </w:r>
      <w:r w:rsidR="00D10E42" w:rsidRPr="00745789">
        <w:rPr>
          <w:sz w:val="24"/>
          <w:szCs w:val="24"/>
        </w:rPr>
        <w:t>(Moffitt et al., 2011)</w:t>
      </w:r>
      <w:r w:rsidR="00F85C38" w:rsidRPr="00745789">
        <w:rPr>
          <w:sz w:val="24"/>
          <w:szCs w:val="24"/>
        </w:rPr>
        <w:t xml:space="preserve">. Still </w:t>
      </w:r>
      <w:r w:rsidR="001967D2" w:rsidRPr="00745789">
        <w:rPr>
          <w:sz w:val="24"/>
          <w:szCs w:val="24"/>
        </w:rPr>
        <w:t xml:space="preserve">other ERPs may be better suited to </w:t>
      </w:r>
      <w:r w:rsidR="00107E0A" w:rsidRPr="00745789">
        <w:rPr>
          <w:sz w:val="24"/>
          <w:szCs w:val="24"/>
        </w:rPr>
        <w:t>distinguish</w:t>
      </w:r>
      <w:r w:rsidR="001967D2" w:rsidRPr="00745789">
        <w:rPr>
          <w:sz w:val="24"/>
          <w:szCs w:val="24"/>
        </w:rPr>
        <w:t xml:space="preserve"> </w:t>
      </w:r>
      <w:r w:rsidR="00107E0A" w:rsidRPr="00745789">
        <w:rPr>
          <w:sz w:val="24"/>
          <w:szCs w:val="24"/>
        </w:rPr>
        <w:t xml:space="preserve">between hedonic and </w:t>
      </w:r>
      <w:r w:rsidR="008E6F7E">
        <w:rPr>
          <w:sz w:val="24"/>
          <w:szCs w:val="24"/>
        </w:rPr>
        <w:t>eudaimonic</w:t>
      </w:r>
      <w:r w:rsidR="00107E0A" w:rsidRPr="00745789">
        <w:rPr>
          <w:sz w:val="24"/>
          <w:szCs w:val="24"/>
        </w:rPr>
        <w:t xml:space="preserve"> rewards after self-control exertion. </w:t>
      </w:r>
      <w:r w:rsidR="00E7118D" w:rsidRPr="00745789">
        <w:rPr>
          <w:sz w:val="24"/>
          <w:szCs w:val="24"/>
        </w:rPr>
        <w:t>For example, the</w:t>
      </w:r>
      <w:r w:rsidR="001C0E6E" w:rsidRPr="00745789">
        <w:rPr>
          <w:sz w:val="24"/>
          <w:szCs w:val="24"/>
        </w:rPr>
        <w:t xml:space="preserve"> late-positive potential </w:t>
      </w:r>
      <w:r w:rsidR="00720758" w:rsidRPr="00745789">
        <w:rPr>
          <w:sz w:val="24"/>
          <w:szCs w:val="24"/>
        </w:rPr>
        <w:t xml:space="preserve">is driven by stimulus significance </w:t>
      </w:r>
      <w:r w:rsidR="00E7118D" w:rsidRPr="00745789">
        <w:rPr>
          <w:sz w:val="24"/>
          <w:szCs w:val="24"/>
        </w:rPr>
        <w:t xml:space="preserve">above and beyond other factors </w:t>
      </w:r>
      <w:r w:rsidR="00275340" w:rsidRPr="00745789">
        <w:rPr>
          <w:sz w:val="24"/>
          <w:szCs w:val="24"/>
        </w:rPr>
        <w:t>(Hajcak &amp; Foti, 2020)</w:t>
      </w:r>
      <w:r w:rsidR="001A4874" w:rsidRPr="00745789">
        <w:rPr>
          <w:sz w:val="24"/>
          <w:szCs w:val="24"/>
        </w:rPr>
        <w:t xml:space="preserve">. Insofar as </w:t>
      </w:r>
      <w:r w:rsidR="008E6F7E">
        <w:rPr>
          <w:sz w:val="24"/>
          <w:szCs w:val="24"/>
        </w:rPr>
        <w:t>eudaimonic</w:t>
      </w:r>
      <w:r w:rsidR="007E6D1C" w:rsidRPr="00745789">
        <w:rPr>
          <w:sz w:val="24"/>
          <w:szCs w:val="24"/>
        </w:rPr>
        <w:t xml:space="preserve"> </w:t>
      </w:r>
      <w:r w:rsidR="00E7118D" w:rsidRPr="00745789">
        <w:rPr>
          <w:sz w:val="24"/>
          <w:szCs w:val="24"/>
        </w:rPr>
        <w:t>(v</w:t>
      </w:r>
      <w:r w:rsidR="00935027" w:rsidRPr="00745789">
        <w:rPr>
          <w:sz w:val="24"/>
          <w:szCs w:val="24"/>
        </w:rPr>
        <w:t>s.</w:t>
      </w:r>
      <w:r w:rsidR="00E7118D" w:rsidRPr="00745789">
        <w:rPr>
          <w:sz w:val="24"/>
          <w:szCs w:val="24"/>
        </w:rPr>
        <w:t xml:space="preserve"> hedonic) </w:t>
      </w:r>
      <w:r w:rsidR="007E6D1C" w:rsidRPr="00745789">
        <w:rPr>
          <w:sz w:val="24"/>
          <w:szCs w:val="24"/>
        </w:rPr>
        <w:t xml:space="preserve">rewards are more psychologically </w:t>
      </w:r>
      <w:r w:rsidR="00420455" w:rsidRPr="00745789">
        <w:rPr>
          <w:sz w:val="24"/>
          <w:szCs w:val="24"/>
        </w:rPr>
        <w:t>enriching</w:t>
      </w:r>
      <w:r w:rsidR="00DC476A" w:rsidRPr="00745789">
        <w:rPr>
          <w:sz w:val="24"/>
          <w:szCs w:val="24"/>
        </w:rPr>
        <w:t>,</w:t>
      </w:r>
      <w:r w:rsidR="007E6D1C" w:rsidRPr="00745789">
        <w:rPr>
          <w:sz w:val="24"/>
          <w:szCs w:val="24"/>
        </w:rPr>
        <w:t xml:space="preserve"> </w:t>
      </w:r>
      <w:r w:rsidR="00E7118D" w:rsidRPr="00745789">
        <w:rPr>
          <w:sz w:val="24"/>
          <w:szCs w:val="24"/>
        </w:rPr>
        <w:t>they should</w:t>
      </w:r>
      <w:r w:rsidR="007E6D1C" w:rsidRPr="00745789">
        <w:rPr>
          <w:sz w:val="24"/>
          <w:szCs w:val="24"/>
        </w:rPr>
        <w:t xml:space="preserve"> </w:t>
      </w:r>
      <w:r w:rsidR="00E70864" w:rsidRPr="00745789">
        <w:rPr>
          <w:sz w:val="24"/>
          <w:szCs w:val="24"/>
        </w:rPr>
        <w:t>modulate</w:t>
      </w:r>
      <w:r w:rsidR="007E6D1C" w:rsidRPr="00745789">
        <w:rPr>
          <w:sz w:val="24"/>
          <w:szCs w:val="24"/>
        </w:rPr>
        <w:t xml:space="preserve"> the late-positive potential</w:t>
      </w:r>
      <w:r w:rsidR="00E70864" w:rsidRPr="00745789">
        <w:rPr>
          <w:sz w:val="24"/>
          <w:szCs w:val="24"/>
        </w:rPr>
        <w:t xml:space="preserve"> after self-control exertion. </w:t>
      </w:r>
      <w:r w:rsidR="001967D2" w:rsidRPr="00745789">
        <w:rPr>
          <w:sz w:val="24"/>
          <w:szCs w:val="24"/>
        </w:rPr>
        <w:t xml:space="preserve">Future studies </w:t>
      </w:r>
      <w:r w:rsidR="00DC476A" w:rsidRPr="00745789">
        <w:rPr>
          <w:sz w:val="24"/>
          <w:szCs w:val="24"/>
        </w:rPr>
        <w:t>c</w:t>
      </w:r>
      <w:r w:rsidR="001967D2" w:rsidRPr="00745789">
        <w:rPr>
          <w:sz w:val="24"/>
          <w:szCs w:val="24"/>
        </w:rPr>
        <w:t>ould test these possibilities.</w:t>
      </w:r>
    </w:p>
    <w:p w14:paraId="3842D3C0" w14:textId="77777777" w:rsidR="000E086D" w:rsidRPr="00745789" w:rsidRDefault="000E086D" w:rsidP="00B55F2E">
      <w:pPr>
        <w:spacing w:line="480" w:lineRule="exact"/>
        <w:contextualSpacing/>
        <w:rPr>
          <w:b/>
          <w:bCs/>
          <w:sz w:val="24"/>
          <w:szCs w:val="24"/>
        </w:rPr>
      </w:pPr>
      <w:bookmarkStart w:id="35" w:name="_Hlk177825822"/>
      <w:r w:rsidRPr="00745789">
        <w:rPr>
          <w:b/>
          <w:bCs/>
          <w:sz w:val="24"/>
          <w:szCs w:val="24"/>
        </w:rPr>
        <w:t>Conclusion</w:t>
      </w:r>
    </w:p>
    <w:bookmarkEnd w:id="35"/>
    <w:p w14:paraId="61DF6CDA" w14:textId="437C076E" w:rsidR="00D54E43" w:rsidRPr="00745789" w:rsidRDefault="001C7A4A" w:rsidP="00CE768D">
      <w:pPr>
        <w:widowControl/>
        <w:autoSpaceDE/>
        <w:autoSpaceDN/>
        <w:spacing w:line="480" w:lineRule="exact"/>
        <w:ind w:firstLineChars="200" w:firstLine="480"/>
        <w:contextualSpacing/>
        <w:rPr>
          <w:b/>
          <w:bCs/>
          <w:sz w:val="24"/>
          <w:szCs w:val="24"/>
          <w:lang w:eastAsia="zh-CN"/>
        </w:rPr>
      </w:pPr>
      <w:r w:rsidRPr="00745789">
        <w:rPr>
          <w:sz w:val="24"/>
          <w:szCs w:val="24"/>
        </w:rPr>
        <w:t xml:space="preserve">Self-control has </w:t>
      </w:r>
      <w:r w:rsidR="005628DF" w:rsidRPr="00745789">
        <w:rPr>
          <w:sz w:val="24"/>
          <w:szCs w:val="24"/>
        </w:rPr>
        <w:t>profound implications for a wide range of behaviors</w:t>
      </w:r>
      <w:r w:rsidR="00DC476A" w:rsidRPr="00745789">
        <w:rPr>
          <w:sz w:val="24"/>
          <w:szCs w:val="24"/>
        </w:rPr>
        <w:t>,</w:t>
      </w:r>
      <w:r w:rsidR="005628DF" w:rsidRPr="00745789">
        <w:rPr>
          <w:sz w:val="24"/>
          <w:szCs w:val="24"/>
        </w:rPr>
        <w:t xml:space="preserve"> with grave person</w:t>
      </w:r>
      <w:r w:rsidR="00DC476A" w:rsidRPr="00745789">
        <w:rPr>
          <w:sz w:val="24"/>
          <w:szCs w:val="24"/>
        </w:rPr>
        <w:t>al</w:t>
      </w:r>
      <w:r w:rsidR="005628DF" w:rsidRPr="00745789">
        <w:rPr>
          <w:sz w:val="24"/>
          <w:szCs w:val="24"/>
        </w:rPr>
        <w:t xml:space="preserve"> and societal costs. </w:t>
      </w:r>
      <w:r w:rsidR="00464BCC">
        <w:rPr>
          <w:sz w:val="24"/>
          <w:szCs w:val="24"/>
        </w:rPr>
        <w:t>Consequently</w:t>
      </w:r>
      <w:r w:rsidR="003D284A" w:rsidRPr="00745789">
        <w:rPr>
          <w:sz w:val="24"/>
          <w:szCs w:val="24"/>
        </w:rPr>
        <w:t xml:space="preserve">, </w:t>
      </w:r>
      <w:r w:rsidR="00141392" w:rsidRPr="00745789">
        <w:rPr>
          <w:sz w:val="24"/>
          <w:szCs w:val="24"/>
        </w:rPr>
        <w:t>e</w:t>
      </w:r>
      <w:r w:rsidR="008720B5" w:rsidRPr="00745789">
        <w:rPr>
          <w:sz w:val="24"/>
          <w:szCs w:val="24"/>
        </w:rPr>
        <w:t>xperimental research on s</w:t>
      </w:r>
      <w:r w:rsidR="000431DE" w:rsidRPr="00745789">
        <w:rPr>
          <w:sz w:val="24"/>
          <w:szCs w:val="24"/>
        </w:rPr>
        <w:t xml:space="preserve">elf-control has </w:t>
      </w:r>
      <w:r w:rsidR="008720B5" w:rsidRPr="00745789">
        <w:rPr>
          <w:sz w:val="24"/>
          <w:szCs w:val="24"/>
        </w:rPr>
        <w:t xml:space="preserve">permeated </w:t>
      </w:r>
      <w:r w:rsidR="00DC476A" w:rsidRPr="00745789">
        <w:rPr>
          <w:sz w:val="24"/>
          <w:szCs w:val="24"/>
        </w:rPr>
        <w:t xml:space="preserve">many </w:t>
      </w:r>
      <w:r w:rsidR="008720B5" w:rsidRPr="00745789">
        <w:rPr>
          <w:sz w:val="24"/>
          <w:szCs w:val="24"/>
        </w:rPr>
        <w:t>subfield</w:t>
      </w:r>
      <w:r w:rsidR="00DC476A" w:rsidRPr="00745789">
        <w:rPr>
          <w:sz w:val="24"/>
          <w:szCs w:val="24"/>
        </w:rPr>
        <w:t>s</w:t>
      </w:r>
      <w:r w:rsidR="008720B5" w:rsidRPr="00745789">
        <w:rPr>
          <w:sz w:val="24"/>
          <w:szCs w:val="24"/>
        </w:rPr>
        <w:t xml:space="preserve"> of psychology</w:t>
      </w:r>
      <w:r w:rsidR="008B258F" w:rsidRPr="00745789">
        <w:rPr>
          <w:sz w:val="24"/>
          <w:szCs w:val="24"/>
        </w:rPr>
        <w:t xml:space="preserve">. </w:t>
      </w:r>
      <w:r w:rsidR="00DC476A" w:rsidRPr="00745789">
        <w:rPr>
          <w:sz w:val="24"/>
          <w:szCs w:val="24"/>
        </w:rPr>
        <w:t xml:space="preserve">Although </w:t>
      </w:r>
      <w:r w:rsidR="008B258F" w:rsidRPr="00745789">
        <w:rPr>
          <w:sz w:val="24"/>
          <w:szCs w:val="24"/>
        </w:rPr>
        <w:t>challenges to prominent models have damped enthusiasm,</w:t>
      </w:r>
      <w:bookmarkStart w:id="36" w:name="_Hlk177825776"/>
      <w:r w:rsidR="008B258F" w:rsidRPr="00745789">
        <w:rPr>
          <w:sz w:val="24"/>
          <w:szCs w:val="24"/>
        </w:rPr>
        <w:t xml:space="preserve"> </w:t>
      </w:r>
      <w:r w:rsidR="008259EA">
        <w:rPr>
          <w:rFonts w:hint="eastAsia"/>
          <w:sz w:val="24"/>
          <w:szCs w:val="24"/>
          <w:lang w:eastAsia="zh-CN"/>
        </w:rPr>
        <w:t>w</w:t>
      </w:r>
      <w:r w:rsidR="008259EA" w:rsidRPr="00745789">
        <w:rPr>
          <w:sz w:val="24"/>
          <w:szCs w:val="24"/>
        </w:rPr>
        <w:t xml:space="preserve">e </w:t>
      </w:r>
      <w:r w:rsidR="008259EA">
        <w:rPr>
          <w:sz w:val="24"/>
          <w:szCs w:val="24"/>
          <w:lang w:eastAsia="zh-CN"/>
        </w:rPr>
        <w:t>provide</w:t>
      </w:r>
      <w:r w:rsidR="0014352F">
        <w:rPr>
          <w:rFonts w:hint="eastAsia"/>
          <w:sz w:val="24"/>
          <w:szCs w:val="24"/>
          <w:lang w:eastAsia="zh-CN"/>
        </w:rPr>
        <w:t>d</w:t>
      </w:r>
      <w:r w:rsidR="008259EA">
        <w:rPr>
          <w:rFonts w:hint="eastAsia"/>
          <w:sz w:val="24"/>
          <w:szCs w:val="24"/>
          <w:lang w:eastAsia="zh-CN"/>
        </w:rPr>
        <w:t xml:space="preserve"> evidence </w:t>
      </w:r>
      <w:r w:rsidR="00CE768D" w:rsidRPr="00CE768D">
        <w:rPr>
          <w:sz w:val="24"/>
          <w:szCs w:val="24"/>
          <w:lang w:eastAsia="zh-CN"/>
        </w:rPr>
        <w:t>supporting</w:t>
      </w:r>
      <w:r w:rsidR="008259EA">
        <w:rPr>
          <w:rFonts w:hint="eastAsia"/>
          <w:sz w:val="24"/>
          <w:szCs w:val="24"/>
          <w:lang w:eastAsia="zh-CN"/>
        </w:rPr>
        <w:t xml:space="preserve"> the</w:t>
      </w:r>
      <w:r w:rsidR="008259EA" w:rsidRPr="00745789">
        <w:rPr>
          <w:sz w:val="24"/>
          <w:szCs w:val="24"/>
        </w:rPr>
        <w:t xml:space="preserve"> reward responsivity hypothesis</w:t>
      </w:r>
      <w:r w:rsidR="008259EA">
        <w:rPr>
          <w:rFonts w:hint="eastAsia"/>
          <w:sz w:val="24"/>
          <w:szCs w:val="24"/>
          <w:lang w:eastAsia="zh-CN"/>
        </w:rPr>
        <w:t xml:space="preserve">, with an increased </w:t>
      </w:r>
      <w:r w:rsidR="008259EA" w:rsidRPr="00745789">
        <w:rPr>
          <w:sz w:val="24"/>
          <w:szCs w:val="24"/>
        </w:rPr>
        <w:t xml:space="preserve">reward responsivity </w:t>
      </w:r>
      <w:r w:rsidR="008259EA">
        <w:rPr>
          <w:sz w:val="24"/>
          <w:szCs w:val="24"/>
        </w:rPr>
        <w:t>(Reward Positivity)</w:t>
      </w:r>
      <w:r w:rsidR="008259EA">
        <w:rPr>
          <w:rFonts w:hint="eastAsia"/>
          <w:sz w:val="24"/>
          <w:szCs w:val="24"/>
          <w:lang w:eastAsia="zh-CN"/>
        </w:rPr>
        <w:t xml:space="preserve"> </w:t>
      </w:r>
      <w:r w:rsidR="00CE768D" w:rsidRPr="00CE768D">
        <w:rPr>
          <w:sz w:val="24"/>
          <w:szCs w:val="24"/>
          <w:lang w:eastAsia="zh-CN"/>
        </w:rPr>
        <w:t>following</w:t>
      </w:r>
      <w:r w:rsidR="008259EA">
        <w:rPr>
          <w:rFonts w:hint="eastAsia"/>
          <w:sz w:val="24"/>
          <w:szCs w:val="24"/>
          <w:lang w:eastAsia="zh-CN"/>
        </w:rPr>
        <w:t xml:space="preserve"> self-control exertion</w:t>
      </w:r>
      <w:r w:rsidR="00CE768D">
        <w:rPr>
          <w:rFonts w:hint="eastAsia"/>
          <w:sz w:val="24"/>
          <w:szCs w:val="24"/>
          <w:lang w:eastAsia="zh-CN"/>
        </w:rPr>
        <w:t xml:space="preserve">. </w:t>
      </w:r>
      <w:r w:rsidR="00CE768D" w:rsidRPr="00CE768D">
        <w:rPr>
          <w:sz w:val="24"/>
          <w:szCs w:val="24"/>
          <w:lang w:eastAsia="zh-CN"/>
        </w:rPr>
        <w:t xml:space="preserve">This effect occurs regardless of the presence or type of reward, suggesting that self-control enhances reward responsivity in a domain-general manner. </w:t>
      </w:r>
      <w:bookmarkEnd w:id="36"/>
      <w:r w:rsidR="008259EA" w:rsidRPr="008259EA">
        <w:rPr>
          <w:sz w:val="24"/>
          <w:szCs w:val="24"/>
          <w:lang w:eastAsia="zh-CN"/>
        </w:rPr>
        <w:t>We hope</w:t>
      </w:r>
      <w:r w:rsidR="008259EA" w:rsidRPr="00745789">
        <w:rPr>
          <w:sz w:val="24"/>
          <w:szCs w:val="24"/>
        </w:rPr>
        <w:t xml:space="preserve"> </w:t>
      </w:r>
      <w:r w:rsidR="008B258F" w:rsidRPr="00745789">
        <w:rPr>
          <w:sz w:val="24"/>
          <w:szCs w:val="24"/>
        </w:rPr>
        <w:t>our</w:t>
      </w:r>
      <w:r w:rsidR="00B031DE" w:rsidRPr="00745789">
        <w:rPr>
          <w:sz w:val="24"/>
          <w:szCs w:val="24"/>
        </w:rPr>
        <w:t xml:space="preserve"> findings </w:t>
      </w:r>
      <w:r w:rsidR="00D15581" w:rsidRPr="00745789">
        <w:rPr>
          <w:sz w:val="24"/>
          <w:szCs w:val="24"/>
        </w:rPr>
        <w:t xml:space="preserve">offer the conceptual and theoretical innovation </w:t>
      </w:r>
      <w:r w:rsidR="008B258F" w:rsidRPr="00745789">
        <w:rPr>
          <w:sz w:val="24"/>
          <w:szCs w:val="24"/>
        </w:rPr>
        <w:t xml:space="preserve">necessary </w:t>
      </w:r>
      <w:r w:rsidR="00D15581" w:rsidRPr="00745789">
        <w:rPr>
          <w:sz w:val="24"/>
          <w:szCs w:val="24"/>
        </w:rPr>
        <w:t>to</w:t>
      </w:r>
      <w:r w:rsidR="000C796D" w:rsidRPr="00745789">
        <w:rPr>
          <w:sz w:val="24"/>
          <w:szCs w:val="24"/>
        </w:rPr>
        <w:t xml:space="preserve"> renew interest and focus to the experimental study of self-control. </w:t>
      </w:r>
      <w:r w:rsidR="00D54E43" w:rsidRPr="00745789">
        <w:rPr>
          <w:b/>
          <w:bCs/>
          <w:sz w:val="24"/>
          <w:szCs w:val="24"/>
          <w:lang w:eastAsia="zh-CN"/>
        </w:rPr>
        <w:br w:type="page"/>
      </w:r>
    </w:p>
    <w:p w14:paraId="79070CDB" w14:textId="7A030B8F" w:rsidR="00CA1DDA" w:rsidRPr="00745789" w:rsidRDefault="00CA1DDA" w:rsidP="00B55F2E">
      <w:pPr>
        <w:spacing w:line="480" w:lineRule="exact"/>
        <w:contextualSpacing/>
        <w:jc w:val="center"/>
        <w:rPr>
          <w:b/>
          <w:bCs/>
          <w:color w:val="000000" w:themeColor="text1"/>
          <w:sz w:val="24"/>
          <w:szCs w:val="24"/>
          <w:lang w:eastAsia="zh-CN"/>
        </w:rPr>
      </w:pPr>
      <w:r w:rsidRPr="00745789">
        <w:rPr>
          <w:b/>
          <w:bCs/>
          <w:color w:val="000000" w:themeColor="text1"/>
          <w:sz w:val="24"/>
          <w:szCs w:val="24"/>
          <w:lang w:eastAsia="zh-CN"/>
        </w:rPr>
        <w:lastRenderedPageBreak/>
        <w:t>References</w:t>
      </w:r>
    </w:p>
    <w:p w14:paraId="1E5C356E" w14:textId="77777777" w:rsidR="0015536B" w:rsidRPr="00625D0C" w:rsidRDefault="00F558D8" w:rsidP="0015536B">
      <w:pPr>
        <w:pStyle w:val="Bibliography"/>
        <w:spacing w:line="480" w:lineRule="exact"/>
        <w:ind w:left="0"/>
        <w:contextualSpacing/>
        <w:rPr>
          <w:color w:val="000000" w:themeColor="text1"/>
          <w:sz w:val="24"/>
          <w:szCs w:val="24"/>
        </w:rPr>
      </w:pPr>
      <w:r w:rsidRPr="00625D0C">
        <w:rPr>
          <w:color w:val="000000" w:themeColor="text1"/>
          <w:sz w:val="24"/>
          <w:szCs w:val="24"/>
        </w:rPr>
        <w:t xml:space="preserve">Achtziger, A., Alós-Ferrer, C., &amp; Wagner, A. K. (2015). </w:t>
      </w:r>
      <w:bookmarkStart w:id="37" w:name="OLE_LINK3"/>
      <w:r w:rsidRPr="00625D0C">
        <w:rPr>
          <w:color w:val="000000" w:themeColor="text1"/>
          <w:sz w:val="24"/>
          <w:szCs w:val="24"/>
        </w:rPr>
        <w:t>Money, depletion, and prosociality in the dictato</w:t>
      </w:r>
      <w:bookmarkEnd w:id="37"/>
      <w:r w:rsidRPr="00625D0C">
        <w:rPr>
          <w:color w:val="000000" w:themeColor="text1"/>
          <w:sz w:val="24"/>
          <w:szCs w:val="24"/>
        </w:rPr>
        <w:t>r game. </w:t>
      </w:r>
      <w:r w:rsidRPr="00625D0C">
        <w:rPr>
          <w:i/>
          <w:iCs/>
          <w:color w:val="000000" w:themeColor="text1"/>
          <w:sz w:val="24"/>
          <w:szCs w:val="24"/>
        </w:rPr>
        <w:t>Journal of Neuroscience, Psychology, and Economics, 8</w:t>
      </w:r>
      <w:r w:rsidRPr="00625D0C">
        <w:rPr>
          <w:color w:val="000000" w:themeColor="text1"/>
          <w:sz w:val="24"/>
          <w:szCs w:val="24"/>
        </w:rPr>
        <w:t xml:space="preserve">(1), 1–14. </w:t>
      </w:r>
      <w:hyperlink r:id="rId14" w:history="1">
        <w:r w:rsidR="0015536B" w:rsidRPr="00625D0C">
          <w:rPr>
            <w:rStyle w:val="Hyperlink"/>
            <w:color w:val="000000" w:themeColor="text1"/>
            <w:sz w:val="24"/>
            <w:szCs w:val="24"/>
            <w:u w:val="none"/>
          </w:rPr>
          <w:t>http://dx.doi.org/10.1037/npe0000031</w:t>
        </w:r>
      </w:hyperlink>
    </w:p>
    <w:p w14:paraId="223D5AFB" w14:textId="4A7FA7FB" w:rsidR="0015536B" w:rsidRPr="00625D0C" w:rsidRDefault="0015536B" w:rsidP="0015536B">
      <w:pPr>
        <w:pStyle w:val="Bibliography"/>
        <w:spacing w:line="480" w:lineRule="exact"/>
        <w:ind w:left="0"/>
        <w:contextualSpacing/>
        <w:rPr>
          <w:color w:val="000000" w:themeColor="text1"/>
          <w:sz w:val="24"/>
          <w:szCs w:val="24"/>
        </w:rPr>
      </w:pPr>
      <w:r w:rsidRPr="00625D0C">
        <w:rPr>
          <w:color w:val="000000" w:themeColor="text1"/>
          <w:sz w:val="24"/>
          <w:szCs w:val="24"/>
          <w:lang w:val="en-GB"/>
        </w:rPr>
        <w:t xml:space="preserve">Angus, D. J., </w:t>
      </w:r>
      <w:proofErr w:type="spellStart"/>
      <w:r w:rsidRPr="00625D0C">
        <w:rPr>
          <w:color w:val="000000" w:themeColor="text1"/>
          <w:sz w:val="24"/>
          <w:szCs w:val="24"/>
          <w:lang w:val="en-GB"/>
        </w:rPr>
        <w:t>Kemkes</w:t>
      </w:r>
      <w:proofErr w:type="spellEnd"/>
      <w:r w:rsidRPr="00625D0C">
        <w:rPr>
          <w:color w:val="000000" w:themeColor="text1"/>
          <w:sz w:val="24"/>
          <w:szCs w:val="24"/>
          <w:lang w:val="en-GB"/>
        </w:rPr>
        <w:t>, K., Schutter, D. J. L. G., &amp; Harmon‐Jones, E. (2015). Anger is associated with reward‐related electrocortical activity: Evidence from the reward positivity. </w:t>
      </w:r>
      <w:r w:rsidRPr="00625D0C">
        <w:rPr>
          <w:i/>
          <w:iCs/>
          <w:color w:val="000000" w:themeColor="text1"/>
          <w:sz w:val="24"/>
          <w:szCs w:val="24"/>
          <w:lang w:val="en-GB"/>
        </w:rPr>
        <w:t>Psychophysiology, 52</w:t>
      </w:r>
      <w:r w:rsidRPr="00625D0C">
        <w:rPr>
          <w:color w:val="000000" w:themeColor="text1"/>
          <w:sz w:val="24"/>
          <w:szCs w:val="24"/>
          <w:lang w:val="en-GB"/>
        </w:rPr>
        <w:t>(10), 1271–1280. </w:t>
      </w:r>
      <w:hyperlink r:id="rId15" w:tgtFrame="_blank" w:history="1">
        <w:r w:rsidRPr="00625D0C">
          <w:rPr>
            <w:rStyle w:val="Hyperlink"/>
            <w:color w:val="000000" w:themeColor="text1"/>
            <w:sz w:val="24"/>
            <w:szCs w:val="24"/>
            <w:u w:val="none"/>
            <w:lang w:val="en-GB"/>
          </w:rPr>
          <w:t>https://doi.org/10.1111/psyp.12460</w:t>
        </w:r>
      </w:hyperlink>
    </w:p>
    <w:p w14:paraId="3E5C98F0" w14:textId="26DE034E" w:rsidR="0015536B" w:rsidRPr="00625D0C" w:rsidRDefault="00275340" w:rsidP="0015536B">
      <w:pPr>
        <w:pStyle w:val="Bibliography"/>
        <w:spacing w:line="480" w:lineRule="exact"/>
        <w:ind w:left="0"/>
        <w:contextualSpacing/>
        <w:rPr>
          <w:color w:val="000000" w:themeColor="text1"/>
          <w:sz w:val="24"/>
          <w:szCs w:val="24"/>
        </w:rPr>
      </w:pPr>
      <w:r w:rsidRPr="00625D0C">
        <w:rPr>
          <w:color w:val="000000" w:themeColor="text1"/>
          <w:sz w:val="24"/>
          <w:szCs w:val="24"/>
        </w:rPr>
        <w:t xml:space="preserve">Aronson, E., &amp; Mills, J. (1959). The effect of severity of initiation on liking for a group. </w:t>
      </w:r>
      <w:r w:rsidRPr="00625D0C">
        <w:rPr>
          <w:i/>
          <w:iCs/>
          <w:color w:val="000000" w:themeColor="text1"/>
          <w:sz w:val="24"/>
          <w:szCs w:val="24"/>
        </w:rPr>
        <w:t>The Journal of Abnormal and Social Psychology</w:t>
      </w:r>
      <w:r w:rsidRPr="00625D0C">
        <w:rPr>
          <w:color w:val="000000" w:themeColor="text1"/>
          <w:sz w:val="24"/>
          <w:szCs w:val="24"/>
        </w:rPr>
        <w:t xml:space="preserve">, </w:t>
      </w:r>
      <w:r w:rsidRPr="00625D0C">
        <w:rPr>
          <w:i/>
          <w:iCs/>
          <w:color w:val="000000" w:themeColor="text1"/>
          <w:sz w:val="24"/>
          <w:szCs w:val="24"/>
        </w:rPr>
        <w:t>59</w:t>
      </w:r>
      <w:r w:rsidRPr="00625D0C">
        <w:rPr>
          <w:color w:val="000000" w:themeColor="text1"/>
          <w:sz w:val="24"/>
          <w:szCs w:val="24"/>
        </w:rPr>
        <w:t xml:space="preserve">(2), 177–181. </w:t>
      </w:r>
      <w:hyperlink r:id="rId16" w:history="1">
        <w:r w:rsidR="0015536B" w:rsidRPr="00625D0C">
          <w:rPr>
            <w:rStyle w:val="Hyperlink"/>
            <w:color w:val="000000" w:themeColor="text1"/>
            <w:sz w:val="24"/>
            <w:szCs w:val="24"/>
            <w:u w:val="none"/>
          </w:rPr>
          <w:t>https://doi.org/10.1037/h0047195</w:t>
        </w:r>
      </w:hyperlink>
    </w:p>
    <w:p w14:paraId="527A905B" w14:textId="605F2D60" w:rsidR="0015536B" w:rsidRPr="00625D0C" w:rsidRDefault="0015536B" w:rsidP="0015536B">
      <w:pPr>
        <w:pStyle w:val="Bibliography"/>
        <w:spacing w:line="480" w:lineRule="exact"/>
        <w:ind w:left="0"/>
        <w:contextualSpacing/>
        <w:rPr>
          <w:color w:val="000000" w:themeColor="text1"/>
          <w:sz w:val="24"/>
          <w:szCs w:val="24"/>
        </w:rPr>
      </w:pPr>
      <w:r w:rsidRPr="00625D0C">
        <w:rPr>
          <w:color w:val="000000" w:themeColor="text1"/>
          <w:sz w:val="24"/>
          <w:szCs w:val="24"/>
        </w:rPr>
        <w:t>Banica, I., Allison, G., Racine, S. E., Foti, D., &amp; Weinberg, A. (2023). All the Pringle ladies: Neural and behavioral responses to high‐calorie food rewards in young adult women. </w:t>
      </w:r>
      <w:r w:rsidRPr="00625D0C">
        <w:rPr>
          <w:i/>
          <w:iCs/>
          <w:color w:val="000000" w:themeColor="text1"/>
          <w:sz w:val="24"/>
          <w:szCs w:val="24"/>
        </w:rPr>
        <w:t>Psychophysiology</w:t>
      </w:r>
      <w:r w:rsidRPr="00625D0C">
        <w:rPr>
          <w:color w:val="000000" w:themeColor="text1"/>
          <w:sz w:val="24"/>
          <w:szCs w:val="24"/>
        </w:rPr>
        <w:t>, </w:t>
      </w:r>
      <w:r w:rsidRPr="00625D0C">
        <w:rPr>
          <w:i/>
          <w:iCs/>
          <w:color w:val="000000" w:themeColor="text1"/>
          <w:sz w:val="24"/>
          <w:szCs w:val="24"/>
        </w:rPr>
        <w:t>60</w:t>
      </w:r>
      <w:r w:rsidRPr="00625D0C">
        <w:rPr>
          <w:color w:val="000000" w:themeColor="text1"/>
          <w:sz w:val="24"/>
          <w:szCs w:val="24"/>
        </w:rPr>
        <w:t xml:space="preserve">(3), e14188. </w:t>
      </w:r>
      <w:hyperlink r:id="rId17" w:history="1">
        <w:r w:rsidRPr="00625D0C">
          <w:rPr>
            <w:rStyle w:val="Hyperlink"/>
            <w:color w:val="000000" w:themeColor="text1"/>
            <w:sz w:val="24"/>
            <w:szCs w:val="24"/>
            <w:u w:val="none"/>
          </w:rPr>
          <w:t>https://doi.org/10.1111/psyp.14188</w:t>
        </w:r>
      </w:hyperlink>
      <w:r w:rsidRPr="00625D0C">
        <w:rPr>
          <w:color w:val="000000" w:themeColor="text1"/>
          <w:sz w:val="24"/>
          <w:szCs w:val="24"/>
        </w:rPr>
        <w:t xml:space="preserve">  </w:t>
      </w:r>
    </w:p>
    <w:p w14:paraId="6C5104DD" w14:textId="380F0BF6" w:rsidR="00C62F75"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Baumeister, R. F., Bratslavsky, E., Muraven, M., &amp; Tice, D. M. (1998). Ego depletion: Is the active self a limited resource? </w:t>
      </w:r>
      <w:r w:rsidRPr="0015536B">
        <w:rPr>
          <w:i/>
          <w:iCs/>
          <w:color w:val="000000" w:themeColor="text1"/>
          <w:sz w:val="24"/>
          <w:szCs w:val="24"/>
        </w:rPr>
        <w:t>Journal of Personality and Social Psychology</w:t>
      </w:r>
      <w:r w:rsidRPr="0015536B">
        <w:rPr>
          <w:color w:val="000000" w:themeColor="text1"/>
          <w:sz w:val="24"/>
          <w:szCs w:val="24"/>
        </w:rPr>
        <w:t xml:space="preserve">, </w:t>
      </w:r>
      <w:r w:rsidRPr="0015536B">
        <w:rPr>
          <w:i/>
          <w:iCs/>
          <w:color w:val="000000" w:themeColor="text1"/>
          <w:sz w:val="24"/>
          <w:szCs w:val="24"/>
        </w:rPr>
        <w:t>74</w:t>
      </w:r>
      <w:r w:rsidRPr="0015536B">
        <w:rPr>
          <w:color w:val="000000" w:themeColor="text1"/>
          <w:sz w:val="24"/>
          <w:szCs w:val="24"/>
        </w:rPr>
        <w:t xml:space="preserve">(5), 1252–1265. </w:t>
      </w:r>
      <w:hyperlink r:id="rId18" w:history="1">
        <w:r w:rsidR="00860B06" w:rsidRPr="0015536B">
          <w:rPr>
            <w:rStyle w:val="Hyperlink"/>
            <w:color w:val="000000" w:themeColor="text1"/>
            <w:sz w:val="24"/>
            <w:szCs w:val="24"/>
            <w:u w:val="none"/>
          </w:rPr>
          <w:t>https://doi.org/10.1037/0022-3514.74.5.1252</w:t>
        </w:r>
      </w:hyperlink>
    </w:p>
    <w:p w14:paraId="4858242D" w14:textId="73C189B7" w:rsidR="00860B06" w:rsidRPr="0015536B" w:rsidRDefault="00860B06" w:rsidP="0015536B">
      <w:pPr>
        <w:pStyle w:val="Bibliography"/>
        <w:spacing w:line="480" w:lineRule="exact"/>
        <w:ind w:left="0"/>
        <w:contextualSpacing/>
        <w:rPr>
          <w:color w:val="000000" w:themeColor="text1"/>
          <w:sz w:val="24"/>
          <w:szCs w:val="24"/>
        </w:rPr>
      </w:pPr>
      <w:r w:rsidRPr="0015536B">
        <w:rPr>
          <w:color w:val="000000" w:themeColor="text1"/>
          <w:sz w:val="24"/>
          <w:szCs w:val="24"/>
          <w:shd w:val="clear" w:color="auto" w:fill="FFFFFF"/>
        </w:rPr>
        <w:t>Baumeister, R. F., Tice, D. M., &amp; Bushman, B. J. (2023). A review of multisite replication projects in social psychology: is it viable to sustain any confidence in social psychology’s knowledge base?. </w:t>
      </w:r>
      <w:r w:rsidRPr="0015536B">
        <w:rPr>
          <w:i/>
          <w:iCs/>
          <w:color w:val="000000" w:themeColor="text1"/>
          <w:sz w:val="24"/>
          <w:szCs w:val="24"/>
          <w:shd w:val="clear" w:color="auto" w:fill="FFFFFF"/>
        </w:rPr>
        <w:t>Perspectives on Psychological Science</w:t>
      </w:r>
      <w:r w:rsidRPr="0015536B">
        <w:rPr>
          <w:color w:val="000000" w:themeColor="text1"/>
          <w:sz w:val="24"/>
          <w:szCs w:val="24"/>
          <w:shd w:val="clear" w:color="auto" w:fill="FFFFFF"/>
        </w:rPr>
        <w:t>, </w:t>
      </w:r>
      <w:r w:rsidRPr="0015536B">
        <w:rPr>
          <w:i/>
          <w:iCs/>
          <w:color w:val="000000" w:themeColor="text1"/>
          <w:sz w:val="24"/>
          <w:szCs w:val="24"/>
          <w:shd w:val="clear" w:color="auto" w:fill="FFFFFF"/>
        </w:rPr>
        <w:t>18</w:t>
      </w:r>
      <w:r w:rsidRPr="0015536B">
        <w:rPr>
          <w:color w:val="000000" w:themeColor="text1"/>
          <w:sz w:val="24"/>
          <w:szCs w:val="24"/>
          <w:shd w:val="clear" w:color="auto" w:fill="FFFFFF"/>
        </w:rPr>
        <w:t>(4), 912</w:t>
      </w:r>
      <w:r w:rsidR="00B5012D" w:rsidRPr="0015536B">
        <w:rPr>
          <w:color w:val="000000" w:themeColor="text1"/>
          <w:sz w:val="24"/>
          <w:szCs w:val="24"/>
        </w:rPr>
        <w:t>–</w:t>
      </w:r>
      <w:r w:rsidRPr="0015536B">
        <w:rPr>
          <w:color w:val="000000" w:themeColor="text1"/>
          <w:sz w:val="24"/>
          <w:szCs w:val="24"/>
          <w:shd w:val="clear" w:color="auto" w:fill="FFFFFF"/>
        </w:rPr>
        <w:t>935.</w:t>
      </w:r>
      <w:r w:rsidR="00C62F75" w:rsidRPr="0015536B">
        <w:rPr>
          <w:color w:val="000000" w:themeColor="text1"/>
          <w:sz w:val="24"/>
          <w:szCs w:val="24"/>
          <w:shd w:val="clear" w:color="auto" w:fill="FFFFFF"/>
        </w:rPr>
        <w:t xml:space="preserve"> </w:t>
      </w:r>
      <w:hyperlink r:id="rId19" w:history="1">
        <w:r w:rsidR="00C62F75" w:rsidRPr="0015536B">
          <w:rPr>
            <w:rStyle w:val="Hyperlink"/>
            <w:color w:val="000000" w:themeColor="text1"/>
            <w:sz w:val="24"/>
            <w:szCs w:val="24"/>
            <w:u w:val="none"/>
            <w:shd w:val="clear" w:color="auto" w:fill="FFFFFF"/>
          </w:rPr>
          <w:t>https://doi.org/10.1177/1745691622112181</w:t>
        </w:r>
      </w:hyperlink>
      <w:r w:rsidR="008E6F7E" w:rsidRPr="0015536B">
        <w:rPr>
          <w:color w:val="000000" w:themeColor="text1"/>
          <w:sz w:val="24"/>
          <w:szCs w:val="24"/>
          <w:shd w:val="clear" w:color="auto" w:fill="FFFFFF"/>
        </w:rPr>
        <w:t xml:space="preserve"> </w:t>
      </w:r>
    </w:p>
    <w:p w14:paraId="78A9E9B5" w14:textId="3F79E5E4" w:rsidR="00275340" w:rsidRPr="0015536B" w:rsidRDefault="00745789" w:rsidP="0015536B">
      <w:pPr>
        <w:pStyle w:val="Bibliography"/>
        <w:spacing w:line="480" w:lineRule="exact"/>
        <w:ind w:left="0"/>
        <w:contextualSpacing/>
        <w:rPr>
          <w:color w:val="000000" w:themeColor="text1"/>
          <w:sz w:val="24"/>
          <w:szCs w:val="24"/>
        </w:rPr>
      </w:pPr>
      <w:r w:rsidRPr="0015536B">
        <w:rPr>
          <w:color w:val="000000" w:themeColor="text1"/>
          <w:sz w:val="24"/>
          <w:szCs w:val="24"/>
          <w:shd w:val="clear" w:color="auto" w:fill="FFFFFF"/>
        </w:rPr>
        <w:t>Baumeister, R. F., Tice, D. M., &amp; Vohs, K. D. (2018). The strength model of self-regulation: Conclusions from the second decade of willpower research. </w:t>
      </w:r>
      <w:r w:rsidRPr="0015536B">
        <w:rPr>
          <w:i/>
          <w:iCs/>
          <w:color w:val="000000" w:themeColor="text1"/>
          <w:sz w:val="24"/>
          <w:szCs w:val="24"/>
          <w:shd w:val="clear" w:color="auto" w:fill="FFFFFF"/>
        </w:rPr>
        <w:t>Perspectives on Psychological Science</w:t>
      </w:r>
      <w:r w:rsidRPr="0015536B">
        <w:rPr>
          <w:color w:val="000000" w:themeColor="text1"/>
          <w:sz w:val="24"/>
          <w:szCs w:val="24"/>
          <w:shd w:val="clear" w:color="auto" w:fill="FFFFFF"/>
        </w:rPr>
        <w:t>, </w:t>
      </w:r>
      <w:r w:rsidRPr="0015536B">
        <w:rPr>
          <w:i/>
          <w:iCs/>
          <w:color w:val="000000" w:themeColor="text1"/>
          <w:sz w:val="24"/>
          <w:szCs w:val="24"/>
          <w:shd w:val="clear" w:color="auto" w:fill="FFFFFF"/>
        </w:rPr>
        <w:t>13</w:t>
      </w:r>
      <w:r w:rsidRPr="0015536B">
        <w:rPr>
          <w:color w:val="000000" w:themeColor="text1"/>
          <w:sz w:val="24"/>
          <w:szCs w:val="24"/>
          <w:shd w:val="clear" w:color="auto" w:fill="FFFFFF"/>
        </w:rPr>
        <w:t xml:space="preserve">(2), 141-145. </w:t>
      </w:r>
      <w:r w:rsidR="00275340" w:rsidRPr="0015536B">
        <w:rPr>
          <w:color w:val="000000" w:themeColor="text1"/>
          <w:sz w:val="24"/>
          <w:szCs w:val="24"/>
        </w:rPr>
        <w:t xml:space="preserve">Conclusions from the second decade of willpower research. </w:t>
      </w:r>
      <w:r w:rsidR="00275340" w:rsidRPr="0015536B">
        <w:rPr>
          <w:i/>
          <w:iCs/>
          <w:color w:val="000000" w:themeColor="text1"/>
          <w:sz w:val="24"/>
          <w:szCs w:val="24"/>
        </w:rPr>
        <w:t>Perspectives on Psychological Science</w:t>
      </w:r>
      <w:r w:rsidR="00275340" w:rsidRPr="0015536B">
        <w:rPr>
          <w:color w:val="000000" w:themeColor="text1"/>
          <w:sz w:val="24"/>
          <w:szCs w:val="24"/>
        </w:rPr>
        <w:t xml:space="preserve">, </w:t>
      </w:r>
      <w:r w:rsidR="00275340" w:rsidRPr="0015536B">
        <w:rPr>
          <w:i/>
          <w:iCs/>
          <w:color w:val="000000" w:themeColor="text1"/>
          <w:sz w:val="24"/>
          <w:szCs w:val="24"/>
        </w:rPr>
        <w:t>13</w:t>
      </w:r>
      <w:r w:rsidR="00275340" w:rsidRPr="0015536B">
        <w:rPr>
          <w:color w:val="000000" w:themeColor="text1"/>
          <w:sz w:val="24"/>
          <w:szCs w:val="24"/>
        </w:rPr>
        <w:t>(2), 141–145. https://doi.org/10.1177/1745691617716946</w:t>
      </w:r>
    </w:p>
    <w:p w14:paraId="2977AEEE"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Baumeister, R. F., &amp; Vohs, K. D. (2016). Misguided effort with elusive implications. </w:t>
      </w:r>
      <w:r w:rsidRPr="0015536B">
        <w:rPr>
          <w:i/>
          <w:iCs/>
          <w:color w:val="000000" w:themeColor="text1"/>
          <w:sz w:val="24"/>
          <w:szCs w:val="24"/>
        </w:rPr>
        <w:t>Perspectives on Psychological Science</w:t>
      </w:r>
      <w:r w:rsidRPr="0015536B">
        <w:rPr>
          <w:color w:val="000000" w:themeColor="text1"/>
          <w:sz w:val="24"/>
          <w:szCs w:val="24"/>
        </w:rPr>
        <w:t xml:space="preserve">, </w:t>
      </w:r>
      <w:r w:rsidRPr="0015536B">
        <w:rPr>
          <w:i/>
          <w:iCs/>
          <w:color w:val="000000" w:themeColor="text1"/>
          <w:sz w:val="24"/>
          <w:szCs w:val="24"/>
        </w:rPr>
        <w:t>11</w:t>
      </w:r>
      <w:r w:rsidRPr="0015536B">
        <w:rPr>
          <w:color w:val="000000" w:themeColor="text1"/>
          <w:sz w:val="24"/>
          <w:szCs w:val="24"/>
        </w:rPr>
        <w:t>(4), 574–575. https://doi.org/10.1177/1745691616652878</w:t>
      </w:r>
    </w:p>
    <w:p w14:paraId="6F7EA2C5"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Baumeister, R. F., Vohs, K. D., &amp; Tice, D. M. (2007). The strength model of self-control. </w:t>
      </w:r>
      <w:r w:rsidRPr="0015536B">
        <w:rPr>
          <w:i/>
          <w:iCs/>
          <w:color w:val="000000" w:themeColor="text1"/>
          <w:sz w:val="24"/>
          <w:szCs w:val="24"/>
        </w:rPr>
        <w:t>Current Directions in Psychological Science</w:t>
      </w:r>
      <w:r w:rsidRPr="0015536B">
        <w:rPr>
          <w:color w:val="000000" w:themeColor="text1"/>
          <w:sz w:val="24"/>
          <w:szCs w:val="24"/>
        </w:rPr>
        <w:t xml:space="preserve">, </w:t>
      </w:r>
      <w:r w:rsidRPr="0015536B">
        <w:rPr>
          <w:i/>
          <w:iCs/>
          <w:color w:val="000000" w:themeColor="text1"/>
          <w:sz w:val="24"/>
          <w:szCs w:val="24"/>
        </w:rPr>
        <w:t>16</w:t>
      </w:r>
      <w:r w:rsidRPr="0015536B">
        <w:rPr>
          <w:color w:val="000000" w:themeColor="text1"/>
          <w:sz w:val="24"/>
          <w:szCs w:val="24"/>
        </w:rPr>
        <w:t>(6), 351–355. https://doi.org/10.1111/j.1467-8721.2007.00534.x</w:t>
      </w:r>
    </w:p>
    <w:p w14:paraId="439EAAA3" w14:textId="0BE999A1" w:rsidR="00CD2742" w:rsidRPr="0015536B" w:rsidRDefault="00CD2742" w:rsidP="0015536B">
      <w:pPr>
        <w:spacing w:line="480" w:lineRule="exact"/>
        <w:ind w:hanging="720"/>
        <w:contextualSpacing/>
        <w:rPr>
          <w:color w:val="000000" w:themeColor="text1"/>
          <w:sz w:val="24"/>
          <w:szCs w:val="24"/>
        </w:rPr>
      </w:pPr>
      <w:r w:rsidRPr="0015536B">
        <w:rPr>
          <w:color w:val="000000" w:themeColor="text1"/>
          <w:sz w:val="24"/>
          <w:szCs w:val="24"/>
        </w:rPr>
        <w:lastRenderedPageBreak/>
        <w:t>Becker, E. (1971). </w:t>
      </w:r>
      <w:r w:rsidRPr="0015536B">
        <w:rPr>
          <w:i/>
          <w:iCs/>
          <w:color w:val="000000" w:themeColor="text1"/>
          <w:sz w:val="24"/>
          <w:szCs w:val="24"/>
        </w:rPr>
        <w:t>The birth and death of meaning</w:t>
      </w:r>
      <w:r w:rsidR="00814D33" w:rsidRPr="0015536B">
        <w:rPr>
          <w:color w:val="000000" w:themeColor="text1"/>
          <w:sz w:val="24"/>
          <w:szCs w:val="24"/>
          <w:lang w:eastAsia="zh-CN"/>
        </w:rPr>
        <w:t>.</w:t>
      </w:r>
      <w:r w:rsidRPr="0015536B">
        <w:rPr>
          <w:color w:val="000000" w:themeColor="text1"/>
          <w:sz w:val="24"/>
          <w:szCs w:val="24"/>
        </w:rPr>
        <w:t xml:space="preserve"> Free Press. </w:t>
      </w:r>
    </w:p>
    <w:p w14:paraId="68375640" w14:textId="2A616CB9"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Becker, M. P., Nitsch, A. M., Miltner, W. H., &amp; Straube, T. (2014). A single-trial estimation of the feedback-related negativity and its relation to BOLD responses in a time-estimation task. </w:t>
      </w:r>
      <w:r w:rsidRPr="0015536B">
        <w:rPr>
          <w:i/>
          <w:iCs/>
          <w:color w:val="000000" w:themeColor="text1"/>
          <w:sz w:val="24"/>
          <w:szCs w:val="24"/>
        </w:rPr>
        <w:t>Journal of Neuroscience</w:t>
      </w:r>
      <w:r w:rsidRPr="0015536B">
        <w:rPr>
          <w:color w:val="000000" w:themeColor="text1"/>
          <w:sz w:val="24"/>
          <w:szCs w:val="24"/>
        </w:rPr>
        <w:t xml:space="preserve">, </w:t>
      </w:r>
      <w:r w:rsidRPr="0015536B">
        <w:rPr>
          <w:i/>
          <w:iCs/>
          <w:color w:val="000000" w:themeColor="text1"/>
          <w:sz w:val="24"/>
          <w:szCs w:val="24"/>
        </w:rPr>
        <w:t>34</w:t>
      </w:r>
      <w:r w:rsidRPr="0015536B">
        <w:rPr>
          <w:color w:val="000000" w:themeColor="text1"/>
          <w:sz w:val="24"/>
          <w:szCs w:val="24"/>
        </w:rPr>
        <w:t>(8), 3005–3012. https://doi.org/10.1523/JNEUROSCI.3684-13.2014</w:t>
      </w:r>
    </w:p>
    <w:p w14:paraId="12EB7800" w14:textId="70C7A8A2" w:rsidR="00230E90" w:rsidRPr="0015536B" w:rsidRDefault="00230E90" w:rsidP="0015536B">
      <w:pPr>
        <w:pStyle w:val="Bibliography"/>
        <w:spacing w:line="480" w:lineRule="exact"/>
        <w:ind w:left="0"/>
        <w:contextualSpacing/>
        <w:rPr>
          <w:color w:val="000000" w:themeColor="text1"/>
          <w:sz w:val="24"/>
          <w:szCs w:val="24"/>
        </w:rPr>
      </w:pPr>
      <w:r w:rsidRPr="0015536B">
        <w:rPr>
          <w:color w:val="000000" w:themeColor="text1"/>
          <w:sz w:val="24"/>
          <w:szCs w:val="24"/>
        </w:rPr>
        <w:t>Bogdanov, M., Renault, H., LoParco, S., Weinberg, A., &amp; Otto, A. R. (2022). Cognitive effort exertion enhances electrophysiological responses to rewarding outcomes. </w:t>
      </w:r>
      <w:r w:rsidRPr="0015536B">
        <w:rPr>
          <w:i/>
          <w:iCs/>
          <w:color w:val="000000" w:themeColor="text1"/>
          <w:sz w:val="24"/>
          <w:szCs w:val="24"/>
        </w:rPr>
        <w:t>Cerebral Cortex</w:t>
      </w:r>
      <w:r w:rsidRPr="0015536B">
        <w:rPr>
          <w:color w:val="000000" w:themeColor="text1"/>
          <w:sz w:val="24"/>
          <w:szCs w:val="24"/>
        </w:rPr>
        <w:t>, </w:t>
      </w:r>
      <w:r w:rsidRPr="0015536B">
        <w:rPr>
          <w:i/>
          <w:iCs/>
          <w:color w:val="000000" w:themeColor="text1"/>
          <w:sz w:val="24"/>
          <w:szCs w:val="24"/>
        </w:rPr>
        <w:t>32</w:t>
      </w:r>
      <w:r w:rsidRPr="0015536B">
        <w:rPr>
          <w:color w:val="000000" w:themeColor="text1"/>
          <w:sz w:val="24"/>
          <w:szCs w:val="24"/>
        </w:rPr>
        <w:t>(19), 4255</w:t>
      </w:r>
      <w:r w:rsidR="00B5012D" w:rsidRPr="0015536B">
        <w:rPr>
          <w:color w:val="000000" w:themeColor="text1"/>
          <w:sz w:val="24"/>
          <w:szCs w:val="24"/>
        </w:rPr>
        <w:t>–</w:t>
      </w:r>
      <w:r w:rsidRPr="0015536B">
        <w:rPr>
          <w:color w:val="000000" w:themeColor="text1"/>
          <w:sz w:val="24"/>
          <w:szCs w:val="24"/>
        </w:rPr>
        <w:t>4270. https://doi.org/10.1093/cercor/bhab480</w:t>
      </w:r>
    </w:p>
    <w:p w14:paraId="533BAC3A" w14:textId="77777777" w:rsidR="0015536B" w:rsidRPr="00625D0C" w:rsidRDefault="00B270E4" w:rsidP="0015536B">
      <w:pPr>
        <w:pStyle w:val="Bibliography"/>
        <w:spacing w:line="480" w:lineRule="exact"/>
        <w:ind w:left="0"/>
        <w:contextualSpacing/>
        <w:rPr>
          <w:color w:val="000000" w:themeColor="text1"/>
          <w:sz w:val="24"/>
          <w:szCs w:val="24"/>
          <w:lang w:eastAsia="zh-CN"/>
        </w:rPr>
      </w:pPr>
      <w:r w:rsidRPr="0015536B">
        <w:rPr>
          <w:color w:val="000000" w:themeColor="text1"/>
          <w:sz w:val="24"/>
          <w:szCs w:val="24"/>
        </w:rPr>
        <w:t xml:space="preserve">Bouzidi, Y. S., &amp; Gendolla, G. H. (2023). Action‐orientation shields against primed cognitive conflict effects </w:t>
      </w:r>
      <w:r w:rsidRPr="00625D0C">
        <w:rPr>
          <w:color w:val="000000" w:themeColor="text1"/>
          <w:sz w:val="24"/>
          <w:szCs w:val="24"/>
        </w:rPr>
        <w:t xml:space="preserve">on effort‐related cardiac response. </w:t>
      </w:r>
      <w:r w:rsidRPr="00625D0C">
        <w:rPr>
          <w:i/>
          <w:iCs/>
          <w:color w:val="000000" w:themeColor="text1"/>
          <w:sz w:val="24"/>
          <w:szCs w:val="24"/>
        </w:rPr>
        <w:t>Psychophysiology, 60</w:t>
      </w:r>
      <w:r w:rsidRPr="00625D0C">
        <w:rPr>
          <w:color w:val="000000" w:themeColor="text1"/>
          <w:sz w:val="24"/>
          <w:szCs w:val="24"/>
        </w:rPr>
        <w:t xml:space="preserve">(12), </w:t>
      </w:r>
      <w:r w:rsidR="00B031FD" w:rsidRPr="00625D0C">
        <w:rPr>
          <w:color w:val="000000" w:themeColor="text1"/>
          <w:sz w:val="24"/>
          <w:szCs w:val="24"/>
          <w:lang w:eastAsia="zh-CN"/>
        </w:rPr>
        <w:t xml:space="preserve">Article </w:t>
      </w:r>
      <w:r w:rsidRPr="00625D0C">
        <w:rPr>
          <w:color w:val="000000" w:themeColor="text1"/>
          <w:sz w:val="24"/>
          <w:szCs w:val="24"/>
        </w:rPr>
        <w:t>e14407.</w:t>
      </w:r>
      <w:r w:rsidRPr="00625D0C">
        <w:rPr>
          <w:color w:val="000000" w:themeColor="text1"/>
          <w:sz w:val="24"/>
          <w:szCs w:val="24"/>
          <w:lang w:eastAsia="zh-CN"/>
        </w:rPr>
        <w:t xml:space="preserve"> </w:t>
      </w:r>
      <w:hyperlink r:id="rId20" w:history="1">
        <w:r w:rsidR="0015536B" w:rsidRPr="00625D0C">
          <w:rPr>
            <w:rStyle w:val="Hyperlink"/>
            <w:color w:val="000000" w:themeColor="text1"/>
            <w:sz w:val="24"/>
            <w:szCs w:val="24"/>
            <w:u w:val="none"/>
            <w:lang w:eastAsia="zh-CN"/>
          </w:rPr>
          <w:t>https://doi.org/10.1111/psyp.14407</w:t>
        </w:r>
      </w:hyperlink>
    </w:p>
    <w:p w14:paraId="7FCF93B0" w14:textId="334B20C3" w:rsidR="0015536B" w:rsidRPr="00625D0C" w:rsidRDefault="0015536B" w:rsidP="0015536B">
      <w:pPr>
        <w:pStyle w:val="Bibliography"/>
        <w:spacing w:line="480" w:lineRule="exact"/>
        <w:ind w:left="0"/>
        <w:contextualSpacing/>
        <w:rPr>
          <w:color w:val="000000" w:themeColor="text1"/>
          <w:sz w:val="24"/>
          <w:szCs w:val="24"/>
          <w:lang w:eastAsia="zh-CN"/>
        </w:rPr>
      </w:pPr>
      <w:r w:rsidRPr="00625D0C">
        <w:rPr>
          <w:color w:val="000000" w:themeColor="text1"/>
          <w:sz w:val="24"/>
          <w:szCs w:val="24"/>
        </w:rPr>
        <w:t>Brown, D. R., Jackson, T. C., &amp; Cavanagh, J. F. (2022). The reward positivity is sensitive to affective liking. </w:t>
      </w:r>
      <w:r w:rsidRPr="00625D0C">
        <w:rPr>
          <w:i/>
          <w:iCs/>
          <w:color w:val="000000" w:themeColor="text1"/>
          <w:sz w:val="24"/>
          <w:szCs w:val="24"/>
        </w:rPr>
        <w:t>Cognitive, Affective, &amp; Behavioral Neuroscience</w:t>
      </w:r>
      <w:r w:rsidRPr="00625D0C">
        <w:rPr>
          <w:color w:val="000000" w:themeColor="text1"/>
          <w:sz w:val="24"/>
          <w:szCs w:val="24"/>
        </w:rPr>
        <w:t xml:space="preserve">, 1-10. </w:t>
      </w:r>
      <w:hyperlink r:id="rId21" w:history="1">
        <w:r w:rsidRPr="00625D0C">
          <w:rPr>
            <w:rStyle w:val="Hyperlink"/>
            <w:color w:val="000000" w:themeColor="text1"/>
            <w:sz w:val="24"/>
            <w:szCs w:val="24"/>
            <w:u w:val="none"/>
          </w:rPr>
          <w:t>https://doi.org/10.3758/s13415-021-00950-5</w:t>
        </w:r>
      </w:hyperlink>
      <w:r w:rsidRPr="00625D0C">
        <w:rPr>
          <w:color w:val="000000" w:themeColor="text1"/>
          <w:sz w:val="24"/>
          <w:szCs w:val="24"/>
        </w:rPr>
        <w:t xml:space="preserve"> </w:t>
      </w:r>
    </w:p>
    <w:p w14:paraId="1D5AD829" w14:textId="70D4E5B8" w:rsidR="00F558D8" w:rsidRPr="0015536B" w:rsidRDefault="00F558D8" w:rsidP="0015536B">
      <w:pPr>
        <w:pStyle w:val="Bibliography"/>
        <w:spacing w:line="480" w:lineRule="exact"/>
        <w:ind w:left="0"/>
        <w:contextualSpacing/>
        <w:rPr>
          <w:color w:val="000000" w:themeColor="text1"/>
          <w:sz w:val="24"/>
          <w:szCs w:val="24"/>
        </w:rPr>
      </w:pPr>
      <w:r w:rsidRPr="0015536B">
        <w:rPr>
          <w:color w:val="000000" w:themeColor="text1"/>
          <w:sz w:val="24"/>
          <w:szCs w:val="24"/>
        </w:rPr>
        <w:t>Bruyneel, S. D., Dewitte, S., Franses, P. H., &amp; Dekimpe, M. G. (2009). I felt low and my purse feels light: Depleting mood regulation attempts affect risk decision making. </w:t>
      </w:r>
      <w:r w:rsidRPr="0015536B">
        <w:rPr>
          <w:i/>
          <w:iCs/>
          <w:color w:val="000000" w:themeColor="text1"/>
          <w:sz w:val="24"/>
          <w:szCs w:val="24"/>
        </w:rPr>
        <w:t>Journal of Behavioral Decision Making, 22</w:t>
      </w:r>
      <w:r w:rsidRPr="0015536B">
        <w:rPr>
          <w:color w:val="000000" w:themeColor="text1"/>
          <w:sz w:val="24"/>
          <w:szCs w:val="24"/>
        </w:rPr>
        <w:t>(2), 153</w:t>
      </w:r>
      <w:r w:rsidR="00653312" w:rsidRPr="0015536B">
        <w:rPr>
          <w:color w:val="000000" w:themeColor="text1"/>
          <w:sz w:val="24"/>
          <w:szCs w:val="24"/>
        </w:rPr>
        <w:t>–</w:t>
      </w:r>
      <w:r w:rsidRPr="0015536B">
        <w:rPr>
          <w:color w:val="000000" w:themeColor="text1"/>
          <w:sz w:val="24"/>
          <w:szCs w:val="24"/>
        </w:rPr>
        <w:t>170. https://doi.org/10.1002/bdm.619</w:t>
      </w:r>
    </w:p>
    <w:p w14:paraId="2DF4CAAA" w14:textId="66927E72"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Cai, H., Wu, L., Shi, Y., Gu, R., &amp; Sedikides, C. (2016). Self-enhancement among Westerners and Easterners: A cultural neuroscience approach. </w:t>
      </w:r>
      <w:r w:rsidRPr="0015536B">
        <w:rPr>
          <w:i/>
          <w:iCs/>
          <w:color w:val="000000" w:themeColor="text1"/>
          <w:sz w:val="24"/>
          <w:szCs w:val="24"/>
        </w:rPr>
        <w:t>Social Cognitive and Affective Neuroscience</w:t>
      </w:r>
      <w:r w:rsidRPr="0015536B">
        <w:rPr>
          <w:color w:val="000000" w:themeColor="text1"/>
          <w:sz w:val="24"/>
          <w:szCs w:val="24"/>
        </w:rPr>
        <w:t xml:space="preserve">, </w:t>
      </w:r>
      <w:r w:rsidRPr="0015536B">
        <w:rPr>
          <w:i/>
          <w:iCs/>
          <w:color w:val="000000" w:themeColor="text1"/>
          <w:sz w:val="24"/>
          <w:szCs w:val="24"/>
        </w:rPr>
        <w:t>11</w:t>
      </w:r>
      <w:r w:rsidRPr="0015536B">
        <w:rPr>
          <w:color w:val="000000" w:themeColor="text1"/>
          <w:sz w:val="24"/>
          <w:szCs w:val="24"/>
        </w:rPr>
        <w:t>(10), 1569–1578. https://doi.org/10.1093/scan/nsw072</w:t>
      </w:r>
    </w:p>
    <w:p w14:paraId="230FA770"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Campbell, A. V., Wang, Y., &amp; Inzlicht, M. (2024). Experimental evidence that exerting effort increases meaning. </w:t>
      </w:r>
      <w:r w:rsidRPr="0015536B">
        <w:rPr>
          <w:i/>
          <w:iCs/>
          <w:color w:val="000000" w:themeColor="text1"/>
          <w:sz w:val="24"/>
          <w:szCs w:val="24"/>
        </w:rPr>
        <w:t>PsyArXiv</w:t>
      </w:r>
      <w:r w:rsidRPr="0015536B">
        <w:rPr>
          <w:color w:val="000000" w:themeColor="text1"/>
          <w:sz w:val="24"/>
          <w:szCs w:val="24"/>
        </w:rPr>
        <w:t>. https://doi.org/10.31234/osf.io/z3g9c</w:t>
      </w:r>
    </w:p>
    <w:p w14:paraId="2A9738B3"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Carlson, J. M., Foti, D., Harmon-Jones, E., &amp; Proudfit, G. H. (2015). Midbrain volume predicts fMRI and ERP measures of reward reactivity. </w:t>
      </w:r>
      <w:r w:rsidRPr="0015536B">
        <w:rPr>
          <w:i/>
          <w:iCs/>
          <w:color w:val="000000" w:themeColor="text1"/>
          <w:sz w:val="24"/>
          <w:szCs w:val="24"/>
        </w:rPr>
        <w:t>Brain Structure and Function</w:t>
      </w:r>
      <w:r w:rsidRPr="0015536B">
        <w:rPr>
          <w:color w:val="000000" w:themeColor="text1"/>
          <w:sz w:val="24"/>
          <w:szCs w:val="24"/>
        </w:rPr>
        <w:t xml:space="preserve">, </w:t>
      </w:r>
      <w:r w:rsidRPr="0015536B">
        <w:rPr>
          <w:i/>
          <w:iCs/>
          <w:color w:val="000000" w:themeColor="text1"/>
          <w:sz w:val="24"/>
          <w:szCs w:val="24"/>
        </w:rPr>
        <w:t>220</w:t>
      </w:r>
      <w:r w:rsidRPr="0015536B">
        <w:rPr>
          <w:color w:val="000000" w:themeColor="text1"/>
          <w:sz w:val="24"/>
          <w:szCs w:val="24"/>
        </w:rPr>
        <w:t>(3), 1861–1866. https://doi.org/10.1007/s00429-014-0725-9</w:t>
      </w:r>
    </w:p>
    <w:p w14:paraId="0666E9AC"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Carlson, J. M., Foti, D., Mujica-Parodi, L. R., Harmon-Jones, E., &amp; Hajcak, G. (2011). Ventral striatal and medial prefrontal BOLD activation is correlated with reward-related electrocortical activity: A combined ERP and fMRI study. </w:t>
      </w:r>
      <w:r w:rsidRPr="0015536B">
        <w:rPr>
          <w:i/>
          <w:iCs/>
          <w:color w:val="000000" w:themeColor="text1"/>
          <w:sz w:val="24"/>
          <w:szCs w:val="24"/>
        </w:rPr>
        <w:t>Neuroimage</w:t>
      </w:r>
      <w:r w:rsidRPr="0015536B">
        <w:rPr>
          <w:color w:val="000000" w:themeColor="text1"/>
          <w:sz w:val="24"/>
          <w:szCs w:val="24"/>
        </w:rPr>
        <w:t xml:space="preserve">, </w:t>
      </w:r>
      <w:r w:rsidRPr="0015536B">
        <w:rPr>
          <w:i/>
          <w:iCs/>
          <w:color w:val="000000" w:themeColor="text1"/>
          <w:sz w:val="24"/>
          <w:szCs w:val="24"/>
        </w:rPr>
        <w:t>57</w:t>
      </w:r>
      <w:r w:rsidRPr="0015536B">
        <w:rPr>
          <w:color w:val="000000" w:themeColor="text1"/>
          <w:sz w:val="24"/>
          <w:szCs w:val="24"/>
        </w:rPr>
        <w:t>(4), 1608–1616. https://doi.org/10.1016/j.neuroimage.2011.05.037</w:t>
      </w:r>
    </w:p>
    <w:p w14:paraId="351F1944"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lastRenderedPageBreak/>
        <w:t xml:space="preserve">Carter, E. C., Kofler, L. M., Forster, D. E., &amp; McCullough, M. E. (2015). A series of meta-analytic tests of the depletion effect: Self-control does not seem to rely on a limited resource. </w:t>
      </w:r>
      <w:r w:rsidRPr="0015536B">
        <w:rPr>
          <w:i/>
          <w:iCs/>
          <w:color w:val="000000" w:themeColor="text1"/>
          <w:sz w:val="24"/>
          <w:szCs w:val="24"/>
        </w:rPr>
        <w:t>Journal of Experimental Psychology: General</w:t>
      </w:r>
      <w:r w:rsidRPr="0015536B">
        <w:rPr>
          <w:color w:val="000000" w:themeColor="text1"/>
          <w:sz w:val="24"/>
          <w:szCs w:val="24"/>
        </w:rPr>
        <w:t xml:space="preserve">, </w:t>
      </w:r>
      <w:r w:rsidRPr="0015536B">
        <w:rPr>
          <w:i/>
          <w:iCs/>
          <w:color w:val="000000" w:themeColor="text1"/>
          <w:sz w:val="24"/>
          <w:szCs w:val="24"/>
        </w:rPr>
        <w:t>144</w:t>
      </w:r>
      <w:r w:rsidRPr="0015536B">
        <w:rPr>
          <w:color w:val="000000" w:themeColor="text1"/>
          <w:sz w:val="24"/>
          <w:szCs w:val="24"/>
        </w:rPr>
        <w:t>(4), 796–815. https://doi.org/10.1037/xge0000083</w:t>
      </w:r>
    </w:p>
    <w:p w14:paraId="1FA14543" w14:textId="16416016" w:rsidR="0015536B" w:rsidRPr="00625D0C"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Carter, E. C., &amp; McCullough, M. E. (2014). Publication bias and the limited strength model of self-control: Has the evidence for ego depletion been overestimated? </w:t>
      </w:r>
      <w:r w:rsidRPr="0015536B">
        <w:rPr>
          <w:i/>
          <w:iCs/>
          <w:color w:val="000000" w:themeColor="text1"/>
          <w:sz w:val="24"/>
          <w:szCs w:val="24"/>
        </w:rPr>
        <w:t>Frontiers in Psychology</w:t>
      </w:r>
      <w:r w:rsidRPr="0015536B">
        <w:rPr>
          <w:color w:val="000000" w:themeColor="text1"/>
          <w:sz w:val="24"/>
          <w:szCs w:val="24"/>
        </w:rPr>
        <w:t xml:space="preserve">, </w:t>
      </w:r>
      <w:r w:rsidRPr="0015536B">
        <w:rPr>
          <w:i/>
          <w:iCs/>
          <w:color w:val="000000" w:themeColor="text1"/>
          <w:sz w:val="24"/>
          <w:szCs w:val="24"/>
        </w:rPr>
        <w:t>5</w:t>
      </w:r>
      <w:r w:rsidR="00B031FD" w:rsidRPr="0015536B">
        <w:rPr>
          <w:color w:val="000000" w:themeColor="text1"/>
          <w:sz w:val="24"/>
          <w:szCs w:val="24"/>
          <w:lang w:eastAsia="zh-CN"/>
        </w:rPr>
        <w:t xml:space="preserve">, Article </w:t>
      </w:r>
      <w:r w:rsidR="00B031FD" w:rsidRPr="00625D0C">
        <w:rPr>
          <w:color w:val="000000" w:themeColor="text1"/>
          <w:sz w:val="24"/>
          <w:szCs w:val="24"/>
          <w:lang w:eastAsia="zh-CN"/>
        </w:rPr>
        <w:t>823</w:t>
      </w:r>
      <w:r w:rsidRPr="00625D0C">
        <w:rPr>
          <w:color w:val="000000" w:themeColor="text1"/>
          <w:sz w:val="24"/>
          <w:szCs w:val="24"/>
        </w:rPr>
        <w:t xml:space="preserve">. </w:t>
      </w:r>
      <w:hyperlink r:id="rId22" w:history="1">
        <w:r w:rsidR="0015536B" w:rsidRPr="00625D0C">
          <w:rPr>
            <w:rStyle w:val="Hyperlink"/>
            <w:color w:val="000000" w:themeColor="text1"/>
            <w:sz w:val="24"/>
            <w:szCs w:val="24"/>
            <w:u w:val="none"/>
          </w:rPr>
          <w:t>https://doi.org/10.3389/fpsyg.2014.00823</w:t>
        </w:r>
      </w:hyperlink>
    </w:p>
    <w:p w14:paraId="5192B318" w14:textId="53989537" w:rsidR="0015536B" w:rsidRPr="00625D0C" w:rsidRDefault="0015536B" w:rsidP="0015536B">
      <w:pPr>
        <w:pStyle w:val="Bibliography"/>
        <w:spacing w:line="480" w:lineRule="exact"/>
        <w:ind w:left="0"/>
        <w:contextualSpacing/>
        <w:rPr>
          <w:color w:val="000000" w:themeColor="text1"/>
          <w:sz w:val="24"/>
          <w:szCs w:val="24"/>
        </w:rPr>
      </w:pPr>
      <w:r w:rsidRPr="00625D0C">
        <w:rPr>
          <w:color w:val="000000" w:themeColor="text1"/>
          <w:sz w:val="24"/>
          <w:szCs w:val="24"/>
        </w:rPr>
        <w:t>Cavanagh, J. F. (2015). Cortical delta activity reflects reward prediction error and related behavioral adjustments, but at different times. </w:t>
      </w:r>
      <w:r w:rsidRPr="00625D0C">
        <w:rPr>
          <w:i/>
          <w:iCs/>
          <w:color w:val="000000" w:themeColor="text1"/>
          <w:sz w:val="24"/>
          <w:szCs w:val="24"/>
        </w:rPr>
        <w:t>NeuroImage, 110,</w:t>
      </w:r>
      <w:r w:rsidRPr="00625D0C">
        <w:rPr>
          <w:color w:val="000000" w:themeColor="text1"/>
          <w:sz w:val="24"/>
          <w:szCs w:val="24"/>
        </w:rPr>
        <w:t xml:space="preserve"> 205–216. </w:t>
      </w:r>
      <w:hyperlink r:id="rId23" w:history="1">
        <w:r w:rsidRPr="00625D0C">
          <w:rPr>
            <w:rStyle w:val="Hyperlink"/>
            <w:color w:val="000000" w:themeColor="text1"/>
            <w:sz w:val="24"/>
            <w:szCs w:val="24"/>
            <w:u w:val="none"/>
          </w:rPr>
          <w:t>https://doi.org/10.1016/j.neuroimage.2015.02.007</w:t>
        </w:r>
      </w:hyperlink>
    </w:p>
    <w:p w14:paraId="50FFEB93" w14:textId="3B38E101" w:rsidR="00F558D8" w:rsidRPr="0015536B" w:rsidRDefault="00F558D8" w:rsidP="0015536B">
      <w:pPr>
        <w:pStyle w:val="Bibliography"/>
        <w:spacing w:line="480" w:lineRule="exact"/>
        <w:ind w:left="0"/>
        <w:contextualSpacing/>
        <w:rPr>
          <w:color w:val="000000" w:themeColor="text1"/>
          <w:sz w:val="24"/>
          <w:szCs w:val="24"/>
        </w:rPr>
      </w:pPr>
      <w:r w:rsidRPr="0015536B">
        <w:rPr>
          <w:color w:val="000000" w:themeColor="text1"/>
          <w:sz w:val="24"/>
          <w:szCs w:val="24"/>
        </w:rPr>
        <w:t>Christiansen, P., Cole, J. C., &amp; Field, M. (2012). Ego depletion increases ad-lib alcohol consumption: investigating cognitive mediators and moderators. </w:t>
      </w:r>
      <w:r w:rsidRPr="0015536B">
        <w:rPr>
          <w:i/>
          <w:iCs/>
          <w:color w:val="000000" w:themeColor="text1"/>
          <w:sz w:val="24"/>
          <w:szCs w:val="24"/>
        </w:rPr>
        <w:t xml:space="preserve">Experimental and </w:t>
      </w:r>
      <w:r w:rsidR="00B55F2E" w:rsidRPr="0015536B">
        <w:rPr>
          <w:i/>
          <w:iCs/>
          <w:color w:val="000000" w:themeColor="text1"/>
          <w:sz w:val="24"/>
          <w:szCs w:val="24"/>
        </w:rPr>
        <w:t>C</w:t>
      </w:r>
      <w:r w:rsidRPr="0015536B">
        <w:rPr>
          <w:i/>
          <w:iCs/>
          <w:color w:val="000000" w:themeColor="text1"/>
          <w:sz w:val="24"/>
          <w:szCs w:val="24"/>
        </w:rPr>
        <w:t xml:space="preserve">linical </w:t>
      </w:r>
      <w:r w:rsidR="00B55F2E" w:rsidRPr="0015536B">
        <w:rPr>
          <w:i/>
          <w:iCs/>
          <w:color w:val="000000" w:themeColor="text1"/>
          <w:sz w:val="24"/>
          <w:szCs w:val="24"/>
        </w:rPr>
        <w:t>P</w:t>
      </w:r>
      <w:r w:rsidRPr="0015536B">
        <w:rPr>
          <w:i/>
          <w:iCs/>
          <w:color w:val="000000" w:themeColor="text1"/>
          <w:sz w:val="24"/>
          <w:szCs w:val="24"/>
        </w:rPr>
        <w:t>sychopharmacology, 20</w:t>
      </w:r>
      <w:r w:rsidRPr="0015536B">
        <w:rPr>
          <w:color w:val="000000" w:themeColor="text1"/>
          <w:sz w:val="24"/>
          <w:szCs w:val="24"/>
        </w:rPr>
        <w:t>(2), 118</w:t>
      </w:r>
      <w:r w:rsidR="00653312" w:rsidRPr="0015536B">
        <w:rPr>
          <w:color w:val="000000" w:themeColor="text1"/>
          <w:sz w:val="24"/>
          <w:szCs w:val="24"/>
        </w:rPr>
        <w:t>–</w:t>
      </w:r>
      <w:r w:rsidRPr="0015536B">
        <w:rPr>
          <w:color w:val="000000" w:themeColor="text1"/>
          <w:sz w:val="24"/>
          <w:szCs w:val="24"/>
        </w:rPr>
        <w:t>128. https://doi.org/10.1037/a0026623</w:t>
      </w:r>
    </w:p>
    <w:p w14:paraId="2063BC75" w14:textId="77777777" w:rsidR="0015161E" w:rsidRPr="0015536B" w:rsidRDefault="0015161E" w:rsidP="0015536B">
      <w:pPr>
        <w:pStyle w:val="Bibliography"/>
        <w:spacing w:line="480" w:lineRule="exact"/>
        <w:ind w:left="0"/>
        <w:contextualSpacing/>
        <w:rPr>
          <w:color w:val="000000" w:themeColor="text1"/>
          <w:sz w:val="24"/>
          <w:szCs w:val="24"/>
        </w:rPr>
      </w:pPr>
      <w:r w:rsidRPr="0015536B">
        <w:rPr>
          <w:color w:val="000000" w:themeColor="text1"/>
          <w:sz w:val="24"/>
          <w:szCs w:val="24"/>
        </w:rPr>
        <w:t>Dang, J. (2016). Testing the role of glucose in self-control: A meta-analysis. </w:t>
      </w:r>
      <w:r w:rsidRPr="0015536B">
        <w:rPr>
          <w:i/>
          <w:iCs/>
          <w:color w:val="000000" w:themeColor="text1"/>
          <w:sz w:val="24"/>
          <w:szCs w:val="24"/>
        </w:rPr>
        <w:t>Appetite, 107,</w:t>
      </w:r>
      <w:r w:rsidRPr="0015536B">
        <w:rPr>
          <w:color w:val="000000" w:themeColor="text1"/>
          <w:sz w:val="24"/>
          <w:szCs w:val="24"/>
        </w:rPr>
        <w:t> 222–230. </w:t>
      </w:r>
      <w:hyperlink r:id="rId24" w:tgtFrame="_blank" w:history="1">
        <w:r w:rsidRPr="0015536B">
          <w:rPr>
            <w:rStyle w:val="Hyperlink"/>
            <w:color w:val="000000" w:themeColor="text1"/>
            <w:sz w:val="24"/>
            <w:szCs w:val="24"/>
            <w:u w:val="none"/>
          </w:rPr>
          <w:t>https://doi.org/10.1016/j.appet.2016.07.021</w:t>
        </w:r>
      </w:hyperlink>
    </w:p>
    <w:p w14:paraId="2A981578" w14:textId="1B86E09E" w:rsidR="001833F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Dang, J., Liu, Y., Liu, X., &amp; Mao, L. (2017). The ego could be depleted, providing initial exertion is depleting. </w:t>
      </w:r>
      <w:r w:rsidRPr="0015536B">
        <w:rPr>
          <w:i/>
          <w:iCs/>
          <w:color w:val="000000" w:themeColor="text1"/>
          <w:sz w:val="24"/>
          <w:szCs w:val="24"/>
        </w:rPr>
        <w:t>Social Psychology</w:t>
      </w:r>
      <w:r w:rsidRPr="0015536B">
        <w:rPr>
          <w:color w:val="000000" w:themeColor="text1"/>
          <w:sz w:val="24"/>
          <w:szCs w:val="24"/>
        </w:rPr>
        <w:t xml:space="preserve">, </w:t>
      </w:r>
      <w:r w:rsidRPr="0015536B">
        <w:rPr>
          <w:i/>
          <w:iCs/>
          <w:color w:val="000000" w:themeColor="text1"/>
          <w:sz w:val="24"/>
          <w:szCs w:val="24"/>
        </w:rPr>
        <w:t>48</w:t>
      </w:r>
      <w:r w:rsidRPr="0015536B">
        <w:rPr>
          <w:color w:val="000000" w:themeColor="text1"/>
          <w:sz w:val="24"/>
          <w:szCs w:val="24"/>
        </w:rPr>
        <w:t xml:space="preserve">(4), 242–245. </w:t>
      </w:r>
      <w:r w:rsidR="001833F0" w:rsidRPr="0015536B">
        <w:rPr>
          <w:color w:val="000000" w:themeColor="text1"/>
          <w:sz w:val="24"/>
          <w:szCs w:val="24"/>
        </w:rPr>
        <w:t>https://doi.org/10.1027/1864-9335/a000308</w:t>
      </w:r>
    </w:p>
    <w:p w14:paraId="691ED2B1" w14:textId="36BBE673" w:rsidR="001833F0" w:rsidRPr="0015536B" w:rsidRDefault="001833F0" w:rsidP="0015536B">
      <w:pPr>
        <w:pStyle w:val="Bibliography"/>
        <w:spacing w:line="480" w:lineRule="exact"/>
        <w:ind w:left="0"/>
        <w:contextualSpacing/>
        <w:rPr>
          <w:color w:val="000000" w:themeColor="text1"/>
          <w:sz w:val="24"/>
          <w:szCs w:val="24"/>
        </w:rPr>
      </w:pPr>
      <w:r w:rsidRPr="0015536B">
        <w:rPr>
          <w:color w:val="000000" w:themeColor="text1"/>
          <w:sz w:val="24"/>
          <w:szCs w:val="24"/>
        </w:rPr>
        <w:t>David, L., Vassena, E., &amp; Bijleveld, E. (2024). The unpleasantness of thinking: A meta-analytic review of the association between mental effort and negative affect. </w:t>
      </w:r>
      <w:r w:rsidRPr="0015536B">
        <w:rPr>
          <w:i/>
          <w:iCs/>
          <w:color w:val="000000" w:themeColor="text1"/>
          <w:sz w:val="24"/>
          <w:szCs w:val="24"/>
        </w:rPr>
        <w:t>Psychological Bulletin.</w:t>
      </w:r>
      <w:r w:rsidRPr="0015536B">
        <w:rPr>
          <w:color w:val="000000" w:themeColor="text1"/>
          <w:sz w:val="24"/>
          <w:szCs w:val="24"/>
        </w:rPr>
        <w:t> Advance online publication. https://doi.org/10.1037/bul0000443</w:t>
      </w:r>
    </w:p>
    <w:p w14:paraId="421336FF"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Delorme, A., &amp; Makeig, S. (2004). EEGLAB: An open source toolbox for analysis of single-trial EEG dynamics including independent component analysis. </w:t>
      </w:r>
      <w:r w:rsidRPr="0015536B">
        <w:rPr>
          <w:i/>
          <w:iCs/>
          <w:color w:val="000000" w:themeColor="text1"/>
          <w:sz w:val="24"/>
          <w:szCs w:val="24"/>
        </w:rPr>
        <w:t>Journal of Neuroscience Methods</w:t>
      </w:r>
      <w:r w:rsidRPr="0015536B">
        <w:rPr>
          <w:color w:val="000000" w:themeColor="text1"/>
          <w:sz w:val="24"/>
          <w:szCs w:val="24"/>
        </w:rPr>
        <w:t xml:space="preserve">, </w:t>
      </w:r>
      <w:r w:rsidRPr="0015536B">
        <w:rPr>
          <w:i/>
          <w:iCs/>
          <w:color w:val="000000" w:themeColor="text1"/>
          <w:sz w:val="24"/>
          <w:szCs w:val="24"/>
        </w:rPr>
        <w:t>134</w:t>
      </w:r>
      <w:r w:rsidRPr="0015536B">
        <w:rPr>
          <w:color w:val="000000" w:themeColor="text1"/>
          <w:sz w:val="24"/>
          <w:szCs w:val="24"/>
        </w:rPr>
        <w:t>(1), 9–21. https://doi.org/10.1016/j.jneumeth.2003.10.009</w:t>
      </w:r>
    </w:p>
    <w:p w14:paraId="76319F7D" w14:textId="0F3A77B6"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Disabato, D. J., Goodman, F. R., Kashdan, T. B., Short, J. L., &amp; Jarden, A. (2016). Different types of well-being? A cross-cultural examination of hedonic and eudaimonic well-being. </w:t>
      </w:r>
      <w:r w:rsidRPr="0015536B">
        <w:rPr>
          <w:i/>
          <w:iCs/>
          <w:color w:val="000000" w:themeColor="text1"/>
          <w:sz w:val="24"/>
          <w:szCs w:val="24"/>
        </w:rPr>
        <w:t>Psychological Assessment</w:t>
      </w:r>
      <w:r w:rsidRPr="0015536B">
        <w:rPr>
          <w:color w:val="000000" w:themeColor="text1"/>
          <w:sz w:val="24"/>
          <w:szCs w:val="24"/>
        </w:rPr>
        <w:t xml:space="preserve">, </w:t>
      </w:r>
      <w:r w:rsidRPr="0015536B">
        <w:rPr>
          <w:i/>
          <w:iCs/>
          <w:color w:val="000000" w:themeColor="text1"/>
          <w:sz w:val="24"/>
          <w:szCs w:val="24"/>
        </w:rPr>
        <w:t>28</w:t>
      </w:r>
      <w:r w:rsidRPr="0015536B">
        <w:rPr>
          <w:color w:val="000000" w:themeColor="text1"/>
          <w:sz w:val="24"/>
          <w:szCs w:val="24"/>
        </w:rPr>
        <w:t>(5), 471–482. https://doi.org/10.1037/pas0000209</w:t>
      </w:r>
    </w:p>
    <w:p w14:paraId="68C069DB"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Faul, F., Erdfelder, E., Buchner, A., &amp; Lang, A.-G. (2009). Statistical power analyses using G*Power 3.1: Tests for correlation and regression analyses. </w:t>
      </w:r>
      <w:r w:rsidRPr="0015536B">
        <w:rPr>
          <w:i/>
          <w:iCs/>
          <w:color w:val="000000" w:themeColor="text1"/>
          <w:sz w:val="24"/>
          <w:szCs w:val="24"/>
        </w:rPr>
        <w:t>Behavior Research Methods</w:t>
      </w:r>
      <w:r w:rsidRPr="0015536B">
        <w:rPr>
          <w:color w:val="000000" w:themeColor="text1"/>
          <w:sz w:val="24"/>
          <w:szCs w:val="24"/>
        </w:rPr>
        <w:t xml:space="preserve">, </w:t>
      </w:r>
      <w:r w:rsidRPr="0015536B">
        <w:rPr>
          <w:i/>
          <w:iCs/>
          <w:color w:val="000000" w:themeColor="text1"/>
          <w:sz w:val="24"/>
          <w:szCs w:val="24"/>
        </w:rPr>
        <w:t>41</w:t>
      </w:r>
      <w:r w:rsidRPr="0015536B">
        <w:rPr>
          <w:color w:val="000000" w:themeColor="text1"/>
          <w:sz w:val="24"/>
          <w:szCs w:val="24"/>
        </w:rPr>
        <w:t>(4), 1149–1160. https://doi.org/10.3758/BRM.41.4.1149</w:t>
      </w:r>
    </w:p>
    <w:p w14:paraId="38A9E2AE"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Finley, A. J., &amp; Schmeichel, B. J. (2019). Aftereffects of self-control on positive emotional </w:t>
      </w:r>
      <w:r w:rsidRPr="0015536B">
        <w:rPr>
          <w:color w:val="000000" w:themeColor="text1"/>
          <w:sz w:val="24"/>
          <w:szCs w:val="24"/>
        </w:rPr>
        <w:lastRenderedPageBreak/>
        <w:t xml:space="preserve">reactivity. </w:t>
      </w:r>
      <w:r w:rsidRPr="0015536B">
        <w:rPr>
          <w:i/>
          <w:iCs/>
          <w:color w:val="000000" w:themeColor="text1"/>
          <w:sz w:val="24"/>
          <w:szCs w:val="24"/>
        </w:rPr>
        <w:t>Personality and Social Psychology Bulletin</w:t>
      </w:r>
      <w:r w:rsidRPr="0015536B">
        <w:rPr>
          <w:color w:val="000000" w:themeColor="text1"/>
          <w:sz w:val="24"/>
          <w:szCs w:val="24"/>
        </w:rPr>
        <w:t xml:space="preserve">, </w:t>
      </w:r>
      <w:r w:rsidRPr="0015536B">
        <w:rPr>
          <w:i/>
          <w:iCs/>
          <w:color w:val="000000" w:themeColor="text1"/>
          <w:sz w:val="24"/>
          <w:szCs w:val="24"/>
        </w:rPr>
        <w:t>45</w:t>
      </w:r>
      <w:r w:rsidRPr="0015536B">
        <w:rPr>
          <w:color w:val="000000" w:themeColor="text1"/>
          <w:sz w:val="24"/>
          <w:szCs w:val="24"/>
        </w:rPr>
        <w:t>(7), 1011–1027. https://doi.org/10.1177/0146167218802836</w:t>
      </w:r>
    </w:p>
    <w:p w14:paraId="686A0B2B"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Foti, D., Carlson, J. M., Sauder, C. L., &amp; Proudfit, G. H. (2014). Reward dysfunction in major depression: Multimodal neuroimaging evidence for refining the melancholic phenotype. </w:t>
      </w:r>
      <w:r w:rsidRPr="0015536B">
        <w:rPr>
          <w:i/>
          <w:iCs/>
          <w:color w:val="000000" w:themeColor="text1"/>
          <w:sz w:val="24"/>
          <w:szCs w:val="24"/>
        </w:rPr>
        <w:t>NeuroImage</w:t>
      </w:r>
      <w:r w:rsidRPr="0015536B">
        <w:rPr>
          <w:color w:val="000000" w:themeColor="text1"/>
          <w:sz w:val="24"/>
          <w:szCs w:val="24"/>
        </w:rPr>
        <w:t xml:space="preserve">, </w:t>
      </w:r>
      <w:r w:rsidRPr="0015536B">
        <w:rPr>
          <w:i/>
          <w:iCs/>
          <w:color w:val="000000" w:themeColor="text1"/>
          <w:sz w:val="24"/>
          <w:szCs w:val="24"/>
        </w:rPr>
        <w:t>101</w:t>
      </w:r>
      <w:r w:rsidRPr="0015536B">
        <w:rPr>
          <w:color w:val="000000" w:themeColor="text1"/>
          <w:sz w:val="24"/>
          <w:szCs w:val="24"/>
        </w:rPr>
        <w:t>, 50–58. https://doi.org/10.1016/j.neuroimage.2014.06.058</w:t>
      </w:r>
    </w:p>
    <w:p w14:paraId="473B6848"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Foti, D., Weinberg, A., Dien, J., &amp; Hajcak, G. (2011). Event‐related potential activity in the basal ganglia differentiates rewards from nonrewards: Temporospatial principal components analysis and source localization of the feedback negativity. </w:t>
      </w:r>
      <w:r w:rsidRPr="0015536B">
        <w:rPr>
          <w:i/>
          <w:iCs/>
          <w:color w:val="000000" w:themeColor="text1"/>
          <w:sz w:val="24"/>
          <w:szCs w:val="24"/>
        </w:rPr>
        <w:t>Human Brain Mapping</w:t>
      </w:r>
      <w:r w:rsidRPr="0015536B">
        <w:rPr>
          <w:color w:val="000000" w:themeColor="text1"/>
          <w:sz w:val="24"/>
          <w:szCs w:val="24"/>
        </w:rPr>
        <w:t xml:space="preserve">, </w:t>
      </w:r>
      <w:r w:rsidRPr="0015536B">
        <w:rPr>
          <w:i/>
          <w:iCs/>
          <w:color w:val="000000" w:themeColor="text1"/>
          <w:sz w:val="24"/>
          <w:szCs w:val="24"/>
        </w:rPr>
        <w:t>32</w:t>
      </w:r>
      <w:r w:rsidRPr="0015536B">
        <w:rPr>
          <w:color w:val="000000" w:themeColor="text1"/>
          <w:sz w:val="24"/>
          <w:szCs w:val="24"/>
        </w:rPr>
        <w:t>(12), 2207–2216. https://doi.org/10.1002/hbm.21182</w:t>
      </w:r>
    </w:p>
    <w:p w14:paraId="2BECDEFE" w14:textId="170EEF26" w:rsidR="00CD2742" w:rsidRPr="0015536B" w:rsidRDefault="00CD2742" w:rsidP="0015536B">
      <w:pPr>
        <w:spacing w:line="480" w:lineRule="exact"/>
        <w:ind w:hanging="720"/>
        <w:contextualSpacing/>
        <w:rPr>
          <w:color w:val="000000" w:themeColor="text1"/>
          <w:sz w:val="24"/>
          <w:szCs w:val="24"/>
        </w:rPr>
      </w:pPr>
      <w:r w:rsidRPr="0015536B">
        <w:rPr>
          <w:color w:val="000000" w:themeColor="text1"/>
          <w:sz w:val="24"/>
          <w:szCs w:val="24"/>
        </w:rPr>
        <w:t>Frankl, V. E. (1963). </w:t>
      </w:r>
      <w:r w:rsidRPr="0015536B">
        <w:rPr>
          <w:i/>
          <w:iCs/>
          <w:color w:val="000000" w:themeColor="text1"/>
          <w:sz w:val="24"/>
          <w:szCs w:val="24"/>
        </w:rPr>
        <w:t>Man's search for meaning: An introduction to logotherapy</w:t>
      </w:r>
      <w:r w:rsidR="00B031FD" w:rsidRPr="0015536B">
        <w:rPr>
          <w:color w:val="000000" w:themeColor="text1"/>
          <w:sz w:val="24"/>
          <w:szCs w:val="24"/>
          <w:lang w:eastAsia="zh-CN"/>
        </w:rPr>
        <w:t>.</w:t>
      </w:r>
      <w:r w:rsidRPr="0015536B">
        <w:rPr>
          <w:color w:val="000000" w:themeColor="text1"/>
          <w:sz w:val="24"/>
          <w:szCs w:val="24"/>
        </w:rPr>
        <w:t xml:space="preserve"> Washington Square Press. </w:t>
      </w:r>
    </w:p>
    <w:p w14:paraId="4D1C6F11" w14:textId="1CD75654"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Friese, M., Loschelder, D. D., Gieseler, K., Frankenbach, J., &amp; Inzlicht, M. (2019). Is ego depletion real? An analysis of arguments. </w:t>
      </w:r>
      <w:r w:rsidRPr="0015536B">
        <w:rPr>
          <w:i/>
          <w:iCs/>
          <w:color w:val="000000" w:themeColor="text1"/>
          <w:sz w:val="24"/>
          <w:szCs w:val="24"/>
        </w:rPr>
        <w:t>Personality and Social Psychology Review</w:t>
      </w:r>
      <w:r w:rsidRPr="0015536B">
        <w:rPr>
          <w:color w:val="000000" w:themeColor="text1"/>
          <w:sz w:val="24"/>
          <w:szCs w:val="24"/>
        </w:rPr>
        <w:t xml:space="preserve">, </w:t>
      </w:r>
      <w:r w:rsidRPr="0015536B">
        <w:rPr>
          <w:i/>
          <w:iCs/>
          <w:color w:val="000000" w:themeColor="text1"/>
          <w:sz w:val="24"/>
          <w:szCs w:val="24"/>
        </w:rPr>
        <w:t>23</w:t>
      </w:r>
      <w:r w:rsidRPr="0015536B">
        <w:rPr>
          <w:color w:val="000000" w:themeColor="text1"/>
          <w:sz w:val="24"/>
          <w:szCs w:val="24"/>
        </w:rPr>
        <w:t>(2), 107–131. https://doi.org/10.1177/1088868318762183</w:t>
      </w:r>
    </w:p>
    <w:p w14:paraId="56DDC201"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Gailliot, M. T., Baumeister, R. F., DeWall, C. N., Maner, J. K., Plant, E. A., Tice, D. M., Brewer, L. E., &amp; Schmeichel, B. J. (2007). Self-control relies on glucose as a limited energy source: Willpower is more than a metaphor. </w:t>
      </w:r>
      <w:r w:rsidRPr="0015536B">
        <w:rPr>
          <w:i/>
          <w:iCs/>
          <w:color w:val="000000" w:themeColor="text1"/>
          <w:sz w:val="24"/>
          <w:szCs w:val="24"/>
        </w:rPr>
        <w:t>Journal of Personality and Social Psychology</w:t>
      </w:r>
      <w:r w:rsidRPr="0015536B">
        <w:rPr>
          <w:color w:val="000000" w:themeColor="text1"/>
          <w:sz w:val="24"/>
          <w:szCs w:val="24"/>
        </w:rPr>
        <w:t xml:space="preserve">, </w:t>
      </w:r>
      <w:r w:rsidRPr="0015536B">
        <w:rPr>
          <w:i/>
          <w:iCs/>
          <w:color w:val="000000" w:themeColor="text1"/>
          <w:sz w:val="24"/>
          <w:szCs w:val="24"/>
        </w:rPr>
        <w:t>92</w:t>
      </w:r>
      <w:r w:rsidRPr="0015536B">
        <w:rPr>
          <w:color w:val="000000" w:themeColor="text1"/>
          <w:sz w:val="24"/>
          <w:szCs w:val="24"/>
        </w:rPr>
        <w:t>(2), 325–336. https://doi.org/10.1037/0022-3514.92.2.325</w:t>
      </w:r>
    </w:p>
    <w:p w14:paraId="1468909C"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Gallagher, M. W., Lopez, S. J., &amp; Preacher, K. J. (2009). The hierarchical structure of well‐being. </w:t>
      </w:r>
      <w:r w:rsidRPr="0015536B">
        <w:rPr>
          <w:i/>
          <w:iCs/>
          <w:color w:val="000000" w:themeColor="text1"/>
          <w:sz w:val="24"/>
          <w:szCs w:val="24"/>
        </w:rPr>
        <w:t>Journal of Personality</w:t>
      </w:r>
      <w:r w:rsidRPr="0015536B">
        <w:rPr>
          <w:color w:val="000000" w:themeColor="text1"/>
          <w:sz w:val="24"/>
          <w:szCs w:val="24"/>
        </w:rPr>
        <w:t xml:space="preserve">, </w:t>
      </w:r>
      <w:r w:rsidRPr="0015536B">
        <w:rPr>
          <w:i/>
          <w:iCs/>
          <w:color w:val="000000" w:themeColor="text1"/>
          <w:sz w:val="24"/>
          <w:szCs w:val="24"/>
        </w:rPr>
        <w:t>77</w:t>
      </w:r>
      <w:r w:rsidRPr="0015536B">
        <w:rPr>
          <w:color w:val="000000" w:themeColor="text1"/>
          <w:sz w:val="24"/>
          <w:szCs w:val="24"/>
        </w:rPr>
        <w:t>(4), 1025–1050. https://doi.org/10.1111/j.1467-6494.2009.00573.x</w:t>
      </w:r>
    </w:p>
    <w:p w14:paraId="0A8067E6"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Garrison, K. E., Finley, A. J., &amp; Schmeichel, B. J. (2019). Ego depletion reduces attention control: Evidence from two high-powered preregistered experiments. </w:t>
      </w:r>
      <w:r w:rsidRPr="0015536B">
        <w:rPr>
          <w:i/>
          <w:iCs/>
          <w:color w:val="000000" w:themeColor="text1"/>
          <w:sz w:val="24"/>
          <w:szCs w:val="24"/>
        </w:rPr>
        <w:t>Personality and Social Psychology Bulletin</w:t>
      </w:r>
      <w:r w:rsidRPr="0015536B">
        <w:rPr>
          <w:color w:val="000000" w:themeColor="text1"/>
          <w:sz w:val="24"/>
          <w:szCs w:val="24"/>
        </w:rPr>
        <w:t xml:space="preserve">, </w:t>
      </w:r>
      <w:r w:rsidRPr="0015536B">
        <w:rPr>
          <w:i/>
          <w:iCs/>
          <w:color w:val="000000" w:themeColor="text1"/>
          <w:sz w:val="24"/>
          <w:szCs w:val="24"/>
        </w:rPr>
        <w:t>45</w:t>
      </w:r>
      <w:r w:rsidRPr="0015536B">
        <w:rPr>
          <w:color w:val="000000" w:themeColor="text1"/>
          <w:sz w:val="24"/>
          <w:szCs w:val="24"/>
        </w:rPr>
        <w:t>(5), 728–739. https://doi.org/10.1177/0146167218796473</w:t>
      </w:r>
    </w:p>
    <w:p w14:paraId="7B1E9102"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Gehring, W. J., &amp; Willoughby, A. R. (2002). The medial frontal cortex and the rapid processing of monetary gains and losses. </w:t>
      </w:r>
      <w:r w:rsidRPr="0015536B">
        <w:rPr>
          <w:i/>
          <w:iCs/>
          <w:color w:val="000000" w:themeColor="text1"/>
          <w:sz w:val="24"/>
          <w:szCs w:val="24"/>
        </w:rPr>
        <w:t>Science</w:t>
      </w:r>
      <w:r w:rsidRPr="0015536B">
        <w:rPr>
          <w:color w:val="000000" w:themeColor="text1"/>
          <w:sz w:val="24"/>
          <w:szCs w:val="24"/>
        </w:rPr>
        <w:t xml:space="preserve">, </w:t>
      </w:r>
      <w:r w:rsidRPr="0015536B">
        <w:rPr>
          <w:i/>
          <w:iCs/>
          <w:color w:val="000000" w:themeColor="text1"/>
          <w:sz w:val="24"/>
          <w:szCs w:val="24"/>
        </w:rPr>
        <w:t>295</w:t>
      </w:r>
      <w:r w:rsidRPr="0015536B">
        <w:rPr>
          <w:color w:val="000000" w:themeColor="text1"/>
          <w:sz w:val="24"/>
          <w:szCs w:val="24"/>
        </w:rPr>
        <w:t>(5563), 2279–2282. https://doi.org/10.1126/science.1066893</w:t>
      </w:r>
    </w:p>
    <w:p w14:paraId="07C77A46" w14:textId="5715E8EF" w:rsidR="00792ACA" w:rsidRPr="0015536B" w:rsidRDefault="00792ACA"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Gendolla, G. H. E., &amp; Wright, R. A. (2009). Effort. In D. Sander &amp; K. R. Scherer (Eds.), </w:t>
      </w:r>
      <w:r w:rsidRPr="0015536B">
        <w:rPr>
          <w:i/>
          <w:iCs/>
          <w:color w:val="000000" w:themeColor="text1"/>
          <w:sz w:val="24"/>
          <w:szCs w:val="24"/>
        </w:rPr>
        <w:t xml:space="preserve">Oxford companion to </w:t>
      </w:r>
      <w:r w:rsidR="005863FE" w:rsidRPr="0015536B">
        <w:rPr>
          <w:i/>
          <w:iCs/>
          <w:color w:val="000000" w:themeColor="text1"/>
          <w:sz w:val="24"/>
          <w:szCs w:val="24"/>
          <w:lang w:eastAsia="zh-CN"/>
        </w:rPr>
        <w:t xml:space="preserve">emotion and </w:t>
      </w:r>
      <w:r w:rsidRPr="0015536B">
        <w:rPr>
          <w:i/>
          <w:iCs/>
          <w:color w:val="000000" w:themeColor="text1"/>
          <w:sz w:val="24"/>
          <w:szCs w:val="24"/>
        </w:rPr>
        <w:t>the affective sciences</w:t>
      </w:r>
      <w:r w:rsidRPr="0015536B">
        <w:rPr>
          <w:color w:val="000000" w:themeColor="text1"/>
          <w:sz w:val="24"/>
          <w:szCs w:val="24"/>
        </w:rPr>
        <w:t xml:space="preserve"> (pp. 134–135). Oxford University Press.</w:t>
      </w:r>
    </w:p>
    <w:p w14:paraId="5EADEB3E" w14:textId="4C0570DC"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Glazer, J. E., Kelley, N. J., Pornpattananangkul, N., Mittal, V. A., &amp; Nusslock, R. (2018). Beyond </w:t>
      </w:r>
      <w:r w:rsidRPr="0015536B">
        <w:rPr>
          <w:color w:val="000000" w:themeColor="text1"/>
          <w:sz w:val="24"/>
          <w:szCs w:val="24"/>
        </w:rPr>
        <w:lastRenderedPageBreak/>
        <w:t xml:space="preserve">the FRN: Broadening the time-course of EEG and ERP components implicated in reward processing. </w:t>
      </w:r>
      <w:r w:rsidRPr="0015536B">
        <w:rPr>
          <w:i/>
          <w:iCs/>
          <w:color w:val="000000" w:themeColor="text1"/>
          <w:sz w:val="24"/>
          <w:szCs w:val="24"/>
        </w:rPr>
        <w:t>International Journal of Psychophysiology</w:t>
      </w:r>
      <w:r w:rsidRPr="0015536B">
        <w:rPr>
          <w:color w:val="000000" w:themeColor="text1"/>
          <w:sz w:val="24"/>
          <w:szCs w:val="24"/>
        </w:rPr>
        <w:t xml:space="preserve">, </w:t>
      </w:r>
      <w:r w:rsidRPr="0015536B">
        <w:rPr>
          <w:i/>
          <w:iCs/>
          <w:color w:val="000000" w:themeColor="text1"/>
          <w:sz w:val="24"/>
          <w:szCs w:val="24"/>
        </w:rPr>
        <w:t>132</w:t>
      </w:r>
      <w:r w:rsidRPr="0015536B">
        <w:rPr>
          <w:color w:val="000000" w:themeColor="text1"/>
          <w:sz w:val="24"/>
          <w:szCs w:val="24"/>
        </w:rPr>
        <w:t>, 184–202. https://doi.org/10.1016/j.ijpsycho.2018.02.002</w:t>
      </w:r>
    </w:p>
    <w:p w14:paraId="51268A8E"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Goodman, F. R., Disabato, D. J., Kashdan, T. B., &amp; Kauffman, S. B. (2018). Measuring well-being: A comparison of subjective well-being and PERMA. </w:t>
      </w:r>
      <w:r w:rsidRPr="0015536B">
        <w:rPr>
          <w:i/>
          <w:iCs/>
          <w:color w:val="000000" w:themeColor="text1"/>
          <w:sz w:val="24"/>
          <w:szCs w:val="24"/>
        </w:rPr>
        <w:t>The Journal of Positive Psychology</w:t>
      </w:r>
      <w:r w:rsidRPr="0015536B">
        <w:rPr>
          <w:color w:val="000000" w:themeColor="text1"/>
          <w:sz w:val="24"/>
          <w:szCs w:val="24"/>
        </w:rPr>
        <w:t xml:space="preserve">, </w:t>
      </w:r>
      <w:r w:rsidRPr="0015536B">
        <w:rPr>
          <w:i/>
          <w:iCs/>
          <w:color w:val="000000" w:themeColor="text1"/>
          <w:sz w:val="24"/>
          <w:szCs w:val="24"/>
        </w:rPr>
        <w:t>13</w:t>
      </w:r>
      <w:r w:rsidRPr="0015536B">
        <w:rPr>
          <w:color w:val="000000" w:themeColor="text1"/>
          <w:sz w:val="24"/>
          <w:szCs w:val="24"/>
        </w:rPr>
        <w:t>(4), 321–332. https://doi.org/10.1080/17439760.2017.1388434</w:t>
      </w:r>
    </w:p>
    <w:p w14:paraId="7AF3AECE" w14:textId="77777777" w:rsidR="00CD2742" w:rsidRPr="0015536B" w:rsidRDefault="00CD2742" w:rsidP="0015536B">
      <w:pPr>
        <w:spacing w:line="480" w:lineRule="exact"/>
        <w:ind w:hanging="720"/>
        <w:contextualSpacing/>
        <w:rPr>
          <w:color w:val="000000" w:themeColor="text1"/>
          <w:sz w:val="24"/>
          <w:szCs w:val="24"/>
        </w:rPr>
      </w:pPr>
      <w:r w:rsidRPr="0015536B">
        <w:rPr>
          <w:color w:val="000000" w:themeColor="text1"/>
          <w:sz w:val="24"/>
          <w:szCs w:val="24"/>
        </w:rPr>
        <w:t>Greenberg, J., Koole, S. L., &amp; Pyszczynski, T. A. (Eds.). (2004). </w:t>
      </w:r>
      <w:r w:rsidRPr="0015536B">
        <w:rPr>
          <w:i/>
          <w:iCs/>
          <w:color w:val="000000" w:themeColor="text1"/>
          <w:sz w:val="24"/>
          <w:szCs w:val="24"/>
        </w:rPr>
        <w:t>Handbook of experimental existential psychology</w:t>
      </w:r>
      <w:r w:rsidRPr="0015536B">
        <w:rPr>
          <w:color w:val="000000" w:themeColor="text1"/>
          <w:sz w:val="24"/>
          <w:szCs w:val="24"/>
        </w:rPr>
        <w:t xml:space="preserve">. Guilford Press. </w:t>
      </w:r>
    </w:p>
    <w:p w14:paraId="4E9E4C0B" w14:textId="32D06DCB"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Hagger, Chatzisarantis, N. L. D., Alberts, H., Anggono, C. O., Batailler, C., Birt, A. R., Brand, R., Brandt, M. J., Brewer, G., Bruyneel, S., Calvillo, D. P., Campbell, W. K., Cannon, P. R., Carlucci, M., Carruth, N. P., Cheung, T., Crowell, A., De Ridder, D. T. D., Dewitte, S., … Zwienenberg, M. (2016). A multilab preregistered replication of the ego-depletion effect. </w:t>
      </w:r>
      <w:r w:rsidRPr="0015536B">
        <w:rPr>
          <w:i/>
          <w:iCs/>
          <w:color w:val="000000" w:themeColor="text1"/>
          <w:sz w:val="24"/>
          <w:szCs w:val="24"/>
        </w:rPr>
        <w:t>Perspectives on Psychological Science</w:t>
      </w:r>
      <w:r w:rsidRPr="0015536B">
        <w:rPr>
          <w:color w:val="000000" w:themeColor="text1"/>
          <w:sz w:val="24"/>
          <w:szCs w:val="24"/>
        </w:rPr>
        <w:t xml:space="preserve">, </w:t>
      </w:r>
      <w:r w:rsidRPr="0015536B">
        <w:rPr>
          <w:i/>
          <w:iCs/>
          <w:color w:val="000000" w:themeColor="text1"/>
          <w:sz w:val="24"/>
          <w:szCs w:val="24"/>
        </w:rPr>
        <w:t>11</w:t>
      </w:r>
      <w:r w:rsidRPr="0015536B">
        <w:rPr>
          <w:color w:val="000000" w:themeColor="text1"/>
          <w:sz w:val="24"/>
          <w:szCs w:val="24"/>
        </w:rPr>
        <w:t>(4), 546–573. https://doi.org/10.1177/1745691616652873</w:t>
      </w:r>
    </w:p>
    <w:p w14:paraId="29D80F66"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Hagger, M. S., Wood, C., Stiff, C., &amp; Chatzisarantis, N. L. D. (2010). Ego depletion and the strength model of self-control: A meta-analysis. </w:t>
      </w:r>
      <w:r w:rsidRPr="0015536B">
        <w:rPr>
          <w:i/>
          <w:iCs/>
          <w:color w:val="000000" w:themeColor="text1"/>
          <w:sz w:val="24"/>
          <w:szCs w:val="24"/>
        </w:rPr>
        <w:t>Psychological Bulletin</w:t>
      </w:r>
      <w:r w:rsidRPr="0015536B">
        <w:rPr>
          <w:color w:val="000000" w:themeColor="text1"/>
          <w:sz w:val="24"/>
          <w:szCs w:val="24"/>
        </w:rPr>
        <w:t xml:space="preserve">, </w:t>
      </w:r>
      <w:r w:rsidRPr="0015536B">
        <w:rPr>
          <w:i/>
          <w:iCs/>
          <w:color w:val="000000" w:themeColor="text1"/>
          <w:sz w:val="24"/>
          <w:szCs w:val="24"/>
        </w:rPr>
        <w:t>136</w:t>
      </w:r>
      <w:r w:rsidRPr="0015536B">
        <w:rPr>
          <w:color w:val="000000" w:themeColor="text1"/>
          <w:sz w:val="24"/>
          <w:szCs w:val="24"/>
        </w:rPr>
        <w:t>(4), 495–525. https://doi.org/10.1037/a0019486</w:t>
      </w:r>
    </w:p>
    <w:p w14:paraId="60D387E1" w14:textId="18B68E90"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Hajcak, G., &amp; Foti, D. (2020). Significance?... Significance! Empirical, methodological, and theoretical connections between the late positive potential and P300 as neural responses to stimulus significance: An integrative review. </w:t>
      </w:r>
      <w:r w:rsidRPr="0015536B">
        <w:rPr>
          <w:i/>
          <w:iCs/>
          <w:color w:val="000000" w:themeColor="text1"/>
          <w:sz w:val="24"/>
          <w:szCs w:val="24"/>
        </w:rPr>
        <w:t>Psychophysiology</w:t>
      </w:r>
      <w:r w:rsidRPr="0015536B">
        <w:rPr>
          <w:color w:val="000000" w:themeColor="text1"/>
          <w:sz w:val="24"/>
          <w:szCs w:val="24"/>
        </w:rPr>
        <w:t xml:space="preserve">, </w:t>
      </w:r>
      <w:r w:rsidRPr="0015536B">
        <w:rPr>
          <w:i/>
          <w:iCs/>
          <w:color w:val="000000" w:themeColor="text1"/>
          <w:sz w:val="24"/>
          <w:szCs w:val="24"/>
        </w:rPr>
        <w:t>57</w:t>
      </w:r>
      <w:r w:rsidRPr="0015536B">
        <w:rPr>
          <w:color w:val="000000" w:themeColor="text1"/>
          <w:sz w:val="24"/>
          <w:szCs w:val="24"/>
        </w:rPr>
        <w:t xml:space="preserve">(7), </w:t>
      </w:r>
      <w:r w:rsidR="00B031FD" w:rsidRPr="0015536B">
        <w:rPr>
          <w:color w:val="000000" w:themeColor="text1"/>
          <w:sz w:val="24"/>
          <w:szCs w:val="24"/>
          <w:lang w:eastAsia="zh-CN"/>
        </w:rPr>
        <w:t>Article</w:t>
      </w:r>
      <w:r w:rsidR="00B031FD" w:rsidRPr="0015536B">
        <w:rPr>
          <w:color w:val="000000" w:themeColor="text1"/>
          <w:sz w:val="24"/>
          <w:szCs w:val="24"/>
        </w:rPr>
        <w:t xml:space="preserve"> </w:t>
      </w:r>
      <w:r w:rsidRPr="0015536B">
        <w:rPr>
          <w:color w:val="000000" w:themeColor="text1"/>
          <w:sz w:val="24"/>
          <w:szCs w:val="24"/>
        </w:rPr>
        <w:t>e13570. https://doi.org/10.1111/psyp.13570</w:t>
      </w:r>
    </w:p>
    <w:p w14:paraId="2E10BC0C" w14:textId="086A43D9"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Harmon-Jones, E., Clarke, D., Paul, K., &amp; Harmon-Jones, C. (2020</w:t>
      </w:r>
      <w:r w:rsidRPr="0015536B">
        <w:rPr>
          <w:color w:val="000000" w:themeColor="text1"/>
          <w:sz w:val="24"/>
          <w:szCs w:val="24"/>
          <w:lang w:eastAsia="zh-CN"/>
        </w:rPr>
        <w:t>a</w:t>
      </w:r>
      <w:r w:rsidRPr="0015536B">
        <w:rPr>
          <w:color w:val="000000" w:themeColor="text1"/>
          <w:sz w:val="24"/>
          <w:szCs w:val="24"/>
        </w:rPr>
        <w:t>). T</w:t>
      </w:r>
      <w:bookmarkStart w:id="38" w:name="OLE_LINK5"/>
      <w:r w:rsidRPr="0015536B">
        <w:rPr>
          <w:color w:val="000000" w:themeColor="text1"/>
          <w:sz w:val="24"/>
          <w:szCs w:val="24"/>
        </w:rPr>
        <w:t>he effect of perceived effort on reward valuation: Taking the reward positivity (RewP</w:t>
      </w:r>
      <w:bookmarkEnd w:id="38"/>
      <w:r w:rsidRPr="0015536B">
        <w:rPr>
          <w:color w:val="000000" w:themeColor="text1"/>
          <w:sz w:val="24"/>
          <w:szCs w:val="24"/>
        </w:rPr>
        <w:t xml:space="preserve">) to dissonance theory. </w:t>
      </w:r>
      <w:r w:rsidRPr="0015536B">
        <w:rPr>
          <w:i/>
          <w:iCs/>
          <w:color w:val="000000" w:themeColor="text1"/>
          <w:sz w:val="24"/>
          <w:szCs w:val="24"/>
        </w:rPr>
        <w:t>Frontiers in Human Neuroscience</w:t>
      </w:r>
      <w:r w:rsidRPr="0015536B">
        <w:rPr>
          <w:color w:val="000000" w:themeColor="text1"/>
          <w:sz w:val="24"/>
          <w:szCs w:val="24"/>
        </w:rPr>
        <w:t xml:space="preserve">, </w:t>
      </w:r>
      <w:r w:rsidRPr="0015536B">
        <w:rPr>
          <w:i/>
          <w:iCs/>
          <w:color w:val="000000" w:themeColor="text1"/>
          <w:sz w:val="24"/>
          <w:szCs w:val="24"/>
        </w:rPr>
        <w:t>14</w:t>
      </w:r>
      <w:r w:rsidRPr="0015536B">
        <w:rPr>
          <w:color w:val="000000" w:themeColor="text1"/>
          <w:sz w:val="24"/>
          <w:szCs w:val="24"/>
        </w:rPr>
        <w:t xml:space="preserve">, </w:t>
      </w:r>
      <w:r w:rsidR="00B031FD" w:rsidRPr="0015536B">
        <w:rPr>
          <w:color w:val="000000" w:themeColor="text1"/>
          <w:sz w:val="24"/>
          <w:szCs w:val="24"/>
          <w:lang w:eastAsia="zh-CN"/>
        </w:rPr>
        <w:t>Article</w:t>
      </w:r>
      <w:r w:rsidR="00B031FD" w:rsidRPr="0015536B">
        <w:rPr>
          <w:color w:val="000000" w:themeColor="text1"/>
          <w:sz w:val="24"/>
          <w:szCs w:val="24"/>
        </w:rPr>
        <w:t xml:space="preserve"> </w:t>
      </w:r>
      <w:r w:rsidRPr="0015536B">
        <w:rPr>
          <w:color w:val="000000" w:themeColor="text1"/>
          <w:sz w:val="24"/>
          <w:szCs w:val="24"/>
        </w:rPr>
        <w:t>157. https://doi.org/10.3389/fnhum.2020.00157</w:t>
      </w:r>
    </w:p>
    <w:p w14:paraId="530AF51F" w14:textId="4B4A8604"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Harmon-Jones, E., Matis, S., Angus, D. J., &amp; Harmon-Jones, C. (2024). Does effort increase or decrease reward valuation? Considerations from cognitive dissonance theory. </w:t>
      </w:r>
      <w:r w:rsidRPr="0015536B">
        <w:rPr>
          <w:i/>
          <w:iCs/>
          <w:color w:val="000000" w:themeColor="text1"/>
          <w:sz w:val="24"/>
          <w:szCs w:val="24"/>
        </w:rPr>
        <w:t>Psychophysiology</w:t>
      </w:r>
      <w:r w:rsidRPr="0015536B">
        <w:rPr>
          <w:color w:val="000000" w:themeColor="text1"/>
          <w:sz w:val="24"/>
          <w:szCs w:val="24"/>
        </w:rPr>
        <w:t xml:space="preserve">, </w:t>
      </w:r>
      <w:r w:rsidRPr="0015536B">
        <w:rPr>
          <w:i/>
          <w:iCs/>
          <w:color w:val="000000" w:themeColor="text1"/>
          <w:sz w:val="24"/>
          <w:szCs w:val="24"/>
        </w:rPr>
        <w:t>61</w:t>
      </w:r>
      <w:r w:rsidRPr="0015536B">
        <w:rPr>
          <w:color w:val="000000" w:themeColor="text1"/>
          <w:sz w:val="24"/>
          <w:szCs w:val="24"/>
        </w:rPr>
        <w:t xml:space="preserve">(6), </w:t>
      </w:r>
      <w:r w:rsidR="00B031FD" w:rsidRPr="0015536B">
        <w:rPr>
          <w:color w:val="000000" w:themeColor="text1"/>
          <w:sz w:val="24"/>
          <w:szCs w:val="24"/>
          <w:lang w:eastAsia="zh-CN"/>
        </w:rPr>
        <w:t>Article</w:t>
      </w:r>
      <w:r w:rsidR="00B031FD" w:rsidRPr="0015536B">
        <w:rPr>
          <w:color w:val="000000" w:themeColor="text1"/>
          <w:sz w:val="24"/>
          <w:szCs w:val="24"/>
        </w:rPr>
        <w:t xml:space="preserve"> </w:t>
      </w:r>
      <w:r w:rsidRPr="0015536B">
        <w:rPr>
          <w:color w:val="000000" w:themeColor="text1"/>
          <w:sz w:val="24"/>
          <w:szCs w:val="24"/>
        </w:rPr>
        <w:t>e14536. https://doi.org/10.1111/psyp.14536</w:t>
      </w:r>
    </w:p>
    <w:p w14:paraId="666A7B27" w14:textId="464E4FDE"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Harmon-Jones, E., &amp; Mills, J. (1999). </w:t>
      </w:r>
      <w:r w:rsidRPr="0015536B">
        <w:rPr>
          <w:i/>
          <w:iCs/>
          <w:color w:val="000000" w:themeColor="text1"/>
          <w:sz w:val="24"/>
          <w:szCs w:val="24"/>
        </w:rPr>
        <w:t>Cognitive dissonance: Progress on a pivotal theory in social psychology.</w:t>
      </w:r>
      <w:r w:rsidRPr="0015536B">
        <w:rPr>
          <w:color w:val="000000" w:themeColor="text1"/>
          <w:sz w:val="24"/>
          <w:szCs w:val="24"/>
        </w:rPr>
        <w:t xml:space="preserve"> American Psychological Association. </w:t>
      </w:r>
    </w:p>
    <w:p w14:paraId="1E037FA8" w14:textId="746A4691"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lastRenderedPageBreak/>
        <w:t>Harmon-Jones, E., Willoughby, C., Paul, K., &amp; Harmon-Jones, C. (2020</w:t>
      </w:r>
      <w:r w:rsidRPr="0015536B">
        <w:rPr>
          <w:color w:val="000000" w:themeColor="text1"/>
          <w:sz w:val="24"/>
          <w:szCs w:val="24"/>
          <w:lang w:eastAsia="zh-CN"/>
        </w:rPr>
        <w:t>b</w:t>
      </w:r>
      <w:r w:rsidRPr="0015536B">
        <w:rPr>
          <w:color w:val="000000" w:themeColor="text1"/>
          <w:sz w:val="24"/>
          <w:szCs w:val="24"/>
        </w:rPr>
        <w:t xml:space="preserve">). The effect of perceived effort and perceived control on reward valuation: Using the reward positivity to test a dissonance theory prediction. </w:t>
      </w:r>
      <w:r w:rsidRPr="0015536B">
        <w:rPr>
          <w:i/>
          <w:iCs/>
          <w:color w:val="000000" w:themeColor="text1"/>
          <w:sz w:val="24"/>
          <w:szCs w:val="24"/>
        </w:rPr>
        <w:t>Biological Psychology</w:t>
      </w:r>
      <w:r w:rsidRPr="0015536B">
        <w:rPr>
          <w:color w:val="000000" w:themeColor="text1"/>
          <w:sz w:val="24"/>
          <w:szCs w:val="24"/>
        </w:rPr>
        <w:t xml:space="preserve">, </w:t>
      </w:r>
      <w:r w:rsidRPr="0015536B">
        <w:rPr>
          <w:i/>
          <w:iCs/>
          <w:color w:val="000000" w:themeColor="text1"/>
          <w:sz w:val="24"/>
          <w:szCs w:val="24"/>
        </w:rPr>
        <w:t>154</w:t>
      </w:r>
      <w:r w:rsidRPr="0015536B">
        <w:rPr>
          <w:color w:val="000000" w:themeColor="text1"/>
          <w:sz w:val="24"/>
          <w:szCs w:val="24"/>
        </w:rPr>
        <w:t xml:space="preserve">, </w:t>
      </w:r>
      <w:r w:rsidR="00B031FD" w:rsidRPr="0015536B">
        <w:rPr>
          <w:color w:val="000000" w:themeColor="text1"/>
          <w:sz w:val="24"/>
          <w:szCs w:val="24"/>
          <w:lang w:eastAsia="zh-CN"/>
        </w:rPr>
        <w:t xml:space="preserve">Article </w:t>
      </w:r>
      <w:r w:rsidRPr="0015536B">
        <w:rPr>
          <w:color w:val="000000" w:themeColor="text1"/>
          <w:sz w:val="24"/>
          <w:szCs w:val="24"/>
        </w:rPr>
        <w:t>107910. https://doi.org/10.1016/j.biopsycho.2020.107910</w:t>
      </w:r>
    </w:p>
    <w:p w14:paraId="59FA9F3C" w14:textId="4B0ED875" w:rsidR="00F558D8" w:rsidRPr="0015536B" w:rsidRDefault="00F558D8" w:rsidP="0015536B">
      <w:pPr>
        <w:pStyle w:val="Bibliography"/>
        <w:spacing w:line="480" w:lineRule="exact"/>
        <w:ind w:left="0"/>
        <w:contextualSpacing/>
        <w:rPr>
          <w:color w:val="000000" w:themeColor="text1"/>
          <w:sz w:val="24"/>
          <w:szCs w:val="24"/>
        </w:rPr>
      </w:pPr>
      <w:r w:rsidRPr="0015536B">
        <w:rPr>
          <w:color w:val="000000" w:themeColor="text1"/>
          <w:sz w:val="24"/>
          <w:szCs w:val="24"/>
        </w:rPr>
        <w:t>Haynes, A., Kemps, E., &amp; Moffitt, R. (2016). Too depleted to try? Testing the process model of ego depletion in the context of unhealthy snack consumption. </w:t>
      </w:r>
      <w:r w:rsidRPr="0015536B">
        <w:rPr>
          <w:i/>
          <w:iCs/>
          <w:color w:val="000000" w:themeColor="text1"/>
          <w:sz w:val="24"/>
          <w:szCs w:val="24"/>
        </w:rPr>
        <w:t>Applied Psychology: Health and Well‐Being, 8</w:t>
      </w:r>
      <w:r w:rsidRPr="0015536B">
        <w:rPr>
          <w:color w:val="000000" w:themeColor="text1"/>
          <w:sz w:val="24"/>
          <w:szCs w:val="24"/>
        </w:rPr>
        <w:t>(3), 386</w:t>
      </w:r>
      <w:r w:rsidR="00653312" w:rsidRPr="0015536B">
        <w:rPr>
          <w:color w:val="000000" w:themeColor="text1"/>
          <w:sz w:val="24"/>
          <w:szCs w:val="24"/>
        </w:rPr>
        <w:t>–</w:t>
      </w:r>
      <w:r w:rsidRPr="0015536B">
        <w:rPr>
          <w:color w:val="000000" w:themeColor="text1"/>
          <w:sz w:val="24"/>
          <w:szCs w:val="24"/>
        </w:rPr>
        <w:t>404. https://doi.org/10.1111/aphw.12080</w:t>
      </w:r>
    </w:p>
    <w:p w14:paraId="793A3B13" w14:textId="4AA90056" w:rsidR="00605B49" w:rsidRPr="0015536B" w:rsidRDefault="00605B49" w:rsidP="0015536B">
      <w:pPr>
        <w:pStyle w:val="Bibliography"/>
        <w:spacing w:line="480" w:lineRule="exact"/>
        <w:ind w:left="0"/>
        <w:contextualSpacing/>
        <w:rPr>
          <w:color w:val="000000" w:themeColor="text1"/>
          <w:sz w:val="24"/>
          <w:szCs w:val="24"/>
        </w:rPr>
      </w:pPr>
      <w:r w:rsidRPr="0015536B">
        <w:rPr>
          <w:color w:val="000000" w:themeColor="text1"/>
          <w:sz w:val="24"/>
          <w:szCs w:val="24"/>
        </w:rPr>
        <w:t>Heine, S. J., Proulx, T., &amp; Vohs, K. D. (2006). The meaning maintenance model: On the coherence of social motivations. </w:t>
      </w:r>
      <w:r w:rsidRPr="0015536B">
        <w:rPr>
          <w:i/>
          <w:iCs/>
          <w:color w:val="000000" w:themeColor="text1"/>
          <w:sz w:val="24"/>
          <w:szCs w:val="24"/>
        </w:rPr>
        <w:t xml:space="preserve">Personality and </w:t>
      </w:r>
      <w:r w:rsidR="00C103C8" w:rsidRPr="0015536B">
        <w:rPr>
          <w:i/>
          <w:iCs/>
          <w:color w:val="000000" w:themeColor="text1"/>
          <w:sz w:val="24"/>
          <w:szCs w:val="24"/>
        </w:rPr>
        <w:t>S</w:t>
      </w:r>
      <w:r w:rsidRPr="0015536B">
        <w:rPr>
          <w:i/>
          <w:iCs/>
          <w:color w:val="000000" w:themeColor="text1"/>
          <w:sz w:val="24"/>
          <w:szCs w:val="24"/>
        </w:rPr>
        <w:t xml:space="preserve">ocial </w:t>
      </w:r>
      <w:r w:rsidR="00C103C8" w:rsidRPr="0015536B">
        <w:rPr>
          <w:i/>
          <w:iCs/>
          <w:color w:val="000000" w:themeColor="text1"/>
          <w:sz w:val="24"/>
          <w:szCs w:val="24"/>
        </w:rPr>
        <w:t>P</w:t>
      </w:r>
      <w:r w:rsidRPr="0015536B">
        <w:rPr>
          <w:i/>
          <w:iCs/>
          <w:color w:val="000000" w:themeColor="text1"/>
          <w:sz w:val="24"/>
          <w:szCs w:val="24"/>
        </w:rPr>
        <w:t xml:space="preserve">sychology </w:t>
      </w:r>
      <w:r w:rsidR="00C103C8" w:rsidRPr="0015536B">
        <w:rPr>
          <w:i/>
          <w:iCs/>
          <w:color w:val="000000" w:themeColor="text1"/>
          <w:sz w:val="24"/>
          <w:szCs w:val="24"/>
        </w:rPr>
        <w:t>R</w:t>
      </w:r>
      <w:r w:rsidRPr="0015536B">
        <w:rPr>
          <w:i/>
          <w:iCs/>
          <w:color w:val="000000" w:themeColor="text1"/>
          <w:sz w:val="24"/>
          <w:szCs w:val="24"/>
        </w:rPr>
        <w:t>eview, 10</w:t>
      </w:r>
      <w:r w:rsidRPr="0015536B">
        <w:rPr>
          <w:color w:val="000000" w:themeColor="text1"/>
          <w:sz w:val="24"/>
          <w:szCs w:val="24"/>
        </w:rPr>
        <w:t>(2), 88</w:t>
      </w:r>
      <w:r w:rsidR="00653312" w:rsidRPr="0015536B">
        <w:rPr>
          <w:color w:val="000000" w:themeColor="text1"/>
          <w:sz w:val="24"/>
          <w:szCs w:val="24"/>
        </w:rPr>
        <w:t>–</w:t>
      </w:r>
      <w:r w:rsidRPr="0015536B">
        <w:rPr>
          <w:color w:val="000000" w:themeColor="text1"/>
          <w:sz w:val="24"/>
          <w:szCs w:val="24"/>
        </w:rPr>
        <w:t>110. https://doi.org/10.1207/s15327957pspr1002_1</w:t>
      </w:r>
    </w:p>
    <w:p w14:paraId="07450682" w14:textId="473FC821"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Henderson, L. W., Knight, T., &amp; Richardson, B. (2013). An exploration of the well-being benefits of hedonic and eudaimonic behaviour. </w:t>
      </w:r>
      <w:r w:rsidRPr="0015536B">
        <w:rPr>
          <w:i/>
          <w:iCs/>
          <w:color w:val="000000" w:themeColor="text1"/>
          <w:sz w:val="24"/>
          <w:szCs w:val="24"/>
        </w:rPr>
        <w:t>The Journal of Positive Psychology</w:t>
      </w:r>
      <w:r w:rsidRPr="0015536B">
        <w:rPr>
          <w:color w:val="000000" w:themeColor="text1"/>
          <w:sz w:val="24"/>
          <w:szCs w:val="24"/>
        </w:rPr>
        <w:t xml:space="preserve">, </w:t>
      </w:r>
      <w:r w:rsidRPr="0015536B">
        <w:rPr>
          <w:i/>
          <w:iCs/>
          <w:color w:val="000000" w:themeColor="text1"/>
          <w:sz w:val="24"/>
          <w:szCs w:val="24"/>
        </w:rPr>
        <w:t>8</w:t>
      </w:r>
      <w:r w:rsidRPr="0015536B">
        <w:rPr>
          <w:color w:val="000000" w:themeColor="text1"/>
          <w:sz w:val="24"/>
          <w:szCs w:val="24"/>
        </w:rPr>
        <w:t>(4), 322–336. https://doi.org/10.1080/17439760.2013.803596</w:t>
      </w:r>
    </w:p>
    <w:p w14:paraId="0F125816" w14:textId="6C19A566" w:rsidR="00F558D8" w:rsidRPr="0015536B" w:rsidRDefault="00F558D8" w:rsidP="0015536B">
      <w:pPr>
        <w:pStyle w:val="Bibliography"/>
        <w:spacing w:line="480" w:lineRule="exact"/>
        <w:ind w:left="0"/>
        <w:contextualSpacing/>
        <w:rPr>
          <w:color w:val="000000" w:themeColor="text1"/>
          <w:sz w:val="24"/>
          <w:szCs w:val="24"/>
        </w:rPr>
      </w:pPr>
      <w:r w:rsidRPr="0015536B">
        <w:rPr>
          <w:color w:val="000000" w:themeColor="text1"/>
          <w:sz w:val="24"/>
          <w:szCs w:val="24"/>
        </w:rPr>
        <w:t>Hofmann, W., Rauch, W., &amp; Gawronski, B. (2007). And deplete us not into temptation: Automatic attitudes, dietary restraint, and self-regulatory resources as determinants of eating behavior. </w:t>
      </w:r>
      <w:r w:rsidRPr="0015536B">
        <w:rPr>
          <w:i/>
          <w:iCs/>
          <w:color w:val="000000" w:themeColor="text1"/>
          <w:sz w:val="24"/>
          <w:szCs w:val="24"/>
        </w:rPr>
        <w:t>Journal of Experimental Social Psychology, 43</w:t>
      </w:r>
      <w:r w:rsidRPr="0015536B">
        <w:rPr>
          <w:color w:val="000000" w:themeColor="text1"/>
          <w:sz w:val="24"/>
          <w:szCs w:val="24"/>
        </w:rPr>
        <w:t>(3), 497</w:t>
      </w:r>
      <w:r w:rsidR="00653312" w:rsidRPr="0015536B">
        <w:rPr>
          <w:color w:val="000000" w:themeColor="text1"/>
          <w:sz w:val="24"/>
          <w:szCs w:val="24"/>
        </w:rPr>
        <w:t>–</w:t>
      </w:r>
      <w:r w:rsidRPr="0015536B">
        <w:rPr>
          <w:color w:val="000000" w:themeColor="text1"/>
          <w:sz w:val="24"/>
          <w:szCs w:val="24"/>
        </w:rPr>
        <w:t>504. https://doi.org/10.1016/j.jesp.2006.05.004</w:t>
      </w:r>
    </w:p>
    <w:p w14:paraId="7E175EB9"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Holroyd, C. B., Hajcak, G., &amp; Larsen, J. T. (2006). The good, the bad and the neutral: Electrophysiological responses to feedback stimuli. </w:t>
      </w:r>
      <w:r w:rsidRPr="0015536B">
        <w:rPr>
          <w:i/>
          <w:iCs/>
          <w:color w:val="000000" w:themeColor="text1"/>
          <w:sz w:val="24"/>
          <w:szCs w:val="24"/>
        </w:rPr>
        <w:t>Brain Research</w:t>
      </w:r>
      <w:r w:rsidRPr="0015536B">
        <w:rPr>
          <w:color w:val="000000" w:themeColor="text1"/>
          <w:sz w:val="24"/>
          <w:szCs w:val="24"/>
        </w:rPr>
        <w:t xml:space="preserve">, </w:t>
      </w:r>
      <w:r w:rsidRPr="0015536B">
        <w:rPr>
          <w:i/>
          <w:iCs/>
          <w:color w:val="000000" w:themeColor="text1"/>
          <w:sz w:val="24"/>
          <w:szCs w:val="24"/>
        </w:rPr>
        <w:t>1105</w:t>
      </w:r>
      <w:r w:rsidRPr="0015536B">
        <w:rPr>
          <w:color w:val="000000" w:themeColor="text1"/>
          <w:sz w:val="24"/>
          <w:szCs w:val="24"/>
        </w:rPr>
        <w:t>(1), 93–101. https://doi.org/10.1016/j.brainres.2005.12.015</w:t>
      </w:r>
    </w:p>
    <w:p w14:paraId="6199D392" w14:textId="078C9013"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Holroyd, C. B., Krigolson, O. E., &amp; Lee, S. (2011). Reward positivity elicited by predictive cues. </w:t>
      </w:r>
      <w:r w:rsidRPr="0015536B">
        <w:rPr>
          <w:i/>
          <w:iCs/>
          <w:color w:val="000000" w:themeColor="text1"/>
          <w:sz w:val="24"/>
          <w:szCs w:val="24"/>
        </w:rPr>
        <w:t>NeuroReport</w:t>
      </w:r>
      <w:r w:rsidRPr="0015536B">
        <w:rPr>
          <w:color w:val="000000" w:themeColor="text1"/>
          <w:sz w:val="24"/>
          <w:szCs w:val="24"/>
        </w:rPr>
        <w:t xml:space="preserve">, </w:t>
      </w:r>
      <w:r w:rsidRPr="0015536B">
        <w:rPr>
          <w:i/>
          <w:iCs/>
          <w:color w:val="000000" w:themeColor="text1"/>
          <w:sz w:val="24"/>
          <w:szCs w:val="24"/>
        </w:rPr>
        <w:t>22</w:t>
      </w:r>
      <w:r w:rsidRPr="0015536B">
        <w:rPr>
          <w:color w:val="000000" w:themeColor="text1"/>
          <w:sz w:val="24"/>
          <w:szCs w:val="24"/>
        </w:rPr>
        <w:t>(5), 249</w:t>
      </w:r>
      <w:r w:rsidR="00E97B44" w:rsidRPr="0015536B">
        <w:rPr>
          <w:color w:val="000000" w:themeColor="text1"/>
          <w:sz w:val="24"/>
          <w:szCs w:val="24"/>
        </w:rPr>
        <w:t>–</w:t>
      </w:r>
      <w:r w:rsidR="00E97B44" w:rsidRPr="0015536B">
        <w:rPr>
          <w:color w:val="000000" w:themeColor="text1"/>
          <w:sz w:val="24"/>
          <w:szCs w:val="24"/>
          <w:lang w:eastAsia="zh-CN"/>
        </w:rPr>
        <w:t>252</w:t>
      </w:r>
      <w:r w:rsidRPr="0015536B">
        <w:rPr>
          <w:color w:val="000000" w:themeColor="text1"/>
          <w:sz w:val="24"/>
          <w:szCs w:val="24"/>
        </w:rPr>
        <w:t>. https://doi.org/10.1097/WNR.0b013e328345441d</w:t>
      </w:r>
    </w:p>
    <w:p w14:paraId="65566553"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Holroyd, C. B., Pakzad‐Vaezi, K. L., &amp; Krigolson, O. E. (2008). The feedback correct‐related positivity: Sensitivity of the event‐related brain potential to unexpected positive feedback. </w:t>
      </w:r>
      <w:r w:rsidRPr="0015536B">
        <w:rPr>
          <w:i/>
          <w:iCs/>
          <w:color w:val="000000" w:themeColor="text1"/>
          <w:sz w:val="24"/>
          <w:szCs w:val="24"/>
        </w:rPr>
        <w:t>Psychophysiology</w:t>
      </w:r>
      <w:r w:rsidRPr="0015536B">
        <w:rPr>
          <w:color w:val="000000" w:themeColor="text1"/>
          <w:sz w:val="24"/>
          <w:szCs w:val="24"/>
        </w:rPr>
        <w:t xml:space="preserve">, </w:t>
      </w:r>
      <w:r w:rsidRPr="0015536B">
        <w:rPr>
          <w:i/>
          <w:iCs/>
          <w:color w:val="000000" w:themeColor="text1"/>
          <w:sz w:val="24"/>
          <w:szCs w:val="24"/>
        </w:rPr>
        <w:t>45</w:t>
      </w:r>
      <w:r w:rsidRPr="0015536B">
        <w:rPr>
          <w:color w:val="000000" w:themeColor="text1"/>
          <w:sz w:val="24"/>
          <w:szCs w:val="24"/>
        </w:rPr>
        <w:t>(5), 688–697. https://doi.org/10.1111/j.1469-8986.2008.00668.x</w:t>
      </w:r>
    </w:p>
    <w:p w14:paraId="25FF1AD4" w14:textId="5AB34EA8" w:rsidR="0015536B" w:rsidRPr="00625D0C"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Huta, V., &amp; Waterman, A. S. (2014). Eudaimonia and its distinction from hedonia: Developing a classification and terminology for understanding conceptual and operational definitions. </w:t>
      </w:r>
      <w:r w:rsidRPr="0015536B">
        <w:rPr>
          <w:i/>
          <w:iCs/>
          <w:color w:val="000000" w:themeColor="text1"/>
          <w:sz w:val="24"/>
          <w:szCs w:val="24"/>
        </w:rPr>
        <w:t>Journal of Happiness Studies</w:t>
      </w:r>
      <w:r w:rsidRPr="0015536B">
        <w:rPr>
          <w:color w:val="000000" w:themeColor="text1"/>
          <w:sz w:val="24"/>
          <w:szCs w:val="24"/>
        </w:rPr>
        <w:t xml:space="preserve">, </w:t>
      </w:r>
      <w:r w:rsidRPr="0015536B">
        <w:rPr>
          <w:i/>
          <w:iCs/>
          <w:color w:val="000000" w:themeColor="text1"/>
          <w:sz w:val="24"/>
          <w:szCs w:val="24"/>
        </w:rPr>
        <w:t>15</w:t>
      </w:r>
      <w:r w:rsidRPr="0015536B">
        <w:rPr>
          <w:color w:val="000000" w:themeColor="text1"/>
          <w:sz w:val="24"/>
          <w:szCs w:val="24"/>
        </w:rPr>
        <w:t xml:space="preserve">(6), 1425–1456. </w:t>
      </w:r>
      <w:hyperlink r:id="rId25" w:history="1">
        <w:r w:rsidR="0015536B" w:rsidRPr="00625D0C">
          <w:rPr>
            <w:rStyle w:val="Hyperlink"/>
            <w:color w:val="000000" w:themeColor="text1"/>
            <w:sz w:val="24"/>
            <w:szCs w:val="24"/>
            <w:u w:val="none"/>
          </w:rPr>
          <w:t>https://doi.org/10.1007/s10902-013-9485-0</w:t>
        </w:r>
      </w:hyperlink>
    </w:p>
    <w:p w14:paraId="2D5BAC00" w14:textId="678CF77B" w:rsidR="0015536B" w:rsidRPr="0015536B" w:rsidRDefault="0015536B" w:rsidP="0015536B">
      <w:pPr>
        <w:pStyle w:val="Bibliography"/>
        <w:spacing w:line="480" w:lineRule="exact"/>
        <w:ind w:left="0"/>
        <w:contextualSpacing/>
        <w:rPr>
          <w:color w:val="000000" w:themeColor="text1"/>
          <w:sz w:val="24"/>
          <w:szCs w:val="24"/>
        </w:rPr>
      </w:pPr>
      <w:proofErr w:type="spellStart"/>
      <w:r w:rsidRPr="0015536B">
        <w:rPr>
          <w:color w:val="000000" w:themeColor="text1"/>
          <w:sz w:val="24"/>
          <w:szCs w:val="24"/>
        </w:rPr>
        <w:t>Huvermann</w:t>
      </w:r>
      <w:proofErr w:type="spellEnd"/>
      <w:r w:rsidRPr="0015536B">
        <w:rPr>
          <w:color w:val="000000" w:themeColor="text1"/>
          <w:sz w:val="24"/>
          <w:szCs w:val="24"/>
        </w:rPr>
        <w:t xml:space="preserve">, D. M., Bellebaum, C., &amp; Peterburs, J. (2021). Selective devaluation affects the </w:t>
      </w:r>
      <w:r w:rsidRPr="0015536B">
        <w:rPr>
          <w:color w:val="000000" w:themeColor="text1"/>
          <w:sz w:val="24"/>
          <w:szCs w:val="24"/>
        </w:rPr>
        <w:lastRenderedPageBreak/>
        <w:t>processing of preferred rewards. </w:t>
      </w:r>
      <w:r w:rsidRPr="0015536B">
        <w:rPr>
          <w:i/>
          <w:iCs/>
          <w:color w:val="000000" w:themeColor="text1"/>
          <w:sz w:val="24"/>
          <w:szCs w:val="24"/>
        </w:rPr>
        <w:t>Cognitive, Affective, &amp; Behavioral Neuroscience</w:t>
      </w:r>
      <w:r w:rsidRPr="0015536B">
        <w:rPr>
          <w:color w:val="000000" w:themeColor="text1"/>
          <w:sz w:val="24"/>
          <w:szCs w:val="24"/>
        </w:rPr>
        <w:t>, </w:t>
      </w:r>
      <w:r w:rsidRPr="0015536B">
        <w:rPr>
          <w:i/>
          <w:iCs/>
          <w:color w:val="000000" w:themeColor="text1"/>
          <w:sz w:val="24"/>
          <w:szCs w:val="24"/>
        </w:rPr>
        <w:t>21</w:t>
      </w:r>
      <w:r w:rsidRPr="0015536B">
        <w:rPr>
          <w:color w:val="000000" w:themeColor="text1"/>
          <w:sz w:val="24"/>
          <w:szCs w:val="24"/>
        </w:rPr>
        <w:t>(5), 1010-1025. https://doi.org/10.3758/s13415-021-00904-x</w:t>
      </w:r>
    </w:p>
    <w:p w14:paraId="02146473" w14:textId="10748FBF" w:rsidR="00F558D8" w:rsidRPr="0015536B" w:rsidRDefault="00F558D8" w:rsidP="0015536B">
      <w:pPr>
        <w:pStyle w:val="Bibliography"/>
        <w:spacing w:line="480" w:lineRule="exact"/>
        <w:ind w:left="0"/>
        <w:contextualSpacing/>
        <w:rPr>
          <w:color w:val="000000" w:themeColor="text1"/>
          <w:sz w:val="24"/>
          <w:szCs w:val="24"/>
        </w:rPr>
      </w:pPr>
      <w:r w:rsidRPr="0015536B">
        <w:rPr>
          <w:color w:val="000000" w:themeColor="text1"/>
          <w:sz w:val="24"/>
          <w:szCs w:val="24"/>
        </w:rPr>
        <w:t>Imhoff, R., Schmidt, A. F., &amp; Gerstenberg, F. (2014). Exploring the interplay of trait self–control and ego depletion: Empirical evidence for ironic effects. </w:t>
      </w:r>
      <w:r w:rsidRPr="0015536B">
        <w:rPr>
          <w:i/>
          <w:iCs/>
          <w:color w:val="000000" w:themeColor="text1"/>
          <w:sz w:val="24"/>
          <w:szCs w:val="24"/>
        </w:rPr>
        <w:t>European Journal of Personality, 28</w:t>
      </w:r>
      <w:r w:rsidRPr="0015536B">
        <w:rPr>
          <w:color w:val="000000" w:themeColor="text1"/>
          <w:sz w:val="24"/>
          <w:szCs w:val="24"/>
        </w:rPr>
        <w:t>(5), 413</w:t>
      </w:r>
      <w:r w:rsidR="00653312" w:rsidRPr="0015536B">
        <w:rPr>
          <w:color w:val="000000" w:themeColor="text1"/>
          <w:sz w:val="24"/>
          <w:szCs w:val="24"/>
        </w:rPr>
        <w:t>–</w:t>
      </w:r>
      <w:r w:rsidRPr="0015536B">
        <w:rPr>
          <w:color w:val="000000" w:themeColor="text1"/>
          <w:sz w:val="24"/>
          <w:szCs w:val="24"/>
        </w:rPr>
        <w:t>424. https://doi.org/10.1002/per.1899</w:t>
      </w:r>
    </w:p>
    <w:p w14:paraId="69708A81" w14:textId="58D59138"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Inzlicht, M., &amp; Schmeichel, B. (2012). What </w:t>
      </w:r>
      <w:r w:rsidR="00C103C8" w:rsidRPr="0015536B">
        <w:rPr>
          <w:color w:val="000000" w:themeColor="text1"/>
          <w:sz w:val="24"/>
          <w:szCs w:val="24"/>
        </w:rPr>
        <w:t>i</w:t>
      </w:r>
      <w:r w:rsidRPr="0015536B">
        <w:rPr>
          <w:color w:val="000000" w:themeColor="text1"/>
          <w:sz w:val="24"/>
          <w:szCs w:val="24"/>
        </w:rPr>
        <w:t xml:space="preserve">s </w:t>
      </w:r>
      <w:r w:rsidR="00C103C8" w:rsidRPr="0015536B">
        <w:rPr>
          <w:color w:val="000000" w:themeColor="text1"/>
          <w:sz w:val="24"/>
          <w:szCs w:val="24"/>
        </w:rPr>
        <w:t>e</w:t>
      </w:r>
      <w:r w:rsidRPr="0015536B">
        <w:rPr>
          <w:color w:val="000000" w:themeColor="text1"/>
          <w:sz w:val="24"/>
          <w:szCs w:val="24"/>
        </w:rPr>
        <w:t xml:space="preserve">go </w:t>
      </w:r>
      <w:r w:rsidR="00C103C8" w:rsidRPr="0015536B">
        <w:rPr>
          <w:color w:val="000000" w:themeColor="text1"/>
          <w:sz w:val="24"/>
          <w:szCs w:val="24"/>
        </w:rPr>
        <w:t>d</w:t>
      </w:r>
      <w:r w:rsidRPr="0015536B">
        <w:rPr>
          <w:color w:val="000000" w:themeColor="text1"/>
          <w:sz w:val="24"/>
          <w:szCs w:val="24"/>
        </w:rPr>
        <w:t xml:space="preserve">epletion? Toward a </w:t>
      </w:r>
      <w:r w:rsidR="00C103C8" w:rsidRPr="0015536B">
        <w:rPr>
          <w:color w:val="000000" w:themeColor="text1"/>
          <w:sz w:val="24"/>
          <w:szCs w:val="24"/>
        </w:rPr>
        <w:t>m</w:t>
      </w:r>
      <w:r w:rsidRPr="0015536B">
        <w:rPr>
          <w:color w:val="000000" w:themeColor="text1"/>
          <w:sz w:val="24"/>
          <w:szCs w:val="24"/>
        </w:rPr>
        <w:t xml:space="preserve">echanistic </w:t>
      </w:r>
      <w:r w:rsidR="00C103C8" w:rsidRPr="0015536B">
        <w:rPr>
          <w:color w:val="000000" w:themeColor="text1"/>
          <w:sz w:val="24"/>
          <w:szCs w:val="24"/>
        </w:rPr>
        <w:t>r</w:t>
      </w:r>
      <w:r w:rsidRPr="0015536B">
        <w:rPr>
          <w:color w:val="000000" w:themeColor="text1"/>
          <w:sz w:val="24"/>
          <w:szCs w:val="24"/>
        </w:rPr>
        <w:t xml:space="preserve">evision of the </w:t>
      </w:r>
      <w:r w:rsidR="00C103C8" w:rsidRPr="0015536B">
        <w:rPr>
          <w:color w:val="000000" w:themeColor="text1"/>
          <w:sz w:val="24"/>
          <w:szCs w:val="24"/>
        </w:rPr>
        <w:t>r</w:t>
      </w:r>
      <w:r w:rsidRPr="0015536B">
        <w:rPr>
          <w:color w:val="000000" w:themeColor="text1"/>
          <w:sz w:val="24"/>
          <w:szCs w:val="24"/>
        </w:rPr>
        <w:t xml:space="preserve">esource </w:t>
      </w:r>
      <w:r w:rsidR="00C103C8" w:rsidRPr="0015536B">
        <w:rPr>
          <w:color w:val="000000" w:themeColor="text1"/>
          <w:sz w:val="24"/>
          <w:szCs w:val="24"/>
        </w:rPr>
        <w:t>m</w:t>
      </w:r>
      <w:r w:rsidRPr="0015536B">
        <w:rPr>
          <w:color w:val="000000" w:themeColor="text1"/>
          <w:sz w:val="24"/>
          <w:szCs w:val="24"/>
        </w:rPr>
        <w:t xml:space="preserve">odel of </w:t>
      </w:r>
      <w:r w:rsidR="00C103C8" w:rsidRPr="0015536B">
        <w:rPr>
          <w:color w:val="000000" w:themeColor="text1"/>
          <w:sz w:val="24"/>
          <w:szCs w:val="24"/>
        </w:rPr>
        <w:t>s</w:t>
      </w:r>
      <w:r w:rsidRPr="0015536B">
        <w:rPr>
          <w:color w:val="000000" w:themeColor="text1"/>
          <w:sz w:val="24"/>
          <w:szCs w:val="24"/>
        </w:rPr>
        <w:t>elf-</w:t>
      </w:r>
      <w:r w:rsidR="00C103C8" w:rsidRPr="0015536B">
        <w:rPr>
          <w:color w:val="000000" w:themeColor="text1"/>
          <w:sz w:val="24"/>
          <w:szCs w:val="24"/>
        </w:rPr>
        <w:t>c</w:t>
      </w:r>
      <w:r w:rsidRPr="0015536B">
        <w:rPr>
          <w:color w:val="000000" w:themeColor="text1"/>
          <w:sz w:val="24"/>
          <w:szCs w:val="24"/>
        </w:rPr>
        <w:t xml:space="preserve">ontrol. </w:t>
      </w:r>
      <w:r w:rsidRPr="0015536B">
        <w:rPr>
          <w:i/>
          <w:iCs/>
          <w:color w:val="000000" w:themeColor="text1"/>
          <w:sz w:val="24"/>
          <w:szCs w:val="24"/>
        </w:rPr>
        <w:t>Perspectives on Psychological Science</w:t>
      </w:r>
      <w:r w:rsidRPr="0015536B">
        <w:rPr>
          <w:color w:val="000000" w:themeColor="text1"/>
          <w:sz w:val="24"/>
          <w:szCs w:val="24"/>
        </w:rPr>
        <w:t xml:space="preserve">, </w:t>
      </w:r>
      <w:r w:rsidRPr="0015536B">
        <w:rPr>
          <w:i/>
          <w:iCs/>
          <w:color w:val="000000" w:themeColor="text1"/>
          <w:sz w:val="24"/>
          <w:szCs w:val="24"/>
        </w:rPr>
        <w:t>7</w:t>
      </w:r>
      <w:r w:rsidR="00C103C8" w:rsidRPr="0015536B">
        <w:rPr>
          <w:color w:val="000000" w:themeColor="text1"/>
          <w:sz w:val="24"/>
          <w:szCs w:val="24"/>
        </w:rPr>
        <w:t>(5)</w:t>
      </w:r>
      <w:r w:rsidRPr="0015536B">
        <w:rPr>
          <w:color w:val="000000" w:themeColor="text1"/>
          <w:sz w:val="24"/>
          <w:szCs w:val="24"/>
        </w:rPr>
        <w:t>, 450–463. https://doi.org/10.1177/1745691612454134</w:t>
      </w:r>
    </w:p>
    <w:p w14:paraId="15F07D67" w14:textId="4C13C31F" w:rsidR="0015536B"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Inzlicht, M., Schmeichel, B. J., &amp; Macrae, C. N. (2014). Why self-control seems (but may not be) limited. </w:t>
      </w:r>
      <w:r w:rsidRPr="0015536B">
        <w:rPr>
          <w:i/>
          <w:iCs/>
          <w:color w:val="000000" w:themeColor="text1"/>
          <w:sz w:val="24"/>
          <w:szCs w:val="24"/>
        </w:rPr>
        <w:t>Trends in Cognitive Sciences</w:t>
      </w:r>
      <w:r w:rsidRPr="0015536B">
        <w:rPr>
          <w:color w:val="000000" w:themeColor="text1"/>
          <w:sz w:val="24"/>
          <w:szCs w:val="24"/>
        </w:rPr>
        <w:t xml:space="preserve">, </w:t>
      </w:r>
      <w:r w:rsidRPr="0015536B">
        <w:rPr>
          <w:i/>
          <w:iCs/>
          <w:color w:val="000000" w:themeColor="text1"/>
          <w:sz w:val="24"/>
          <w:szCs w:val="24"/>
        </w:rPr>
        <w:t>18</w:t>
      </w:r>
      <w:r w:rsidRPr="0015536B">
        <w:rPr>
          <w:color w:val="000000" w:themeColor="text1"/>
          <w:sz w:val="24"/>
          <w:szCs w:val="24"/>
        </w:rPr>
        <w:t xml:space="preserve">(3), 127–133. </w:t>
      </w:r>
      <w:hyperlink r:id="rId26" w:history="1">
        <w:r w:rsidR="0015536B" w:rsidRPr="0015536B">
          <w:rPr>
            <w:rStyle w:val="Hyperlink"/>
            <w:color w:val="000000" w:themeColor="text1"/>
            <w:sz w:val="24"/>
            <w:szCs w:val="24"/>
          </w:rPr>
          <w:t>https://doi.org/10.1016/j.tics.2013.12.009</w:t>
        </w:r>
      </w:hyperlink>
    </w:p>
    <w:p w14:paraId="13FD9A6C" w14:textId="77777777" w:rsidR="0015536B" w:rsidRPr="0015536B" w:rsidRDefault="0015536B" w:rsidP="0015536B">
      <w:pPr>
        <w:pStyle w:val="Bibliography"/>
        <w:spacing w:line="480" w:lineRule="exact"/>
        <w:ind w:left="0"/>
        <w:contextualSpacing/>
        <w:rPr>
          <w:color w:val="000000" w:themeColor="text1"/>
          <w:sz w:val="24"/>
          <w:szCs w:val="24"/>
        </w:rPr>
      </w:pPr>
      <w:r w:rsidRPr="0015536B">
        <w:rPr>
          <w:color w:val="000000" w:themeColor="text1"/>
          <w:sz w:val="24"/>
          <w:szCs w:val="24"/>
        </w:rPr>
        <w:t>Jackson, T. C., &amp; Cavanagh, J. F. (2023). Reduced positive affect alters reward learning via reduced information encoding in the Reward Positivity. </w:t>
      </w:r>
      <w:r w:rsidRPr="0015536B">
        <w:rPr>
          <w:i/>
          <w:iCs/>
          <w:color w:val="000000" w:themeColor="text1"/>
          <w:sz w:val="24"/>
          <w:szCs w:val="24"/>
        </w:rPr>
        <w:t>Psychophysiology</w:t>
      </w:r>
      <w:r w:rsidRPr="0015536B">
        <w:rPr>
          <w:color w:val="000000" w:themeColor="text1"/>
          <w:sz w:val="24"/>
          <w:szCs w:val="24"/>
        </w:rPr>
        <w:t>, </w:t>
      </w:r>
      <w:r w:rsidRPr="0015536B">
        <w:rPr>
          <w:i/>
          <w:iCs/>
          <w:color w:val="000000" w:themeColor="text1"/>
          <w:sz w:val="24"/>
          <w:szCs w:val="24"/>
        </w:rPr>
        <w:t>60</w:t>
      </w:r>
      <w:r w:rsidRPr="0015536B">
        <w:rPr>
          <w:color w:val="000000" w:themeColor="text1"/>
          <w:sz w:val="24"/>
          <w:szCs w:val="24"/>
        </w:rPr>
        <w:t xml:space="preserve">(8), e14276. </w:t>
      </w:r>
      <w:hyperlink r:id="rId27" w:history="1">
        <w:r w:rsidRPr="0015536B">
          <w:rPr>
            <w:rStyle w:val="Hyperlink"/>
            <w:color w:val="000000" w:themeColor="text1"/>
            <w:sz w:val="24"/>
            <w:szCs w:val="24"/>
          </w:rPr>
          <w:t>https://doi.org/10.1111/psyp.14276</w:t>
        </w:r>
      </w:hyperlink>
    </w:p>
    <w:p w14:paraId="41FDBEF9" w14:textId="4CC3F0E7" w:rsidR="0015536B" w:rsidRPr="0015536B" w:rsidRDefault="0015536B" w:rsidP="0015536B">
      <w:pPr>
        <w:pStyle w:val="Bibliography"/>
        <w:spacing w:line="480" w:lineRule="exact"/>
        <w:ind w:left="0"/>
        <w:contextualSpacing/>
        <w:rPr>
          <w:color w:val="000000" w:themeColor="text1"/>
          <w:sz w:val="24"/>
          <w:szCs w:val="24"/>
        </w:rPr>
      </w:pPr>
      <w:r w:rsidRPr="0015536B">
        <w:rPr>
          <w:color w:val="000000" w:themeColor="text1"/>
          <w:sz w:val="24"/>
          <w:szCs w:val="24"/>
        </w:rPr>
        <w:t>Jia, S., Zhang, W., Li, P., Feng, T., &amp; Li, H. (2013). Attitude toward money modulates outcome processing: An ERP study. </w:t>
      </w:r>
      <w:r w:rsidRPr="0015536B">
        <w:rPr>
          <w:i/>
          <w:iCs/>
          <w:color w:val="000000" w:themeColor="text1"/>
          <w:sz w:val="24"/>
          <w:szCs w:val="24"/>
        </w:rPr>
        <w:t>Social Neuroscience</w:t>
      </w:r>
      <w:r w:rsidRPr="0015536B">
        <w:rPr>
          <w:color w:val="000000" w:themeColor="text1"/>
          <w:sz w:val="24"/>
          <w:szCs w:val="24"/>
        </w:rPr>
        <w:t>, </w:t>
      </w:r>
      <w:r w:rsidRPr="0015536B">
        <w:rPr>
          <w:i/>
          <w:iCs/>
          <w:color w:val="000000" w:themeColor="text1"/>
          <w:sz w:val="24"/>
          <w:szCs w:val="24"/>
        </w:rPr>
        <w:t>8</w:t>
      </w:r>
      <w:r w:rsidRPr="0015536B">
        <w:rPr>
          <w:color w:val="000000" w:themeColor="text1"/>
          <w:sz w:val="24"/>
          <w:szCs w:val="24"/>
        </w:rPr>
        <w:t xml:space="preserve">(1), 43-51. </w:t>
      </w:r>
      <w:hyperlink r:id="rId28" w:history="1">
        <w:r w:rsidRPr="0015536B">
          <w:rPr>
            <w:rStyle w:val="Hyperlink"/>
            <w:color w:val="000000" w:themeColor="text1"/>
            <w:sz w:val="24"/>
            <w:szCs w:val="24"/>
          </w:rPr>
          <w:t>https://doi.org/10.1080/17470919.2012.713316</w:t>
        </w:r>
      </w:hyperlink>
      <w:r w:rsidRPr="0015536B">
        <w:rPr>
          <w:color w:val="000000" w:themeColor="text1"/>
          <w:sz w:val="24"/>
          <w:szCs w:val="24"/>
        </w:rPr>
        <w:t xml:space="preserve"> </w:t>
      </w:r>
    </w:p>
    <w:p w14:paraId="12C2715E" w14:textId="0319E62C" w:rsidR="00275340" w:rsidRPr="0015536B" w:rsidRDefault="0015536B"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 </w:t>
      </w:r>
      <w:r w:rsidR="00275340" w:rsidRPr="0015536B">
        <w:rPr>
          <w:color w:val="000000" w:themeColor="text1"/>
          <w:sz w:val="24"/>
          <w:szCs w:val="24"/>
        </w:rPr>
        <w:t xml:space="preserve">Joshanloo, M. (2016). Revisiting the empirical distinction between hedonic and eudaimonic aspects of well-being using exploratory structural equation modeling. </w:t>
      </w:r>
      <w:r w:rsidR="00275340" w:rsidRPr="0015536B">
        <w:rPr>
          <w:i/>
          <w:iCs/>
          <w:color w:val="000000" w:themeColor="text1"/>
          <w:sz w:val="24"/>
          <w:szCs w:val="24"/>
        </w:rPr>
        <w:t>Journal of Happiness Studies</w:t>
      </w:r>
      <w:r w:rsidR="00275340" w:rsidRPr="0015536B">
        <w:rPr>
          <w:color w:val="000000" w:themeColor="text1"/>
          <w:sz w:val="24"/>
          <w:szCs w:val="24"/>
        </w:rPr>
        <w:t xml:space="preserve">, </w:t>
      </w:r>
      <w:r w:rsidR="00275340" w:rsidRPr="0015536B">
        <w:rPr>
          <w:i/>
          <w:iCs/>
          <w:color w:val="000000" w:themeColor="text1"/>
          <w:sz w:val="24"/>
          <w:szCs w:val="24"/>
        </w:rPr>
        <w:t>17</w:t>
      </w:r>
      <w:r w:rsidR="00275340" w:rsidRPr="0015536B">
        <w:rPr>
          <w:color w:val="000000" w:themeColor="text1"/>
          <w:sz w:val="24"/>
          <w:szCs w:val="24"/>
        </w:rPr>
        <w:t>(5), 2023–2036. https://doi.org/10.1007/s10902-015-9683-z</w:t>
      </w:r>
    </w:p>
    <w:p w14:paraId="4883D400"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Kashdan, T. B., Biswas-Diener, R., &amp; King, L. A. (2008). Reconsidering happiness: The costs of distinguishing between hedonics and eudaimonia. </w:t>
      </w:r>
      <w:r w:rsidRPr="0015536B">
        <w:rPr>
          <w:i/>
          <w:iCs/>
          <w:color w:val="000000" w:themeColor="text1"/>
          <w:sz w:val="24"/>
          <w:szCs w:val="24"/>
        </w:rPr>
        <w:t>The Journal of Positive Psychology</w:t>
      </w:r>
      <w:r w:rsidRPr="0015536B">
        <w:rPr>
          <w:color w:val="000000" w:themeColor="text1"/>
          <w:sz w:val="24"/>
          <w:szCs w:val="24"/>
        </w:rPr>
        <w:t xml:space="preserve">, </w:t>
      </w:r>
      <w:r w:rsidRPr="0015536B">
        <w:rPr>
          <w:i/>
          <w:iCs/>
          <w:color w:val="000000" w:themeColor="text1"/>
          <w:sz w:val="24"/>
          <w:szCs w:val="24"/>
        </w:rPr>
        <w:t>3</w:t>
      </w:r>
      <w:r w:rsidRPr="0015536B">
        <w:rPr>
          <w:color w:val="000000" w:themeColor="text1"/>
          <w:sz w:val="24"/>
          <w:szCs w:val="24"/>
        </w:rPr>
        <w:t>(4), 219–233. https://doi.org/10.1080/17439760802303044</w:t>
      </w:r>
    </w:p>
    <w:p w14:paraId="0468EE54"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Kelley, N. J., Finley, A. J., &amp; Schmeichel, B. J. (2019). After-effects of self-control: The reward responsivity hypothesis. </w:t>
      </w:r>
      <w:r w:rsidRPr="0015536B">
        <w:rPr>
          <w:i/>
          <w:iCs/>
          <w:color w:val="000000" w:themeColor="text1"/>
          <w:sz w:val="24"/>
          <w:szCs w:val="24"/>
        </w:rPr>
        <w:t>Cognitive, Affective, &amp; Behavioral Neuroscience</w:t>
      </w:r>
      <w:r w:rsidRPr="0015536B">
        <w:rPr>
          <w:color w:val="000000" w:themeColor="text1"/>
          <w:sz w:val="24"/>
          <w:szCs w:val="24"/>
        </w:rPr>
        <w:t xml:space="preserve">, </w:t>
      </w:r>
      <w:r w:rsidRPr="0015536B">
        <w:rPr>
          <w:i/>
          <w:iCs/>
          <w:color w:val="000000" w:themeColor="text1"/>
          <w:sz w:val="24"/>
          <w:szCs w:val="24"/>
        </w:rPr>
        <w:t>19</w:t>
      </w:r>
      <w:r w:rsidRPr="0015536B">
        <w:rPr>
          <w:color w:val="000000" w:themeColor="text1"/>
          <w:sz w:val="24"/>
          <w:szCs w:val="24"/>
        </w:rPr>
        <w:t>(3), 600–618. https://doi.org/10.3758/s13415-019-00694-3</w:t>
      </w:r>
    </w:p>
    <w:p w14:paraId="488BB653" w14:textId="0BB5AFF3"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Knutson, B., Adams, C. M., Fong, G. W., &amp; Hommer, D. (2001). Anticipation of increasing monetary reward selectively recruits nucleus accumbens. </w:t>
      </w:r>
      <w:r w:rsidRPr="0015536B">
        <w:rPr>
          <w:i/>
          <w:iCs/>
          <w:color w:val="000000" w:themeColor="text1"/>
          <w:sz w:val="24"/>
          <w:szCs w:val="24"/>
        </w:rPr>
        <w:t>The Journal of Neuroscience</w:t>
      </w:r>
      <w:r w:rsidRPr="0015536B">
        <w:rPr>
          <w:color w:val="000000" w:themeColor="text1"/>
          <w:sz w:val="24"/>
          <w:szCs w:val="24"/>
        </w:rPr>
        <w:t xml:space="preserve">, </w:t>
      </w:r>
      <w:r w:rsidRPr="0015536B">
        <w:rPr>
          <w:i/>
          <w:iCs/>
          <w:color w:val="000000" w:themeColor="text1"/>
          <w:sz w:val="24"/>
          <w:szCs w:val="24"/>
        </w:rPr>
        <w:t>21</w:t>
      </w:r>
      <w:r w:rsidRPr="0015536B">
        <w:rPr>
          <w:color w:val="000000" w:themeColor="text1"/>
          <w:sz w:val="24"/>
          <w:szCs w:val="24"/>
        </w:rPr>
        <w:t xml:space="preserve">(16), </w:t>
      </w:r>
      <w:r w:rsidR="00B031FD" w:rsidRPr="0015536B">
        <w:rPr>
          <w:color w:val="000000" w:themeColor="text1"/>
          <w:sz w:val="24"/>
          <w:szCs w:val="24"/>
          <w:lang w:eastAsia="zh-CN"/>
        </w:rPr>
        <w:t xml:space="preserve">Article </w:t>
      </w:r>
      <w:r w:rsidRPr="0015536B">
        <w:rPr>
          <w:color w:val="000000" w:themeColor="text1"/>
          <w:sz w:val="24"/>
          <w:szCs w:val="24"/>
        </w:rPr>
        <w:t>RC159. https://doi.org/10.1523/JNEUROSCI.21-16-j0002.2001</w:t>
      </w:r>
    </w:p>
    <w:p w14:paraId="382339C6" w14:textId="1430FE4B" w:rsidR="00DC7CBE" w:rsidRPr="0015536B" w:rsidRDefault="00DC7CBE" w:rsidP="0015536B">
      <w:pPr>
        <w:pStyle w:val="Bibliography"/>
        <w:spacing w:line="480" w:lineRule="exact"/>
        <w:ind w:left="0"/>
        <w:contextualSpacing/>
        <w:rPr>
          <w:color w:val="000000" w:themeColor="text1"/>
          <w:sz w:val="24"/>
          <w:szCs w:val="24"/>
        </w:rPr>
      </w:pPr>
      <w:r w:rsidRPr="0015536B">
        <w:rPr>
          <w:color w:val="000000" w:themeColor="text1"/>
          <w:sz w:val="24"/>
          <w:szCs w:val="24"/>
          <w:highlight w:val="white"/>
        </w:rPr>
        <w:lastRenderedPageBreak/>
        <w:t>Knutson, B., Delgado, M. R., &amp; Phillips, P. E. (2009). Representation of subjective value in the striatum. In</w:t>
      </w:r>
      <w:r w:rsidR="00C103C8" w:rsidRPr="0015536B">
        <w:rPr>
          <w:color w:val="000000" w:themeColor="text1"/>
          <w:sz w:val="24"/>
          <w:szCs w:val="24"/>
          <w:shd w:val="clear" w:color="auto" w:fill="FFFFFF"/>
        </w:rPr>
        <w:t xml:space="preserve"> P. W. Glimcher, C. F. Camerer, E. Fehr, &amp; R. A. Poldrack (Eds.), </w:t>
      </w:r>
      <w:r w:rsidRPr="0015536B">
        <w:rPr>
          <w:i/>
          <w:iCs/>
          <w:color w:val="000000" w:themeColor="text1"/>
          <w:sz w:val="24"/>
          <w:szCs w:val="24"/>
          <w:highlight w:val="white"/>
        </w:rPr>
        <w:t>Neuroeconomics</w:t>
      </w:r>
      <w:r w:rsidR="00C103C8" w:rsidRPr="0015536B">
        <w:rPr>
          <w:i/>
          <w:iCs/>
          <w:color w:val="000000" w:themeColor="text1"/>
          <w:sz w:val="24"/>
          <w:szCs w:val="24"/>
          <w:highlight w:val="white"/>
        </w:rPr>
        <w:t>:</w:t>
      </w:r>
      <w:r w:rsidRPr="0015536B">
        <w:rPr>
          <w:color w:val="000000" w:themeColor="text1"/>
          <w:sz w:val="24"/>
          <w:szCs w:val="24"/>
          <w:highlight w:val="white"/>
        </w:rPr>
        <w:t> </w:t>
      </w:r>
      <w:r w:rsidR="00C103C8" w:rsidRPr="0015536B">
        <w:rPr>
          <w:rStyle w:val="Emphasis"/>
          <w:color w:val="000000" w:themeColor="text1"/>
          <w:sz w:val="24"/>
          <w:szCs w:val="24"/>
          <w:shd w:val="clear" w:color="auto" w:fill="FFFFFF"/>
        </w:rPr>
        <w:t>Decision making and the brain</w:t>
      </w:r>
      <w:r w:rsidR="00C103C8" w:rsidRPr="0015536B">
        <w:rPr>
          <w:color w:val="000000" w:themeColor="text1"/>
          <w:sz w:val="24"/>
          <w:szCs w:val="24"/>
          <w:highlight w:val="white"/>
        </w:rPr>
        <w:t xml:space="preserve"> </w:t>
      </w:r>
      <w:r w:rsidRPr="0015536B">
        <w:rPr>
          <w:color w:val="000000" w:themeColor="text1"/>
          <w:sz w:val="24"/>
          <w:szCs w:val="24"/>
          <w:highlight w:val="white"/>
        </w:rPr>
        <w:t>(pp. 389</w:t>
      </w:r>
      <w:r w:rsidR="00653312" w:rsidRPr="0015536B">
        <w:rPr>
          <w:color w:val="000000" w:themeColor="text1"/>
          <w:sz w:val="24"/>
          <w:szCs w:val="24"/>
        </w:rPr>
        <w:t>–</w:t>
      </w:r>
      <w:r w:rsidRPr="0015536B">
        <w:rPr>
          <w:color w:val="000000" w:themeColor="text1"/>
          <w:sz w:val="24"/>
          <w:szCs w:val="24"/>
          <w:highlight w:val="white"/>
        </w:rPr>
        <w:t xml:space="preserve">406). </w:t>
      </w:r>
      <w:r w:rsidR="00C103C8" w:rsidRPr="0015536B">
        <w:rPr>
          <w:color w:val="000000" w:themeColor="text1"/>
          <w:sz w:val="24"/>
          <w:szCs w:val="24"/>
          <w:shd w:val="clear" w:color="auto" w:fill="FFFFFF"/>
        </w:rPr>
        <w:t xml:space="preserve">Elsevier </w:t>
      </w:r>
      <w:r w:rsidRPr="0015536B">
        <w:rPr>
          <w:color w:val="000000" w:themeColor="text1"/>
          <w:sz w:val="24"/>
          <w:szCs w:val="24"/>
          <w:highlight w:val="white"/>
        </w:rPr>
        <w:t>Academic Press.</w:t>
      </w:r>
      <w:r w:rsidR="00C103C8" w:rsidRPr="0015536B">
        <w:rPr>
          <w:color w:val="000000" w:themeColor="text1"/>
          <w:sz w:val="24"/>
          <w:szCs w:val="24"/>
        </w:rPr>
        <w:t xml:space="preserve"> </w:t>
      </w:r>
      <w:hyperlink r:id="rId29" w:tgtFrame="_blank" w:history="1">
        <w:r w:rsidR="00C103C8" w:rsidRPr="0015536B">
          <w:rPr>
            <w:rStyle w:val="Hyperlink"/>
            <w:color w:val="000000" w:themeColor="text1"/>
            <w:sz w:val="24"/>
            <w:szCs w:val="24"/>
            <w:u w:val="none"/>
            <w:shd w:val="clear" w:color="auto" w:fill="FFFFFF"/>
          </w:rPr>
          <w:t>https://doi.org/10.1016/B978-0-12-374176-9.00025-7</w:t>
        </w:r>
      </w:hyperlink>
    </w:p>
    <w:p w14:paraId="32DE75A1"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Kotabe, H. P., &amp; Hofmann, W. (2015). On integrating the components of self-control. </w:t>
      </w:r>
      <w:r w:rsidRPr="0015536B">
        <w:rPr>
          <w:i/>
          <w:iCs/>
          <w:color w:val="000000" w:themeColor="text1"/>
          <w:sz w:val="24"/>
          <w:szCs w:val="24"/>
        </w:rPr>
        <w:t>Perspectives on Psychological Science</w:t>
      </w:r>
      <w:r w:rsidRPr="0015536B">
        <w:rPr>
          <w:color w:val="000000" w:themeColor="text1"/>
          <w:sz w:val="24"/>
          <w:szCs w:val="24"/>
        </w:rPr>
        <w:t xml:space="preserve">, </w:t>
      </w:r>
      <w:r w:rsidRPr="0015536B">
        <w:rPr>
          <w:i/>
          <w:iCs/>
          <w:color w:val="000000" w:themeColor="text1"/>
          <w:sz w:val="24"/>
          <w:szCs w:val="24"/>
        </w:rPr>
        <w:t>10</w:t>
      </w:r>
      <w:r w:rsidRPr="0015536B">
        <w:rPr>
          <w:color w:val="000000" w:themeColor="text1"/>
          <w:sz w:val="24"/>
          <w:szCs w:val="24"/>
        </w:rPr>
        <w:t>(5), 618–638. https://doi.org/10.1177/1745691615593382</w:t>
      </w:r>
    </w:p>
    <w:p w14:paraId="1B537569"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Kurzban, R. (2016). The sense of effort. </w:t>
      </w:r>
      <w:r w:rsidRPr="0015536B">
        <w:rPr>
          <w:i/>
          <w:iCs/>
          <w:color w:val="000000" w:themeColor="text1"/>
          <w:sz w:val="24"/>
          <w:szCs w:val="24"/>
        </w:rPr>
        <w:t>Current Opinion in Psychology</w:t>
      </w:r>
      <w:r w:rsidRPr="0015536B">
        <w:rPr>
          <w:color w:val="000000" w:themeColor="text1"/>
          <w:sz w:val="24"/>
          <w:szCs w:val="24"/>
        </w:rPr>
        <w:t xml:space="preserve">, </w:t>
      </w:r>
      <w:r w:rsidRPr="0015536B">
        <w:rPr>
          <w:i/>
          <w:iCs/>
          <w:color w:val="000000" w:themeColor="text1"/>
          <w:sz w:val="24"/>
          <w:szCs w:val="24"/>
        </w:rPr>
        <w:t>7</w:t>
      </w:r>
      <w:r w:rsidRPr="0015536B">
        <w:rPr>
          <w:color w:val="000000" w:themeColor="text1"/>
          <w:sz w:val="24"/>
          <w:szCs w:val="24"/>
        </w:rPr>
        <w:t>, 67–70. https://doi.org/10.1016/j.copsyc.2015.08.003</w:t>
      </w:r>
    </w:p>
    <w:p w14:paraId="5DD315FA" w14:textId="26FE537E" w:rsidR="00E352D6" w:rsidRPr="0015536B" w:rsidRDefault="00766E61" w:rsidP="0015536B">
      <w:pPr>
        <w:pStyle w:val="Bibliography"/>
        <w:spacing w:line="480" w:lineRule="exact"/>
        <w:ind w:left="0"/>
        <w:contextualSpacing/>
        <w:rPr>
          <w:color w:val="000000" w:themeColor="text1"/>
          <w:sz w:val="24"/>
          <w:szCs w:val="24"/>
          <w:lang w:eastAsia="zh-CN"/>
        </w:rPr>
      </w:pPr>
      <w:r w:rsidRPr="0015536B">
        <w:rPr>
          <w:color w:val="000000" w:themeColor="text1"/>
          <w:sz w:val="24"/>
          <w:szCs w:val="24"/>
        </w:rPr>
        <w:t xml:space="preserve">Lange, S., Leue, A., &amp; Beauducel, A. (2012). Behavioral approach and reward processing: Results on feedback-related negativity and P3 component. </w:t>
      </w:r>
      <w:r w:rsidRPr="0015536B">
        <w:rPr>
          <w:i/>
          <w:iCs/>
          <w:color w:val="000000" w:themeColor="text1"/>
          <w:sz w:val="24"/>
          <w:szCs w:val="24"/>
        </w:rPr>
        <w:t>Biological Psychology, 89</w:t>
      </w:r>
      <w:r w:rsidRPr="0015536B">
        <w:rPr>
          <w:color w:val="000000" w:themeColor="text1"/>
          <w:sz w:val="24"/>
          <w:szCs w:val="24"/>
        </w:rPr>
        <w:t>(2), 416–425.</w:t>
      </w:r>
      <w:r w:rsidRPr="0015536B">
        <w:rPr>
          <w:color w:val="000000" w:themeColor="text1"/>
          <w:sz w:val="24"/>
          <w:szCs w:val="24"/>
          <w:lang w:eastAsia="zh-CN"/>
        </w:rPr>
        <w:t xml:space="preserve"> </w:t>
      </w:r>
      <w:r w:rsidR="00E352D6" w:rsidRPr="0015536B">
        <w:rPr>
          <w:color w:val="000000" w:themeColor="text1"/>
          <w:sz w:val="24"/>
          <w:szCs w:val="24"/>
          <w:lang w:eastAsia="zh-CN"/>
        </w:rPr>
        <w:t>https://doi.org/10.1016/j.biopsycho.2011.12.004</w:t>
      </w:r>
    </w:p>
    <w:p w14:paraId="038BF183" w14:textId="77777777" w:rsidR="00C103C8" w:rsidRPr="0015536B" w:rsidRDefault="00E352D6" w:rsidP="0015536B">
      <w:pPr>
        <w:pStyle w:val="Bibliography"/>
        <w:spacing w:line="480" w:lineRule="exact"/>
        <w:ind w:left="0"/>
        <w:contextualSpacing/>
        <w:rPr>
          <w:color w:val="000000" w:themeColor="text1"/>
          <w:sz w:val="24"/>
          <w:szCs w:val="24"/>
          <w:lang w:eastAsia="zh-CN"/>
        </w:rPr>
      </w:pPr>
      <w:r w:rsidRPr="0015536B">
        <w:rPr>
          <w:color w:val="000000" w:themeColor="text1"/>
          <w:sz w:val="24"/>
          <w:szCs w:val="24"/>
          <w:lang w:eastAsia="zh-CN"/>
        </w:rPr>
        <w:t>Liu, X., Hairston, J., Schrier, M., &amp; Fan, J. (2011). Common and distinct networks underlying reward valence and processing stages: A meta-analysis of functional neuroimaging studies. </w:t>
      </w:r>
      <w:r w:rsidRPr="0015536B">
        <w:rPr>
          <w:i/>
          <w:iCs/>
          <w:color w:val="000000" w:themeColor="text1"/>
          <w:sz w:val="24"/>
          <w:szCs w:val="24"/>
          <w:lang w:eastAsia="zh-CN"/>
        </w:rPr>
        <w:t>Neuroscience and Biobehavioral Reviews, 35</w:t>
      </w:r>
      <w:r w:rsidRPr="0015536B">
        <w:rPr>
          <w:color w:val="000000" w:themeColor="text1"/>
          <w:sz w:val="24"/>
          <w:szCs w:val="24"/>
          <w:lang w:eastAsia="zh-CN"/>
        </w:rPr>
        <w:t>(5), 1219–1236.</w:t>
      </w:r>
    </w:p>
    <w:p w14:paraId="32FAA578" w14:textId="36983AC5" w:rsidR="00E352D6" w:rsidRPr="0015536B" w:rsidRDefault="00E352D6" w:rsidP="0015536B">
      <w:pPr>
        <w:pStyle w:val="Bibliography"/>
        <w:spacing w:line="480" w:lineRule="exact"/>
        <w:ind w:left="0" w:firstLine="0"/>
        <w:contextualSpacing/>
        <w:rPr>
          <w:color w:val="000000" w:themeColor="text1"/>
          <w:sz w:val="24"/>
          <w:szCs w:val="24"/>
          <w:lang w:eastAsia="zh-CN"/>
        </w:rPr>
      </w:pPr>
      <w:r w:rsidRPr="0015536B">
        <w:rPr>
          <w:color w:val="000000" w:themeColor="text1"/>
          <w:sz w:val="24"/>
          <w:szCs w:val="24"/>
          <w:lang w:eastAsia="zh-CN"/>
        </w:rPr>
        <w:t>https://doi.org/10.1016/j.neubiorev.2010.12.012</w:t>
      </w:r>
    </w:p>
    <w:p w14:paraId="6BCC0167" w14:textId="4C3719E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Luck, S. J., &amp; Gaspelin, N. (2017). How to get statistically significant effects in any ERP experiment (and why you shouldn’t). </w:t>
      </w:r>
      <w:r w:rsidRPr="0015536B">
        <w:rPr>
          <w:i/>
          <w:iCs/>
          <w:color w:val="000000" w:themeColor="text1"/>
          <w:sz w:val="24"/>
          <w:szCs w:val="24"/>
        </w:rPr>
        <w:t>Psychophysiology</w:t>
      </w:r>
      <w:r w:rsidRPr="0015536B">
        <w:rPr>
          <w:color w:val="000000" w:themeColor="text1"/>
          <w:sz w:val="24"/>
          <w:szCs w:val="24"/>
        </w:rPr>
        <w:t xml:space="preserve">, </w:t>
      </w:r>
      <w:r w:rsidRPr="0015536B">
        <w:rPr>
          <w:i/>
          <w:iCs/>
          <w:color w:val="000000" w:themeColor="text1"/>
          <w:sz w:val="24"/>
          <w:szCs w:val="24"/>
        </w:rPr>
        <w:t>54</w:t>
      </w:r>
      <w:r w:rsidRPr="0015536B">
        <w:rPr>
          <w:color w:val="000000" w:themeColor="text1"/>
          <w:sz w:val="24"/>
          <w:szCs w:val="24"/>
        </w:rPr>
        <w:t>(1), 146–157. https://doi.org/10.1111/psyp.12639</w:t>
      </w:r>
    </w:p>
    <w:p w14:paraId="0C5EB878" w14:textId="049A98F6"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Luo, Y., Jiang, H., Chen, X., Zhang, Y., &amp; You, X. (2019). Temporal dynamics of hedonic and eudaimonic reward processing: An event-related potentials (ERPs) study. </w:t>
      </w:r>
      <w:r w:rsidRPr="0015536B">
        <w:rPr>
          <w:i/>
          <w:iCs/>
          <w:color w:val="000000" w:themeColor="text1"/>
          <w:sz w:val="24"/>
          <w:szCs w:val="24"/>
        </w:rPr>
        <w:t>International Journal of Psychophysiology</w:t>
      </w:r>
      <w:r w:rsidRPr="0015536B">
        <w:rPr>
          <w:color w:val="000000" w:themeColor="text1"/>
          <w:sz w:val="24"/>
          <w:szCs w:val="24"/>
        </w:rPr>
        <w:t xml:space="preserve">, </w:t>
      </w:r>
      <w:r w:rsidRPr="0015536B">
        <w:rPr>
          <w:i/>
          <w:iCs/>
          <w:color w:val="000000" w:themeColor="text1"/>
          <w:sz w:val="24"/>
          <w:szCs w:val="24"/>
        </w:rPr>
        <w:t>137</w:t>
      </w:r>
      <w:r w:rsidRPr="0015536B">
        <w:rPr>
          <w:color w:val="000000" w:themeColor="text1"/>
          <w:sz w:val="24"/>
          <w:szCs w:val="24"/>
        </w:rPr>
        <w:t>, 63–71. https://doi.org/10.1016/j.ijpsycho.2018.12.009</w:t>
      </w:r>
    </w:p>
    <w:p w14:paraId="28D78460" w14:textId="128FF990"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Luo, Y., Zhang, X., Jiang, H., &amp; Chen, X. (2022). The neural habituation to hedonic and eudaimonic rewards: Evidence from reward positivity. </w:t>
      </w:r>
      <w:r w:rsidRPr="0015536B">
        <w:rPr>
          <w:i/>
          <w:iCs/>
          <w:color w:val="000000" w:themeColor="text1"/>
          <w:sz w:val="24"/>
          <w:szCs w:val="24"/>
        </w:rPr>
        <w:t>Psychophysiology</w:t>
      </w:r>
      <w:r w:rsidRPr="0015536B">
        <w:rPr>
          <w:color w:val="000000" w:themeColor="text1"/>
          <w:sz w:val="24"/>
          <w:szCs w:val="24"/>
        </w:rPr>
        <w:t xml:space="preserve">, </w:t>
      </w:r>
      <w:r w:rsidRPr="0015536B">
        <w:rPr>
          <w:i/>
          <w:iCs/>
          <w:color w:val="000000" w:themeColor="text1"/>
          <w:sz w:val="24"/>
          <w:szCs w:val="24"/>
        </w:rPr>
        <w:t>59</w:t>
      </w:r>
      <w:r w:rsidRPr="0015536B">
        <w:rPr>
          <w:color w:val="000000" w:themeColor="text1"/>
          <w:sz w:val="24"/>
          <w:szCs w:val="24"/>
        </w:rPr>
        <w:t>, Art</w:t>
      </w:r>
      <w:r w:rsidR="00C103C8" w:rsidRPr="0015536B">
        <w:rPr>
          <w:color w:val="000000" w:themeColor="text1"/>
          <w:sz w:val="24"/>
          <w:szCs w:val="24"/>
        </w:rPr>
        <w:t>ic</w:t>
      </w:r>
      <w:r w:rsidRPr="0015536B">
        <w:rPr>
          <w:color w:val="000000" w:themeColor="text1"/>
          <w:sz w:val="24"/>
          <w:szCs w:val="24"/>
        </w:rPr>
        <w:t>le e13977. https://doi.org/10.1111/psyp.13977</w:t>
      </w:r>
    </w:p>
    <w:p w14:paraId="6EFE13DD"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Ma, Q., Meng, L., Wang, L., &amp; Shen, Q. (2014). I endeavor to make it: Effort increases valuation of subsequent monetary reward. </w:t>
      </w:r>
      <w:r w:rsidRPr="0015536B">
        <w:rPr>
          <w:i/>
          <w:iCs/>
          <w:color w:val="000000" w:themeColor="text1"/>
          <w:sz w:val="24"/>
          <w:szCs w:val="24"/>
        </w:rPr>
        <w:t>Behavioural Brain Research</w:t>
      </w:r>
      <w:r w:rsidRPr="0015536B">
        <w:rPr>
          <w:color w:val="000000" w:themeColor="text1"/>
          <w:sz w:val="24"/>
          <w:szCs w:val="24"/>
        </w:rPr>
        <w:t xml:space="preserve">, </w:t>
      </w:r>
      <w:r w:rsidRPr="0015536B">
        <w:rPr>
          <w:i/>
          <w:iCs/>
          <w:color w:val="000000" w:themeColor="text1"/>
          <w:sz w:val="24"/>
          <w:szCs w:val="24"/>
        </w:rPr>
        <w:t>261</w:t>
      </w:r>
      <w:r w:rsidRPr="0015536B">
        <w:rPr>
          <w:color w:val="000000" w:themeColor="text1"/>
          <w:sz w:val="24"/>
          <w:szCs w:val="24"/>
        </w:rPr>
        <w:t>, 1–7. https://doi.org/10.1016/j.bbr.2013.11.045</w:t>
      </w:r>
    </w:p>
    <w:p w14:paraId="36B00129" w14:textId="77777777" w:rsidR="0015536B" w:rsidRPr="0015536B" w:rsidRDefault="00CD2742"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Martela, F., Ryan, R. M., &amp; Steger, M. F. (2018). Meaningfulness as satisfaction of autonomy, competence, relatedness, and beneficence: Comparing the four satisfactions and positive </w:t>
      </w:r>
      <w:r w:rsidRPr="0015536B">
        <w:rPr>
          <w:color w:val="000000" w:themeColor="text1"/>
          <w:sz w:val="24"/>
          <w:szCs w:val="24"/>
        </w:rPr>
        <w:lastRenderedPageBreak/>
        <w:t>affect as predictors of meaning in life. </w:t>
      </w:r>
      <w:r w:rsidRPr="0015536B">
        <w:rPr>
          <w:i/>
          <w:iCs/>
          <w:color w:val="000000" w:themeColor="text1"/>
          <w:sz w:val="24"/>
          <w:szCs w:val="24"/>
        </w:rPr>
        <w:t>Journal of Happiness Studies, 19</w:t>
      </w:r>
      <w:r w:rsidRPr="0015536B">
        <w:rPr>
          <w:color w:val="000000" w:themeColor="text1"/>
          <w:sz w:val="24"/>
          <w:szCs w:val="24"/>
        </w:rPr>
        <w:t>, 1261</w:t>
      </w:r>
      <w:r w:rsidR="00653312" w:rsidRPr="0015536B">
        <w:rPr>
          <w:color w:val="000000" w:themeColor="text1"/>
          <w:sz w:val="24"/>
          <w:szCs w:val="24"/>
        </w:rPr>
        <w:t>–</w:t>
      </w:r>
      <w:r w:rsidRPr="0015536B">
        <w:rPr>
          <w:color w:val="000000" w:themeColor="text1"/>
          <w:sz w:val="24"/>
          <w:szCs w:val="24"/>
        </w:rPr>
        <w:t xml:space="preserve">1282. </w:t>
      </w:r>
      <w:hyperlink r:id="rId30" w:history="1">
        <w:r w:rsidRPr="0015536B">
          <w:rPr>
            <w:color w:val="000000" w:themeColor="text1"/>
            <w:sz w:val="24"/>
            <w:szCs w:val="24"/>
          </w:rPr>
          <w:t>https://doi.org/10.1007/s10902-017-9869-7</w:t>
        </w:r>
      </w:hyperlink>
    </w:p>
    <w:p w14:paraId="77074E4C" w14:textId="1B346437" w:rsidR="0015536B" w:rsidRPr="00625D0C" w:rsidRDefault="0015536B" w:rsidP="0015536B">
      <w:pPr>
        <w:pStyle w:val="Bibliography"/>
        <w:spacing w:line="480" w:lineRule="exact"/>
        <w:ind w:left="0"/>
        <w:contextualSpacing/>
        <w:rPr>
          <w:color w:val="000000" w:themeColor="text1"/>
          <w:sz w:val="24"/>
          <w:szCs w:val="24"/>
        </w:rPr>
      </w:pPr>
      <w:r w:rsidRPr="0015536B">
        <w:rPr>
          <w:color w:val="000000" w:themeColor="text1"/>
          <w:sz w:val="24"/>
          <w:szCs w:val="24"/>
        </w:rPr>
        <w:t>Meadows, C. C., Gable, P. A., Lohse, K. R., &amp; Miller, M. W. (2016). The effects of reward magnitude on reward processing: An averaged and single trial event-related potential study. </w:t>
      </w:r>
      <w:r w:rsidRPr="0015536B">
        <w:rPr>
          <w:i/>
          <w:iCs/>
          <w:color w:val="000000" w:themeColor="text1"/>
          <w:sz w:val="24"/>
          <w:szCs w:val="24"/>
        </w:rPr>
        <w:t>Biological Psychology</w:t>
      </w:r>
      <w:r w:rsidRPr="0015536B">
        <w:rPr>
          <w:color w:val="000000" w:themeColor="text1"/>
          <w:sz w:val="24"/>
          <w:szCs w:val="24"/>
        </w:rPr>
        <w:t>, </w:t>
      </w:r>
      <w:r w:rsidRPr="0015536B">
        <w:rPr>
          <w:i/>
          <w:iCs/>
          <w:color w:val="000000" w:themeColor="text1"/>
          <w:sz w:val="24"/>
          <w:szCs w:val="24"/>
        </w:rPr>
        <w:t>118</w:t>
      </w:r>
      <w:r w:rsidRPr="0015536B">
        <w:rPr>
          <w:color w:val="000000" w:themeColor="text1"/>
          <w:sz w:val="24"/>
          <w:szCs w:val="24"/>
        </w:rPr>
        <w:t>, 154</w:t>
      </w:r>
      <w:r w:rsidR="00625D0C" w:rsidRPr="0015536B">
        <w:rPr>
          <w:color w:val="000000" w:themeColor="text1"/>
          <w:sz w:val="24"/>
          <w:szCs w:val="24"/>
        </w:rPr>
        <w:t>–</w:t>
      </w:r>
      <w:r w:rsidRPr="00625D0C">
        <w:rPr>
          <w:color w:val="000000" w:themeColor="text1"/>
          <w:sz w:val="24"/>
          <w:szCs w:val="24"/>
        </w:rPr>
        <w:t xml:space="preserve">160. </w:t>
      </w:r>
      <w:hyperlink r:id="rId31" w:history="1">
        <w:r w:rsidRPr="00625D0C">
          <w:rPr>
            <w:rStyle w:val="Hyperlink"/>
            <w:color w:val="000000" w:themeColor="text1"/>
            <w:sz w:val="24"/>
            <w:szCs w:val="24"/>
            <w:u w:val="none"/>
          </w:rPr>
          <w:t>https://doi.org/10.1016/j.biopsycho.2016.06.002</w:t>
        </w:r>
      </w:hyperlink>
      <w:r w:rsidRPr="00625D0C">
        <w:rPr>
          <w:color w:val="000000" w:themeColor="text1"/>
          <w:sz w:val="24"/>
          <w:szCs w:val="24"/>
        </w:rPr>
        <w:t xml:space="preserve"> </w:t>
      </w:r>
    </w:p>
    <w:p w14:paraId="67C106CA" w14:textId="77777777" w:rsidR="00C103C8" w:rsidRPr="0015536B" w:rsidRDefault="00230267" w:rsidP="0015536B">
      <w:pPr>
        <w:pStyle w:val="Bibliography"/>
        <w:spacing w:line="480" w:lineRule="exact"/>
        <w:ind w:left="0"/>
        <w:contextualSpacing/>
        <w:rPr>
          <w:color w:val="000000" w:themeColor="text1"/>
          <w:sz w:val="24"/>
          <w:szCs w:val="24"/>
          <w:shd w:val="clear" w:color="auto" w:fill="FFFFFF"/>
        </w:rPr>
      </w:pPr>
      <w:r w:rsidRPr="00625D0C">
        <w:rPr>
          <w:color w:val="000000" w:themeColor="text1"/>
          <w:sz w:val="24"/>
          <w:szCs w:val="24"/>
          <w:shd w:val="clear" w:color="auto" w:fill="FFFFFF"/>
        </w:rPr>
        <w:t>Morelli, S. A., Sacchet, M. D., &amp; Zaki, J. (2015). Common and distinct neural correlates of personal</w:t>
      </w:r>
      <w:r w:rsidRPr="0015536B">
        <w:rPr>
          <w:color w:val="000000" w:themeColor="text1"/>
          <w:sz w:val="24"/>
          <w:szCs w:val="24"/>
          <w:shd w:val="clear" w:color="auto" w:fill="FFFFFF"/>
        </w:rPr>
        <w:t xml:space="preserve"> and vicarious reward: A quantitative meta-analysis. </w:t>
      </w:r>
      <w:r w:rsidRPr="0015536B">
        <w:rPr>
          <w:rStyle w:val="Emphasis"/>
          <w:color w:val="000000" w:themeColor="text1"/>
          <w:sz w:val="24"/>
          <w:szCs w:val="24"/>
          <w:shd w:val="clear" w:color="auto" w:fill="FFFFFF"/>
        </w:rPr>
        <w:t>NeuroImage, 112,</w:t>
      </w:r>
      <w:r w:rsidRPr="0015536B">
        <w:rPr>
          <w:color w:val="000000" w:themeColor="text1"/>
          <w:sz w:val="24"/>
          <w:szCs w:val="24"/>
          <w:shd w:val="clear" w:color="auto" w:fill="FFFFFF"/>
        </w:rPr>
        <w:t> 244–253.</w:t>
      </w:r>
    </w:p>
    <w:p w14:paraId="4CA53BB2" w14:textId="479F6F39" w:rsidR="00230267" w:rsidRPr="0015536B" w:rsidRDefault="00230267" w:rsidP="0015536B">
      <w:pPr>
        <w:pStyle w:val="Bibliography"/>
        <w:spacing w:line="480" w:lineRule="exact"/>
        <w:ind w:left="0" w:firstLine="0"/>
        <w:contextualSpacing/>
        <w:rPr>
          <w:color w:val="000000" w:themeColor="text1"/>
          <w:sz w:val="24"/>
          <w:szCs w:val="24"/>
        </w:rPr>
      </w:pPr>
      <w:r w:rsidRPr="0015536B">
        <w:rPr>
          <w:color w:val="000000" w:themeColor="text1"/>
          <w:sz w:val="24"/>
          <w:szCs w:val="24"/>
          <w:shd w:val="clear" w:color="auto" w:fill="FFFFFF"/>
        </w:rPr>
        <w:t>https://doi.org/10.1016/j.neuroimage.2014.12.056</w:t>
      </w:r>
    </w:p>
    <w:p w14:paraId="244CFFF2" w14:textId="2F2DA163"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Miltner, W. H., Braun, C. H., &amp; Coles, M. G. (1997). Event-related brain potentials following incorrect feedback in a time-estimation task: Evidence for a “generic” neural system for error detection. </w:t>
      </w:r>
      <w:r w:rsidRPr="0015536B">
        <w:rPr>
          <w:i/>
          <w:iCs/>
          <w:color w:val="000000" w:themeColor="text1"/>
          <w:sz w:val="24"/>
          <w:szCs w:val="24"/>
        </w:rPr>
        <w:t>Journal of Cognitive Neuroscience</w:t>
      </w:r>
      <w:r w:rsidRPr="0015536B">
        <w:rPr>
          <w:color w:val="000000" w:themeColor="text1"/>
          <w:sz w:val="24"/>
          <w:szCs w:val="24"/>
        </w:rPr>
        <w:t xml:space="preserve">, </w:t>
      </w:r>
      <w:r w:rsidRPr="0015536B">
        <w:rPr>
          <w:i/>
          <w:iCs/>
          <w:color w:val="000000" w:themeColor="text1"/>
          <w:sz w:val="24"/>
          <w:szCs w:val="24"/>
        </w:rPr>
        <w:t>9</w:t>
      </w:r>
      <w:r w:rsidRPr="0015536B">
        <w:rPr>
          <w:color w:val="000000" w:themeColor="text1"/>
          <w:sz w:val="24"/>
          <w:szCs w:val="24"/>
        </w:rPr>
        <w:t>(6), 788–798. https://doi.org/10.1162/jocn.1997.9.6.788</w:t>
      </w:r>
    </w:p>
    <w:p w14:paraId="3903A7BA"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Moffitt, T. E., Arseneault, L., Belsky, D., Dickson, N., Hancox, R. J., Harrington, H., Houts, R., Poulton, R., Roberts, B. W., Ross, S., Sears, M. R., Thomson, W. M., &amp; Caspi, A. (2011). A gradient of childhood self-control predicts health, wealth, and public safety. </w:t>
      </w:r>
      <w:r w:rsidRPr="0015536B">
        <w:rPr>
          <w:i/>
          <w:iCs/>
          <w:color w:val="000000" w:themeColor="text1"/>
          <w:sz w:val="24"/>
          <w:szCs w:val="24"/>
        </w:rPr>
        <w:t>Proceedings of the National Academy of Sciences</w:t>
      </w:r>
      <w:r w:rsidRPr="0015536B">
        <w:rPr>
          <w:color w:val="000000" w:themeColor="text1"/>
          <w:sz w:val="24"/>
          <w:szCs w:val="24"/>
        </w:rPr>
        <w:t xml:space="preserve">, </w:t>
      </w:r>
      <w:r w:rsidRPr="0015536B">
        <w:rPr>
          <w:i/>
          <w:iCs/>
          <w:color w:val="000000" w:themeColor="text1"/>
          <w:sz w:val="24"/>
          <w:szCs w:val="24"/>
        </w:rPr>
        <w:t>108</w:t>
      </w:r>
      <w:r w:rsidRPr="0015536B">
        <w:rPr>
          <w:color w:val="000000" w:themeColor="text1"/>
          <w:sz w:val="24"/>
          <w:szCs w:val="24"/>
        </w:rPr>
        <w:t>(7), 2693–2698. https://doi.org/10.1073/pnas.1010076108</w:t>
      </w:r>
    </w:p>
    <w:p w14:paraId="5C4668FB"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Muraven, M., &amp; Baumeister, R. F. (2000). Self-regulation and depletion of limited resources: Does self-control resemble a muscle? </w:t>
      </w:r>
      <w:r w:rsidRPr="0015536B">
        <w:rPr>
          <w:i/>
          <w:iCs/>
          <w:color w:val="000000" w:themeColor="text1"/>
          <w:sz w:val="24"/>
          <w:szCs w:val="24"/>
        </w:rPr>
        <w:t>Psychological Bulletin</w:t>
      </w:r>
      <w:r w:rsidRPr="0015536B">
        <w:rPr>
          <w:color w:val="000000" w:themeColor="text1"/>
          <w:sz w:val="24"/>
          <w:szCs w:val="24"/>
        </w:rPr>
        <w:t xml:space="preserve">, </w:t>
      </w:r>
      <w:r w:rsidRPr="0015536B">
        <w:rPr>
          <w:i/>
          <w:iCs/>
          <w:color w:val="000000" w:themeColor="text1"/>
          <w:sz w:val="24"/>
          <w:szCs w:val="24"/>
        </w:rPr>
        <w:t>126</w:t>
      </w:r>
      <w:r w:rsidRPr="0015536B">
        <w:rPr>
          <w:color w:val="000000" w:themeColor="text1"/>
          <w:sz w:val="24"/>
          <w:szCs w:val="24"/>
        </w:rPr>
        <w:t>(2), 247–259. https://doi.org/10.1037//0033-2909.126.2.247</w:t>
      </w:r>
    </w:p>
    <w:p w14:paraId="3E31A3FA" w14:textId="622AD8A8" w:rsidR="00F558D8" w:rsidRPr="0015536B" w:rsidRDefault="00F558D8" w:rsidP="0015536B">
      <w:pPr>
        <w:pStyle w:val="Bibliography"/>
        <w:spacing w:line="480" w:lineRule="exact"/>
        <w:ind w:left="0"/>
        <w:contextualSpacing/>
        <w:rPr>
          <w:color w:val="000000" w:themeColor="text1"/>
          <w:sz w:val="24"/>
          <w:szCs w:val="24"/>
        </w:rPr>
      </w:pPr>
      <w:r w:rsidRPr="0015536B">
        <w:rPr>
          <w:color w:val="000000" w:themeColor="text1"/>
          <w:sz w:val="24"/>
          <w:szCs w:val="24"/>
        </w:rPr>
        <w:t>Muraven, M., Collins, R. L., &amp; Neinhaus, K. (2002). Self-control and alcohol restraint: an initial application of the self-control strength model. </w:t>
      </w:r>
      <w:r w:rsidRPr="0015536B">
        <w:rPr>
          <w:i/>
          <w:iCs/>
          <w:color w:val="000000" w:themeColor="text1"/>
          <w:sz w:val="24"/>
          <w:szCs w:val="24"/>
        </w:rPr>
        <w:t xml:space="preserve">Psychology of </w:t>
      </w:r>
      <w:r w:rsidR="00C103C8" w:rsidRPr="0015536B">
        <w:rPr>
          <w:i/>
          <w:iCs/>
          <w:color w:val="000000" w:themeColor="text1"/>
          <w:sz w:val="24"/>
          <w:szCs w:val="24"/>
        </w:rPr>
        <w:t>A</w:t>
      </w:r>
      <w:r w:rsidRPr="0015536B">
        <w:rPr>
          <w:i/>
          <w:iCs/>
          <w:color w:val="000000" w:themeColor="text1"/>
          <w:sz w:val="24"/>
          <w:szCs w:val="24"/>
        </w:rPr>
        <w:t xml:space="preserve">ddictive </w:t>
      </w:r>
      <w:r w:rsidR="00C103C8" w:rsidRPr="0015536B">
        <w:rPr>
          <w:i/>
          <w:iCs/>
          <w:color w:val="000000" w:themeColor="text1"/>
          <w:sz w:val="24"/>
          <w:szCs w:val="24"/>
        </w:rPr>
        <w:t>B</w:t>
      </w:r>
      <w:r w:rsidRPr="0015536B">
        <w:rPr>
          <w:i/>
          <w:iCs/>
          <w:color w:val="000000" w:themeColor="text1"/>
          <w:sz w:val="24"/>
          <w:szCs w:val="24"/>
        </w:rPr>
        <w:t>ehaviors, 16</w:t>
      </w:r>
      <w:r w:rsidRPr="0015536B">
        <w:rPr>
          <w:color w:val="000000" w:themeColor="text1"/>
          <w:sz w:val="24"/>
          <w:szCs w:val="24"/>
        </w:rPr>
        <w:t>(2), 113</w:t>
      </w:r>
      <w:r w:rsidR="00653312" w:rsidRPr="0015536B">
        <w:rPr>
          <w:color w:val="000000" w:themeColor="text1"/>
          <w:sz w:val="24"/>
          <w:szCs w:val="24"/>
        </w:rPr>
        <w:t>–</w:t>
      </w:r>
      <w:r w:rsidRPr="0015536B">
        <w:rPr>
          <w:color w:val="000000" w:themeColor="text1"/>
          <w:sz w:val="24"/>
          <w:szCs w:val="24"/>
        </w:rPr>
        <w:t>120. https://doi.org/10.1037//0893-164X.16.2.113</w:t>
      </w:r>
    </w:p>
    <w:p w14:paraId="58D58E50" w14:textId="4BB3C994" w:rsidR="003165FD" w:rsidRPr="0015536B" w:rsidRDefault="003165FD" w:rsidP="0015536B">
      <w:pPr>
        <w:pStyle w:val="Bibliography"/>
        <w:spacing w:line="480" w:lineRule="exact"/>
        <w:ind w:left="0"/>
        <w:contextualSpacing/>
        <w:rPr>
          <w:color w:val="000000" w:themeColor="text1"/>
          <w:sz w:val="24"/>
          <w:szCs w:val="24"/>
        </w:rPr>
      </w:pPr>
      <w:r w:rsidRPr="0015536B">
        <w:rPr>
          <w:color w:val="000000" w:themeColor="text1"/>
          <w:sz w:val="24"/>
          <w:szCs w:val="24"/>
        </w:rPr>
        <w:t>Muraven, M., Shmueli, D., &amp; Burkley, E. (2006). Conserving self-control strength. </w:t>
      </w:r>
      <w:r w:rsidRPr="0015536B">
        <w:rPr>
          <w:i/>
          <w:iCs/>
          <w:color w:val="000000" w:themeColor="text1"/>
          <w:sz w:val="24"/>
          <w:szCs w:val="24"/>
        </w:rPr>
        <w:t>Journal of personality and social psychology</w:t>
      </w:r>
      <w:r w:rsidRPr="0015536B">
        <w:rPr>
          <w:color w:val="000000" w:themeColor="text1"/>
          <w:sz w:val="24"/>
          <w:szCs w:val="24"/>
        </w:rPr>
        <w:t>, </w:t>
      </w:r>
      <w:r w:rsidRPr="0015536B">
        <w:rPr>
          <w:i/>
          <w:iCs/>
          <w:color w:val="000000" w:themeColor="text1"/>
          <w:sz w:val="24"/>
          <w:szCs w:val="24"/>
        </w:rPr>
        <w:t>91</w:t>
      </w:r>
      <w:r w:rsidRPr="0015536B">
        <w:rPr>
          <w:color w:val="000000" w:themeColor="text1"/>
          <w:sz w:val="24"/>
          <w:szCs w:val="24"/>
        </w:rPr>
        <w:t>(3), 524</w:t>
      </w:r>
      <w:r w:rsidR="00A63883" w:rsidRPr="0015536B">
        <w:rPr>
          <w:color w:val="000000" w:themeColor="text1"/>
          <w:sz w:val="24"/>
          <w:szCs w:val="24"/>
        </w:rPr>
        <w:t>–537</w:t>
      </w:r>
      <w:r w:rsidRPr="0015536B">
        <w:rPr>
          <w:color w:val="000000" w:themeColor="text1"/>
          <w:sz w:val="24"/>
          <w:szCs w:val="24"/>
        </w:rPr>
        <w:t>.</w:t>
      </w:r>
      <w:r w:rsidR="00A63883" w:rsidRPr="0015536B">
        <w:rPr>
          <w:color w:val="000000" w:themeColor="text1"/>
          <w:sz w:val="24"/>
          <w:szCs w:val="24"/>
        </w:rPr>
        <w:t xml:space="preserve"> https://doi.org/ 10.1037/0022-3514.91.3.524</w:t>
      </w:r>
    </w:p>
    <w:p w14:paraId="4240EABE" w14:textId="6DF9F5F1" w:rsidR="00A63883" w:rsidRPr="0015536B" w:rsidRDefault="00A63883" w:rsidP="0015536B">
      <w:pPr>
        <w:pStyle w:val="Bibliography"/>
        <w:spacing w:line="480" w:lineRule="exact"/>
        <w:ind w:left="0"/>
        <w:contextualSpacing/>
        <w:rPr>
          <w:color w:val="000000" w:themeColor="text1"/>
          <w:sz w:val="24"/>
          <w:szCs w:val="24"/>
        </w:rPr>
      </w:pPr>
      <w:r w:rsidRPr="0015536B">
        <w:rPr>
          <w:color w:val="000000" w:themeColor="text1"/>
          <w:sz w:val="24"/>
          <w:szCs w:val="24"/>
        </w:rPr>
        <w:t>Muraven, M., Tice, D. M., &amp; Baumeister, R. F. (1998). Self-control as a limited resource: regulatory depletion patterns. </w:t>
      </w:r>
      <w:r w:rsidRPr="0015536B">
        <w:rPr>
          <w:i/>
          <w:iCs/>
          <w:color w:val="000000" w:themeColor="text1"/>
          <w:sz w:val="24"/>
          <w:szCs w:val="24"/>
        </w:rPr>
        <w:t>Journal of personality and social psychology</w:t>
      </w:r>
      <w:r w:rsidRPr="0015536B">
        <w:rPr>
          <w:color w:val="000000" w:themeColor="text1"/>
          <w:sz w:val="24"/>
          <w:szCs w:val="24"/>
        </w:rPr>
        <w:t>, </w:t>
      </w:r>
      <w:r w:rsidRPr="0015536B">
        <w:rPr>
          <w:i/>
          <w:iCs/>
          <w:color w:val="000000" w:themeColor="text1"/>
          <w:sz w:val="24"/>
          <w:szCs w:val="24"/>
        </w:rPr>
        <w:t>74</w:t>
      </w:r>
      <w:r w:rsidRPr="0015536B">
        <w:rPr>
          <w:color w:val="000000" w:themeColor="text1"/>
          <w:sz w:val="24"/>
          <w:szCs w:val="24"/>
        </w:rPr>
        <w:t>(3), 774–</w:t>
      </w:r>
      <w:r w:rsidRPr="0015536B">
        <w:rPr>
          <w:color w:val="000000" w:themeColor="text1"/>
          <w:sz w:val="24"/>
          <w:szCs w:val="24"/>
          <w:lang w:eastAsia="zh-CN"/>
        </w:rPr>
        <w:t>789</w:t>
      </w:r>
      <w:r w:rsidRPr="0015536B">
        <w:rPr>
          <w:color w:val="000000" w:themeColor="text1"/>
          <w:sz w:val="24"/>
          <w:szCs w:val="24"/>
        </w:rPr>
        <w:t>. https://doi.org/10.1037/0022-3514.74.3.774</w:t>
      </w:r>
    </w:p>
    <w:p w14:paraId="116C7947" w14:textId="482B5AA3" w:rsidR="00F558D8" w:rsidRPr="0015536B" w:rsidRDefault="00F558D8" w:rsidP="0015536B">
      <w:pPr>
        <w:pStyle w:val="Bibliography"/>
        <w:spacing w:line="480" w:lineRule="exact"/>
        <w:ind w:left="0"/>
        <w:contextualSpacing/>
        <w:rPr>
          <w:color w:val="000000" w:themeColor="text1"/>
          <w:sz w:val="24"/>
          <w:szCs w:val="24"/>
        </w:rPr>
      </w:pPr>
      <w:r w:rsidRPr="0015536B">
        <w:rPr>
          <w:color w:val="000000" w:themeColor="text1"/>
          <w:sz w:val="24"/>
          <w:szCs w:val="24"/>
        </w:rPr>
        <w:lastRenderedPageBreak/>
        <w:t>Osgood, J. M., &amp; Muraven, M. (2015). Self-control depletion does not diminish attitudes about being prosocial but does diminish prosocial behaviors. </w:t>
      </w:r>
      <w:r w:rsidRPr="0015536B">
        <w:rPr>
          <w:i/>
          <w:iCs/>
          <w:color w:val="000000" w:themeColor="text1"/>
          <w:sz w:val="24"/>
          <w:szCs w:val="24"/>
        </w:rPr>
        <w:t>Basic and Applied Social Psychology, 37</w:t>
      </w:r>
      <w:r w:rsidRPr="0015536B">
        <w:rPr>
          <w:color w:val="000000" w:themeColor="text1"/>
          <w:sz w:val="24"/>
          <w:szCs w:val="24"/>
        </w:rPr>
        <w:t>(1), 68</w:t>
      </w:r>
      <w:r w:rsidR="00653312" w:rsidRPr="0015536B">
        <w:rPr>
          <w:color w:val="000000" w:themeColor="text1"/>
          <w:sz w:val="24"/>
          <w:szCs w:val="24"/>
        </w:rPr>
        <w:t>–</w:t>
      </w:r>
      <w:r w:rsidRPr="0015536B">
        <w:rPr>
          <w:color w:val="000000" w:themeColor="text1"/>
          <w:sz w:val="24"/>
          <w:szCs w:val="24"/>
        </w:rPr>
        <w:t>80. https://doi.org/10.1080/01973533.2014.996225</w:t>
      </w:r>
    </w:p>
    <w:p w14:paraId="143639EE" w14:textId="2630F74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Pan, W., Lu, J., Wu, L., Kou, J., &amp; Lei, Y. (2023). Expending effort may share neural responses with reward and evokes high subjective satisfaction. </w:t>
      </w:r>
      <w:r w:rsidRPr="0015536B">
        <w:rPr>
          <w:i/>
          <w:iCs/>
          <w:color w:val="000000" w:themeColor="text1"/>
          <w:sz w:val="24"/>
          <w:szCs w:val="24"/>
        </w:rPr>
        <w:t>Biological Psychology</w:t>
      </w:r>
      <w:r w:rsidRPr="0015536B">
        <w:rPr>
          <w:color w:val="000000" w:themeColor="text1"/>
          <w:sz w:val="24"/>
          <w:szCs w:val="24"/>
        </w:rPr>
        <w:t xml:space="preserve">, </w:t>
      </w:r>
      <w:r w:rsidRPr="0015536B">
        <w:rPr>
          <w:i/>
          <w:iCs/>
          <w:color w:val="000000" w:themeColor="text1"/>
          <w:sz w:val="24"/>
          <w:szCs w:val="24"/>
        </w:rPr>
        <w:t>177</w:t>
      </w:r>
      <w:r w:rsidRPr="0015536B">
        <w:rPr>
          <w:color w:val="000000" w:themeColor="text1"/>
          <w:sz w:val="24"/>
          <w:szCs w:val="24"/>
        </w:rPr>
        <w:t xml:space="preserve">, </w:t>
      </w:r>
      <w:r w:rsidR="00B031FD" w:rsidRPr="0015536B">
        <w:rPr>
          <w:rFonts w:eastAsia="DengXian"/>
          <w:color w:val="000000" w:themeColor="text1"/>
          <w:sz w:val="24"/>
          <w:szCs w:val="24"/>
        </w:rPr>
        <w:t>Article</w:t>
      </w:r>
      <w:r w:rsidR="00B031FD" w:rsidRPr="0015536B">
        <w:rPr>
          <w:color w:val="000000" w:themeColor="text1"/>
          <w:sz w:val="24"/>
          <w:szCs w:val="24"/>
        </w:rPr>
        <w:t xml:space="preserve"> </w:t>
      </w:r>
      <w:r w:rsidRPr="0015536B">
        <w:rPr>
          <w:color w:val="000000" w:themeColor="text1"/>
          <w:sz w:val="24"/>
          <w:szCs w:val="24"/>
        </w:rPr>
        <w:t>108480. https://doi.org/10.1016/j.biopsycho.2022.108480</w:t>
      </w:r>
    </w:p>
    <w:p w14:paraId="0DFC7448" w14:textId="58298570" w:rsidR="0015536B" w:rsidRPr="00625D0C"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Peirce, J. W. (2007). PsychoPy—Psychophysics software in Python. </w:t>
      </w:r>
      <w:r w:rsidRPr="0015536B">
        <w:rPr>
          <w:i/>
          <w:iCs/>
          <w:color w:val="000000" w:themeColor="text1"/>
          <w:sz w:val="24"/>
          <w:szCs w:val="24"/>
        </w:rPr>
        <w:t>Journal of Neuroscience Methods</w:t>
      </w:r>
      <w:r w:rsidRPr="0015536B">
        <w:rPr>
          <w:color w:val="000000" w:themeColor="text1"/>
          <w:sz w:val="24"/>
          <w:szCs w:val="24"/>
        </w:rPr>
        <w:t xml:space="preserve">, </w:t>
      </w:r>
      <w:r w:rsidRPr="00625D0C">
        <w:rPr>
          <w:i/>
          <w:iCs/>
          <w:color w:val="000000" w:themeColor="text1"/>
          <w:sz w:val="24"/>
          <w:szCs w:val="24"/>
        </w:rPr>
        <w:t>162</w:t>
      </w:r>
      <w:r w:rsidRPr="00625D0C">
        <w:rPr>
          <w:color w:val="000000" w:themeColor="text1"/>
          <w:sz w:val="24"/>
          <w:szCs w:val="24"/>
        </w:rPr>
        <w:t xml:space="preserve">(1), 8–13. </w:t>
      </w:r>
      <w:hyperlink r:id="rId32" w:history="1">
        <w:r w:rsidR="0015536B" w:rsidRPr="00625D0C">
          <w:rPr>
            <w:rStyle w:val="Hyperlink"/>
            <w:color w:val="000000" w:themeColor="text1"/>
            <w:sz w:val="24"/>
            <w:szCs w:val="24"/>
            <w:u w:val="none"/>
          </w:rPr>
          <w:t>https://doi.org/10.1016/j.jneumeth.2006.11.017</w:t>
        </w:r>
      </w:hyperlink>
    </w:p>
    <w:p w14:paraId="62C52C10" w14:textId="19954172" w:rsidR="0015536B" w:rsidRPr="00625D0C" w:rsidRDefault="0015536B" w:rsidP="0015536B">
      <w:pPr>
        <w:pStyle w:val="Bibliography"/>
        <w:spacing w:line="480" w:lineRule="exact"/>
        <w:ind w:left="0"/>
        <w:contextualSpacing/>
        <w:rPr>
          <w:color w:val="000000" w:themeColor="text1"/>
          <w:sz w:val="24"/>
          <w:szCs w:val="24"/>
        </w:rPr>
      </w:pPr>
      <w:r w:rsidRPr="00625D0C">
        <w:rPr>
          <w:color w:val="000000" w:themeColor="text1"/>
          <w:sz w:val="24"/>
          <w:szCs w:val="24"/>
        </w:rPr>
        <w:t xml:space="preserve">Peterburs, J., Sannemann, L., &amp; Bellebaum, C. (2019). Subjective preferences differentially modulate the processing of rewards gained by own vs. observed choices. </w:t>
      </w:r>
      <w:r w:rsidRPr="00625D0C">
        <w:rPr>
          <w:i/>
          <w:iCs/>
          <w:color w:val="000000" w:themeColor="text1"/>
          <w:sz w:val="24"/>
          <w:szCs w:val="24"/>
        </w:rPr>
        <w:t>Neuropsychologia</w:t>
      </w:r>
      <w:r w:rsidRPr="00625D0C">
        <w:rPr>
          <w:color w:val="000000" w:themeColor="text1"/>
          <w:sz w:val="24"/>
          <w:szCs w:val="24"/>
        </w:rPr>
        <w:t>, </w:t>
      </w:r>
      <w:r w:rsidRPr="00625D0C">
        <w:rPr>
          <w:i/>
          <w:iCs/>
          <w:color w:val="000000" w:themeColor="text1"/>
          <w:sz w:val="24"/>
          <w:szCs w:val="24"/>
        </w:rPr>
        <w:t>132</w:t>
      </w:r>
      <w:r w:rsidRPr="00625D0C">
        <w:rPr>
          <w:color w:val="000000" w:themeColor="text1"/>
          <w:sz w:val="24"/>
          <w:szCs w:val="24"/>
        </w:rPr>
        <w:t xml:space="preserve">, 107-139. </w:t>
      </w:r>
      <w:hyperlink r:id="rId33" w:tgtFrame="_blank" w:tooltip="Persistent link using digital object identifier" w:history="1">
        <w:r w:rsidRPr="00625D0C">
          <w:rPr>
            <w:rStyle w:val="Hyperlink"/>
            <w:color w:val="000000" w:themeColor="text1"/>
            <w:sz w:val="24"/>
            <w:szCs w:val="24"/>
            <w:u w:val="none"/>
          </w:rPr>
          <w:t>https://doi.org/10.1016/j.neuropsychologia.2019.107139</w:t>
        </w:r>
      </w:hyperlink>
    </w:p>
    <w:p w14:paraId="19B95606"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Perrin, F., Pernier, J., Bertrand, O., &amp; Echallier, J. F. (1989). Spherical splines for scalp potential and current density mapping. </w:t>
      </w:r>
      <w:r w:rsidRPr="0015536B">
        <w:rPr>
          <w:i/>
          <w:iCs/>
          <w:color w:val="000000" w:themeColor="text1"/>
          <w:sz w:val="24"/>
          <w:szCs w:val="24"/>
        </w:rPr>
        <w:t>Electroencephalography and Clinical Neurophysiology</w:t>
      </w:r>
      <w:r w:rsidRPr="0015536B">
        <w:rPr>
          <w:color w:val="000000" w:themeColor="text1"/>
          <w:sz w:val="24"/>
          <w:szCs w:val="24"/>
        </w:rPr>
        <w:t xml:space="preserve">, </w:t>
      </w:r>
      <w:r w:rsidRPr="0015536B">
        <w:rPr>
          <w:i/>
          <w:iCs/>
          <w:color w:val="000000" w:themeColor="text1"/>
          <w:sz w:val="24"/>
          <w:szCs w:val="24"/>
        </w:rPr>
        <w:t>72</w:t>
      </w:r>
      <w:r w:rsidRPr="0015536B">
        <w:rPr>
          <w:color w:val="000000" w:themeColor="text1"/>
          <w:sz w:val="24"/>
          <w:szCs w:val="24"/>
        </w:rPr>
        <w:t>(2), 184–187. https://doi.org/10.1016/0013-4694(89)90180-6</w:t>
      </w:r>
    </w:p>
    <w:p w14:paraId="7625D900"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Pion-Tonachini, L., Kreutz-Delgado, K., &amp; Makeig, S. (2019). ICLabel: An automated electroencephalographic independent component classifier, dataset, and website. </w:t>
      </w:r>
      <w:r w:rsidRPr="0015536B">
        <w:rPr>
          <w:i/>
          <w:iCs/>
          <w:color w:val="000000" w:themeColor="text1"/>
          <w:sz w:val="24"/>
          <w:szCs w:val="24"/>
        </w:rPr>
        <w:t>NeuroImage</w:t>
      </w:r>
      <w:r w:rsidRPr="0015536B">
        <w:rPr>
          <w:color w:val="000000" w:themeColor="text1"/>
          <w:sz w:val="24"/>
          <w:szCs w:val="24"/>
        </w:rPr>
        <w:t xml:space="preserve">, </w:t>
      </w:r>
      <w:r w:rsidRPr="0015536B">
        <w:rPr>
          <w:i/>
          <w:iCs/>
          <w:color w:val="000000" w:themeColor="text1"/>
          <w:sz w:val="24"/>
          <w:szCs w:val="24"/>
        </w:rPr>
        <w:t>198</w:t>
      </w:r>
      <w:r w:rsidRPr="0015536B">
        <w:rPr>
          <w:color w:val="000000" w:themeColor="text1"/>
          <w:sz w:val="24"/>
          <w:szCs w:val="24"/>
        </w:rPr>
        <w:t>, 181–197. https://doi.org/10.1016/j.neuroimage.2019.05.026</w:t>
      </w:r>
    </w:p>
    <w:p w14:paraId="3B86EF6D" w14:textId="7E960864" w:rsidR="00A35243" w:rsidRPr="0015536B" w:rsidRDefault="00A35243" w:rsidP="0015536B">
      <w:pPr>
        <w:spacing w:line="480" w:lineRule="exact"/>
        <w:ind w:hanging="720"/>
        <w:contextualSpacing/>
        <w:rPr>
          <w:color w:val="000000" w:themeColor="text1"/>
          <w:sz w:val="24"/>
          <w:szCs w:val="24"/>
        </w:rPr>
      </w:pPr>
      <w:r w:rsidRPr="0015536B">
        <w:rPr>
          <w:color w:val="000000" w:themeColor="text1"/>
          <w:sz w:val="24"/>
          <w:szCs w:val="24"/>
        </w:rPr>
        <w:t>Pizzagalli, D.</w:t>
      </w:r>
      <w:r w:rsidR="00C92092" w:rsidRPr="0015536B">
        <w:rPr>
          <w:color w:val="000000" w:themeColor="text1"/>
          <w:sz w:val="24"/>
          <w:szCs w:val="24"/>
        </w:rPr>
        <w:t xml:space="preserve"> </w:t>
      </w:r>
      <w:r w:rsidRPr="0015536B">
        <w:rPr>
          <w:color w:val="000000" w:themeColor="text1"/>
          <w:sz w:val="24"/>
          <w:szCs w:val="24"/>
        </w:rPr>
        <w:t>A. (2007). Electroencephalography and high-density electrophysiology source localization. In J.</w:t>
      </w:r>
      <w:r w:rsidR="00C92092" w:rsidRPr="0015536B">
        <w:rPr>
          <w:color w:val="000000" w:themeColor="text1"/>
          <w:sz w:val="24"/>
          <w:szCs w:val="24"/>
        </w:rPr>
        <w:t xml:space="preserve"> </w:t>
      </w:r>
      <w:r w:rsidRPr="0015536B">
        <w:rPr>
          <w:color w:val="000000" w:themeColor="text1"/>
          <w:sz w:val="24"/>
          <w:szCs w:val="24"/>
        </w:rPr>
        <w:t>T. Cacioppo, L.</w:t>
      </w:r>
      <w:r w:rsidR="00C92092" w:rsidRPr="0015536B">
        <w:rPr>
          <w:color w:val="000000" w:themeColor="text1"/>
          <w:sz w:val="24"/>
          <w:szCs w:val="24"/>
        </w:rPr>
        <w:t xml:space="preserve"> </w:t>
      </w:r>
      <w:r w:rsidRPr="0015536B">
        <w:rPr>
          <w:color w:val="000000" w:themeColor="text1"/>
          <w:sz w:val="24"/>
          <w:szCs w:val="24"/>
        </w:rPr>
        <w:t>G. Tassinary &amp; G.</w:t>
      </w:r>
      <w:r w:rsidR="00C92092" w:rsidRPr="0015536B">
        <w:rPr>
          <w:color w:val="000000" w:themeColor="text1"/>
          <w:sz w:val="24"/>
          <w:szCs w:val="24"/>
        </w:rPr>
        <w:t xml:space="preserve"> </w:t>
      </w:r>
      <w:r w:rsidRPr="0015536B">
        <w:rPr>
          <w:color w:val="000000" w:themeColor="text1"/>
          <w:sz w:val="24"/>
          <w:szCs w:val="24"/>
        </w:rPr>
        <w:t xml:space="preserve">G. Berntson (Eds.), </w:t>
      </w:r>
      <w:r w:rsidRPr="0015536B">
        <w:rPr>
          <w:i/>
          <w:iCs/>
          <w:color w:val="000000" w:themeColor="text1"/>
          <w:sz w:val="24"/>
          <w:szCs w:val="24"/>
        </w:rPr>
        <w:t>Handbook of psychophysiology</w:t>
      </w:r>
      <w:r w:rsidRPr="0015536B">
        <w:rPr>
          <w:color w:val="000000" w:themeColor="text1"/>
          <w:sz w:val="24"/>
          <w:szCs w:val="24"/>
        </w:rPr>
        <w:t xml:space="preserve"> (pp. 56–84). Cambridge University Press.</w:t>
      </w:r>
    </w:p>
    <w:p w14:paraId="07594C6F" w14:textId="0919BD7C" w:rsidR="00C103C8" w:rsidRPr="0015536B" w:rsidRDefault="00F558D8" w:rsidP="0015536B">
      <w:pPr>
        <w:spacing w:line="480" w:lineRule="exact"/>
        <w:ind w:hanging="720"/>
        <w:contextualSpacing/>
        <w:rPr>
          <w:color w:val="000000" w:themeColor="text1"/>
          <w:sz w:val="24"/>
          <w:szCs w:val="24"/>
        </w:rPr>
      </w:pPr>
      <w:r w:rsidRPr="0015536B">
        <w:rPr>
          <w:color w:val="000000" w:themeColor="text1"/>
          <w:sz w:val="24"/>
          <w:szCs w:val="24"/>
        </w:rPr>
        <w:t xml:space="preserve">Pyszczynski T., Solomon S., Greenberg J. (2015). Thirty years of terror management theory: From genesis to revelation. </w:t>
      </w:r>
      <w:r w:rsidRPr="0015536B">
        <w:rPr>
          <w:i/>
          <w:iCs/>
          <w:color w:val="000000" w:themeColor="text1"/>
          <w:sz w:val="24"/>
          <w:szCs w:val="24"/>
        </w:rPr>
        <w:t>Advances in Experimental Social Psychology</w:t>
      </w:r>
      <w:r w:rsidR="00B031FD" w:rsidRPr="0015536B">
        <w:rPr>
          <w:color w:val="000000" w:themeColor="text1"/>
          <w:sz w:val="24"/>
          <w:szCs w:val="24"/>
          <w:lang w:eastAsia="zh-CN"/>
        </w:rPr>
        <w:t>,</w:t>
      </w:r>
      <w:r w:rsidRPr="0015536B">
        <w:rPr>
          <w:color w:val="000000" w:themeColor="text1"/>
          <w:sz w:val="24"/>
          <w:szCs w:val="24"/>
        </w:rPr>
        <w:t xml:space="preserve"> </w:t>
      </w:r>
      <w:r w:rsidRPr="0015536B">
        <w:rPr>
          <w:i/>
          <w:iCs/>
          <w:color w:val="000000" w:themeColor="text1"/>
          <w:sz w:val="24"/>
          <w:szCs w:val="24"/>
        </w:rPr>
        <w:t>52</w:t>
      </w:r>
      <w:r w:rsidRPr="0015536B">
        <w:rPr>
          <w:color w:val="000000" w:themeColor="text1"/>
          <w:sz w:val="24"/>
          <w:szCs w:val="24"/>
        </w:rPr>
        <w:t>, 1</w:t>
      </w:r>
      <w:r w:rsidR="00653312" w:rsidRPr="0015536B">
        <w:rPr>
          <w:color w:val="000000" w:themeColor="text1"/>
          <w:sz w:val="24"/>
          <w:szCs w:val="24"/>
        </w:rPr>
        <w:t>–</w:t>
      </w:r>
      <w:r w:rsidRPr="0015536B">
        <w:rPr>
          <w:color w:val="000000" w:themeColor="text1"/>
          <w:sz w:val="24"/>
          <w:szCs w:val="24"/>
        </w:rPr>
        <w:t>70.</w:t>
      </w:r>
    </w:p>
    <w:p w14:paraId="2D8287D3" w14:textId="20C69739" w:rsidR="00F558D8" w:rsidRPr="0015536B" w:rsidRDefault="00C103C8" w:rsidP="0015536B">
      <w:pPr>
        <w:spacing w:line="480" w:lineRule="exact"/>
        <w:contextualSpacing/>
        <w:rPr>
          <w:color w:val="000000" w:themeColor="text1"/>
          <w:sz w:val="24"/>
          <w:szCs w:val="24"/>
        </w:rPr>
      </w:pPr>
      <w:hyperlink r:id="rId34" w:history="1">
        <w:r w:rsidRPr="0015536B">
          <w:rPr>
            <w:rStyle w:val="Hyperlink"/>
            <w:color w:val="000000" w:themeColor="text1"/>
            <w:sz w:val="24"/>
            <w:szCs w:val="24"/>
            <w:u w:val="none"/>
          </w:rPr>
          <w:t>https://doi.org/10.1016/bs.aesp.2015.03.001</w:t>
        </w:r>
      </w:hyperlink>
    </w:p>
    <w:p w14:paraId="2502D761" w14:textId="01498B00"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Ryan, R. M., &amp; Deci, E. L. (2001). On happiness and human potentials: A review of research on hedonic and eudaimonic well-being. </w:t>
      </w:r>
      <w:r w:rsidRPr="0015536B">
        <w:rPr>
          <w:i/>
          <w:iCs/>
          <w:color w:val="000000" w:themeColor="text1"/>
          <w:sz w:val="24"/>
          <w:szCs w:val="24"/>
        </w:rPr>
        <w:t>Annual Review of Psychology</w:t>
      </w:r>
      <w:r w:rsidRPr="0015536B">
        <w:rPr>
          <w:color w:val="000000" w:themeColor="text1"/>
          <w:sz w:val="24"/>
          <w:szCs w:val="24"/>
        </w:rPr>
        <w:t xml:space="preserve">, </w:t>
      </w:r>
      <w:r w:rsidRPr="0015536B">
        <w:rPr>
          <w:i/>
          <w:iCs/>
          <w:color w:val="000000" w:themeColor="text1"/>
          <w:sz w:val="24"/>
          <w:szCs w:val="24"/>
        </w:rPr>
        <w:t>52</w:t>
      </w:r>
      <w:r w:rsidRPr="0015536B">
        <w:rPr>
          <w:color w:val="000000" w:themeColor="text1"/>
          <w:sz w:val="24"/>
          <w:szCs w:val="24"/>
        </w:rPr>
        <w:t>(1), 141–166. https://doi.org/10.1146/annurev.psych.52.1.141</w:t>
      </w:r>
    </w:p>
    <w:p w14:paraId="790D59CF"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San Martín, R., Kwak, Y., Pearson, J. M., Woldorff, M. G., &amp; Huettel, S. A. (2016). Altruistic traits are predicted by neural responses to monetary outcomes for self vs charity. </w:t>
      </w:r>
      <w:r w:rsidRPr="0015536B">
        <w:rPr>
          <w:i/>
          <w:iCs/>
          <w:color w:val="000000" w:themeColor="text1"/>
          <w:sz w:val="24"/>
          <w:szCs w:val="24"/>
        </w:rPr>
        <w:t>Social Cognitive and Affective Neuroscience</w:t>
      </w:r>
      <w:r w:rsidRPr="0015536B">
        <w:rPr>
          <w:color w:val="000000" w:themeColor="text1"/>
          <w:sz w:val="24"/>
          <w:szCs w:val="24"/>
        </w:rPr>
        <w:t xml:space="preserve">, </w:t>
      </w:r>
      <w:r w:rsidRPr="0015536B">
        <w:rPr>
          <w:i/>
          <w:iCs/>
          <w:color w:val="000000" w:themeColor="text1"/>
          <w:sz w:val="24"/>
          <w:szCs w:val="24"/>
        </w:rPr>
        <w:t>11</w:t>
      </w:r>
      <w:r w:rsidRPr="0015536B">
        <w:rPr>
          <w:color w:val="000000" w:themeColor="text1"/>
          <w:sz w:val="24"/>
          <w:szCs w:val="24"/>
        </w:rPr>
        <w:t>(6), 863–876. https://doi.org/10.1093/scan/nsw026</w:t>
      </w:r>
    </w:p>
    <w:p w14:paraId="4D166CEF" w14:textId="08BB20B2" w:rsidR="00F558D8" w:rsidRPr="0015536B" w:rsidRDefault="00F558D8" w:rsidP="0015536B">
      <w:pPr>
        <w:pStyle w:val="Bibliography"/>
        <w:spacing w:line="480" w:lineRule="exact"/>
        <w:ind w:left="0"/>
        <w:contextualSpacing/>
        <w:rPr>
          <w:color w:val="000000" w:themeColor="text1"/>
          <w:sz w:val="24"/>
          <w:szCs w:val="24"/>
        </w:rPr>
      </w:pPr>
      <w:r w:rsidRPr="0015536B">
        <w:rPr>
          <w:color w:val="000000" w:themeColor="text1"/>
          <w:sz w:val="24"/>
          <w:szCs w:val="24"/>
        </w:rPr>
        <w:lastRenderedPageBreak/>
        <w:t>Schlauch, R. C., Christensen, R. L., Derrick, J. L., Crane, C. A., &amp; Collins, R. L. (2015). Individual differences in approach and avoidance inclinations moderate the effect of self-control depletion on ad-lib drinking. </w:t>
      </w:r>
      <w:r w:rsidRPr="0015536B">
        <w:rPr>
          <w:i/>
          <w:iCs/>
          <w:color w:val="000000" w:themeColor="text1"/>
          <w:sz w:val="24"/>
          <w:szCs w:val="24"/>
        </w:rPr>
        <w:t>Alcoholism: Clinical and Experimental Research, 39</w:t>
      </w:r>
      <w:r w:rsidRPr="0015536B">
        <w:rPr>
          <w:color w:val="000000" w:themeColor="text1"/>
          <w:sz w:val="24"/>
          <w:szCs w:val="24"/>
        </w:rPr>
        <w:t>(12), 2480</w:t>
      </w:r>
      <w:r w:rsidR="00653312" w:rsidRPr="0015536B">
        <w:rPr>
          <w:color w:val="000000" w:themeColor="text1"/>
          <w:sz w:val="24"/>
          <w:szCs w:val="24"/>
        </w:rPr>
        <w:t>–</w:t>
      </w:r>
      <w:r w:rsidRPr="0015536B">
        <w:rPr>
          <w:color w:val="000000" w:themeColor="text1"/>
          <w:sz w:val="24"/>
          <w:szCs w:val="24"/>
        </w:rPr>
        <w:t>2488. https://doi.org/10.1111/acer.12915</w:t>
      </w:r>
    </w:p>
    <w:p w14:paraId="23AEC483" w14:textId="42DAC001" w:rsidR="00DC476A" w:rsidRPr="0015536B" w:rsidRDefault="00F558D8" w:rsidP="0015536B">
      <w:pPr>
        <w:pStyle w:val="Bibliography"/>
        <w:spacing w:line="480" w:lineRule="exact"/>
        <w:ind w:left="0"/>
        <w:contextualSpacing/>
        <w:rPr>
          <w:color w:val="000000" w:themeColor="text1"/>
          <w:sz w:val="24"/>
          <w:szCs w:val="24"/>
        </w:rPr>
      </w:pPr>
      <w:r w:rsidRPr="0015536B">
        <w:rPr>
          <w:color w:val="000000" w:themeColor="text1"/>
          <w:sz w:val="24"/>
          <w:szCs w:val="24"/>
        </w:rPr>
        <w:t>Schmeichel, B. J., Harmon-Jones, C., &amp; Harmon-Jones, E. (2010). Exercising self-control increases approach motivation. </w:t>
      </w:r>
      <w:r w:rsidRPr="0015536B">
        <w:rPr>
          <w:i/>
          <w:iCs/>
          <w:color w:val="000000" w:themeColor="text1"/>
          <w:sz w:val="24"/>
          <w:szCs w:val="24"/>
        </w:rPr>
        <w:t xml:space="preserve">Journal of </w:t>
      </w:r>
      <w:r w:rsidR="00C103C8" w:rsidRPr="0015536B">
        <w:rPr>
          <w:i/>
          <w:iCs/>
          <w:color w:val="000000" w:themeColor="text1"/>
          <w:sz w:val="24"/>
          <w:szCs w:val="24"/>
        </w:rPr>
        <w:t>P</w:t>
      </w:r>
      <w:r w:rsidRPr="0015536B">
        <w:rPr>
          <w:i/>
          <w:iCs/>
          <w:color w:val="000000" w:themeColor="text1"/>
          <w:sz w:val="24"/>
          <w:szCs w:val="24"/>
        </w:rPr>
        <w:t xml:space="preserve">ersonality and </w:t>
      </w:r>
      <w:r w:rsidR="00C103C8" w:rsidRPr="0015536B">
        <w:rPr>
          <w:i/>
          <w:iCs/>
          <w:color w:val="000000" w:themeColor="text1"/>
          <w:sz w:val="24"/>
          <w:szCs w:val="24"/>
        </w:rPr>
        <w:t>S</w:t>
      </w:r>
      <w:r w:rsidRPr="0015536B">
        <w:rPr>
          <w:i/>
          <w:iCs/>
          <w:color w:val="000000" w:themeColor="text1"/>
          <w:sz w:val="24"/>
          <w:szCs w:val="24"/>
        </w:rPr>
        <w:t xml:space="preserve">ocial </w:t>
      </w:r>
      <w:r w:rsidR="00C103C8" w:rsidRPr="0015536B">
        <w:rPr>
          <w:i/>
          <w:iCs/>
          <w:color w:val="000000" w:themeColor="text1"/>
          <w:sz w:val="24"/>
          <w:szCs w:val="24"/>
        </w:rPr>
        <w:t>P</w:t>
      </w:r>
      <w:r w:rsidRPr="0015536B">
        <w:rPr>
          <w:i/>
          <w:iCs/>
          <w:color w:val="000000" w:themeColor="text1"/>
          <w:sz w:val="24"/>
          <w:szCs w:val="24"/>
        </w:rPr>
        <w:t>sychology, 99</w:t>
      </w:r>
      <w:r w:rsidRPr="0015536B">
        <w:rPr>
          <w:color w:val="000000" w:themeColor="text1"/>
          <w:sz w:val="24"/>
          <w:szCs w:val="24"/>
        </w:rPr>
        <w:t>(1), 162</w:t>
      </w:r>
      <w:r w:rsidR="00653312" w:rsidRPr="0015536B">
        <w:rPr>
          <w:color w:val="000000" w:themeColor="text1"/>
          <w:sz w:val="24"/>
          <w:szCs w:val="24"/>
        </w:rPr>
        <w:t>–</w:t>
      </w:r>
      <w:r w:rsidRPr="0015536B">
        <w:rPr>
          <w:color w:val="000000" w:themeColor="text1"/>
          <w:sz w:val="24"/>
          <w:szCs w:val="24"/>
        </w:rPr>
        <w:t xml:space="preserve">173. </w:t>
      </w:r>
      <w:r w:rsidR="000C2EC1" w:rsidRPr="0015536B">
        <w:rPr>
          <w:color w:val="000000" w:themeColor="text1"/>
          <w:sz w:val="24"/>
          <w:szCs w:val="24"/>
        </w:rPr>
        <w:t>https://doi.org/10.1037/a0019797</w:t>
      </w:r>
      <w:r w:rsidR="00DC476A" w:rsidRPr="0015536B">
        <w:rPr>
          <w:color w:val="000000" w:themeColor="text1"/>
          <w:sz w:val="24"/>
          <w:szCs w:val="24"/>
        </w:rPr>
        <w:t xml:space="preserve"> </w:t>
      </w:r>
    </w:p>
    <w:p w14:paraId="30751471" w14:textId="149D20D6" w:rsidR="00DC476A" w:rsidRPr="0015536B" w:rsidRDefault="00DC476A" w:rsidP="0015536B">
      <w:pPr>
        <w:pStyle w:val="Bibliography"/>
        <w:spacing w:line="480" w:lineRule="exact"/>
        <w:ind w:left="0"/>
        <w:contextualSpacing/>
        <w:rPr>
          <w:color w:val="000000" w:themeColor="text1"/>
          <w:sz w:val="24"/>
          <w:szCs w:val="24"/>
        </w:rPr>
      </w:pPr>
      <w:r w:rsidRPr="0015536B">
        <w:rPr>
          <w:color w:val="000000" w:themeColor="text1"/>
          <w:sz w:val="24"/>
          <w:szCs w:val="24"/>
          <w:lang w:val="en"/>
        </w:rPr>
        <w:t xml:space="preserve">Sedikides, C., &amp; Wildschut, T. (2018). Finding meaning in nostalgia. </w:t>
      </w:r>
      <w:r w:rsidRPr="0015536B">
        <w:rPr>
          <w:rStyle w:val="Emphasis"/>
          <w:color w:val="000000" w:themeColor="text1"/>
          <w:sz w:val="24"/>
          <w:szCs w:val="24"/>
          <w:lang w:val="en"/>
        </w:rPr>
        <w:t>Review of General Psychology, 22</w:t>
      </w:r>
      <w:r w:rsidRPr="0015536B">
        <w:rPr>
          <w:color w:val="000000" w:themeColor="text1"/>
          <w:sz w:val="24"/>
          <w:szCs w:val="24"/>
          <w:lang w:val="en"/>
        </w:rPr>
        <w:t>(1), 48</w:t>
      </w:r>
      <w:r w:rsidRPr="0015536B">
        <w:rPr>
          <w:color w:val="000000" w:themeColor="text1"/>
          <w:sz w:val="24"/>
          <w:szCs w:val="24"/>
          <w:shd w:val="clear" w:color="auto" w:fill="FFFFFF"/>
        </w:rPr>
        <w:t>–</w:t>
      </w:r>
      <w:r w:rsidRPr="0015536B">
        <w:rPr>
          <w:color w:val="000000" w:themeColor="text1"/>
          <w:sz w:val="24"/>
          <w:szCs w:val="24"/>
          <w:lang w:val="en"/>
        </w:rPr>
        <w:t xml:space="preserve">61. </w:t>
      </w:r>
      <w:r w:rsidRPr="0015536B">
        <w:rPr>
          <w:color w:val="000000" w:themeColor="text1"/>
          <w:sz w:val="24"/>
          <w:szCs w:val="24"/>
        </w:rPr>
        <w:t>https://doi.org/</w:t>
      </w:r>
      <w:r w:rsidRPr="0015536B">
        <w:rPr>
          <w:bCs/>
          <w:color w:val="000000" w:themeColor="text1"/>
          <w:sz w:val="24"/>
          <w:szCs w:val="24"/>
        </w:rPr>
        <w:t>10.1037/gpr0000109</w:t>
      </w:r>
    </w:p>
    <w:p w14:paraId="7A769980" w14:textId="77777777" w:rsidR="00C103C8" w:rsidRPr="0015536B" w:rsidRDefault="000C2EC1" w:rsidP="0015536B">
      <w:pPr>
        <w:pStyle w:val="Bibliography"/>
        <w:spacing w:line="480" w:lineRule="exact"/>
        <w:ind w:left="0"/>
        <w:contextualSpacing/>
        <w:rPr>
          <w:color w:val="000000" w:themeColor="text1"/>
          <w:sz w:val="24"/>
          <w:szCs w:val="24"/>
        </w:rPr>
      </w:pPr>
      <w:r w:rsidRPr="0015536B">
        <w:rPr>
          <w:color w:val="000000" w:themeColor="text1"/>
          <w:sz w:val="24"/>
          <w:szCs w:val="24"/>
        </w:rPr>
        <w:t>Sescousse, G., Caldú, X., Segura, B., &amp; Dreher, J.-C. (2013). Processing of primary and secondary rewards: A quantitative meta-analysis and review of human functional neuroimaging studies. </w:t>
      </w:r>
      <w:r w:rsidRPr="0015536B">
        <w:rPr>
          <w:i/>
          <w:iCs/>
          <w:color w:val="000000" w:themeColor="text1"/>
          <w:sz w:val="24"/>
          <w:szCs w:val="24"/>
        </w:rPr>
        <w:t>Neuroscience and Biobehavioral Reviews, 37</w:t>
      </w:r>
      <w:r w:rsidRPr="0015536B">
        <w:rPr>
          <w:color w:val="000000" w:themeColor="text1"/>
          <w:sz w:val="24"/>
          <w:szCs w:val="24"/>
        </w:rPr>
        <w:t>(4), 681–696.</w:t>
      </w:r>
    </w:p>
    <w:p w14:paraId="5F37C379" w14:textId="5D04C66B" w:rsidR="000C2EC1" w:rsidRPr="0015536B" w:rsidRDefault="000C2EC1" w:rsidP="0015536B">
      <w:pPr>
        <w:pStyle w:val="Bibliography"/>
        <w:spacing w:line="480" w:lineRule="exact"/>
        <w:ind w:left="0" w:firstLine="0"/>
        <w:contextualSpacing/>
        <w:rPr>
          <w:color w:val="000000" w:themeColor="text1"/>
          <w:sz w:val="24"/>
          <w:szCs w:val="24"/>
        </w:rPr>
      </w:pPr>
      <w:r w:rsidRPr="0015536B">
        <w:rPr>
          <w:color w:val="000000" w:themeColor="text1"/>
          <w:sz w:val="24"/>
          <w:szCs w:val="24"/>
        </w:rPr>
        <w:t>https://doi.org/10.1016/j.neubiorev.2013.02.002</w:t>
      </w:r>
    </w:p>
    <w:p w14:paraId="26548C46" w14:textId="28001AD1" w:rsidR="00F558D8" w:rsidRPr="0015536B" w:rsidRDefault="00F558D8"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Shizgal, P. (1999). On the neural computation of utility: Implications from studies of brain stimulation reward. In </w:t>
      </w:r>
      <w:r w:rsidR="00385632" w:rsidRPr="0015536B">
        <w:rPr>
          <w:color w:val="000000" w:themeColor="text1"/>
          <w:sz w:val="24"/>
          <w:szCs w:val="24"/>
        </w:rPr>
        <w:t xml:space="preserve">D. Kahneman, E. Diener &amp; N. Schwarz </w:t>
      </w:r>
      <w:r w:rsidR="00385632" w:rsidRPr="0015536B">
        <w:rPr>
          <w:bCs/>
          <w:color w:val="000000" w:themeColor="text1"/>
          <w:sz w:val="24"/>
          <w:szCs w:val="24"/>
        </w:rPr>
        <w:t>(Eds.),</w:t>
      </w:r>
      <w:r w:rsidR="00385632" w:rsidRPr="0015536B">
        <w:rPr>
          <w:color w:val="000000" w:themeColor="text1"/>
          <w:sz w:val="24"/>
          <w:szCs w:val="24"/>
          <w:lang w:eastAsia="zh-CN"/>
        </w:rPr>
        <w:t xml:space="preserve"> </w:t>
      </w:r>
      <w:r w:rsidRPr="0015536B">
        <w:rPr>
          <w:i/>
          <w:iCs/>
          <w:color w:val="000000" w:themeColor="text1"/>
          <w:sz w:val="24"/>
          <w:szCs w:val="24"/>
        </w:rPr>
        <w:t>Well-being: The foundations of hedonic psychology</w:t>
      </w:r>
      <w:r w:rsidRPr="0015536B">
        <w:rPr>
          <w:color w:val="000000" w:themeColor="text1"/>
          <w:sz w:val="24"/>
          <w:szCs w:val="24"/>
        </w:rPr>
        <w:t xml:space="preserve"> (pp. 502–526). Russell Sage Foundation.</w:t>
      </w:r>
    </w:p>
    <w:p w14:paraId="60BF72E4" w14:textId="77777777" w:rsidR="00F558D8" w:rsidRPr="0015536B" w:rsidRDefault="00F558D8" w:rsidP="0015536B">
      <w:pPr>
        <w:pStyle w:val="Bibliography"/>
        <w:spacing w:line="480" w:lineRule="exact"/>
        <w:ind w:left="0"/>
        <w:contextualSpacing/>
        <w:rPr>
          <w:color w:val="000000" w:themeColor="text1"/>
          <w:sz w:val="24"/>
          <w:szCs w:val="24"/>
        </w:rPr>
      </w:pPr>
      <w:r w:rsidRPr="0015536B">
        <w:rPr>
          <w:color w:val="000000" w:themeColor="text1"/>
          <w:sz w:val="24"/>
          <w:szCs w:val="24"/>
        </w:rPr>
        <w:t>Shmueli, D., &amp; Prochaska, J. J. (2009). Resisting tempting foods and smoking behavior: implications from a self-control theory perspective. </w:t>
      </w:r>
      <w:r w:rsidRPr="0015536B">
        <w:rPr>
          <w:i/>
          <w:iCs/>
          <w:color w:val="000000" w:themeColor="text1"/>
          <w:sz w:val="24"/>
          <w:szCs w:val="24"/>
        </w:rPr>
        <w:t>Health Psychology, 28</w:t>
      </w:r>
      <w:r w:rsidRPr="0015536B">
        <w:rPr>
          <w:color w:val="000000" w:themeColor="text1"/>
          <w:sz w:val="24"/>
          <w:szCs w:val="24"/>
        </w:rPr>
        <w:t>(3), 300–306. https://doi.org/10.1037/a0013826</w:t>
      </w:r>
    </w:p>
    <w:p w14:paraId="5F34470A" w14:textId="257113D2" w:rsidR="003B40AA" w:rsidRPr="0015536B" w:rsidRDefault="003B40AA" w:rsidP="0015536B">
      <w:pPr>
        <w:pStyle w:val="Bibliography"/>
        <w:spacing w:line="480" w:lineRule="exact"/>
        <w:ind w:left="0"/>
        <w:contextualSpacing/>
        <w:rPr>
          <w:color w:val="000000" w:themeColor="text1"/>
          <w:sz w:val="24"/>
          <w:szCs w:val="24"/>
        </w:rPr>
      </w:pPr>
      <w:r w:rsidRPr="0015536B">
        <w:rPr>
          <w:color w:val="000000" w:themeColor="text1"/>
          <w:sz w:val="24"/>
          <w:szCs w:val="24"/>
        </w:rPr>
        <w:t>Smith, T., Panfil, K., Bailey, C., &amp; Kirkpatrick, K. (2019). Cognitive and behavioral training interventions to promote self-control. </w:t>
      </w:r>
      <w:r w:rsidRPr="0015536B">
        <w:rPr>
          <w:i/>
          <w:iCs/>
          <w:color w:val="000000" w:themeColor="text1"/>
          <w:sz w:val="24"/>
          <w:szCs w:val="24"/>
        </w:rPr>
        <w:t>Journal of Experimental Psychology: Animal Learning and Cognition</w:t>
      </w:r>
      <w:r w:rsidRPr="0015536B">
        <w:rPr>
          <w:color w:val="000000" w:themeColor="text1"/>
          <w:sz w:val="24"/>
          <w:szCs w:val="24"/>
        </w:rPr>
        <w:t>, </w:t>
      </w:r>
      <w:r w:rsidRPr="0015536B">
        <w:rPr>
          <w:i/>
          <w:iCs/>
          <w:color w:val="000000" w:themeColor="text1"/>
          <w:sz w:val="24"/>
          <w:szCs w:val="24"/>
        </w:rPr>
        <w:t>45</w:t>
      </w:r>
      <w:r w:rsidRPr="0015536B">
        <w:rPr>
          <w:color w:val="000000" w:themeColor="text1"/>
          <w:sz w:val="24"/>
          <w:szCs w:val="24"/>
        </w:rPr>
        <w:t>(3), 259–</w:t>
      </w:r>
      <w:r w:rsidRPr="0015536B">
        <w:rPr>
          <w:color w:val="000000" w:themeColor="text1"/>
          <w:sz w:val="24"/>
          <w:szCs w:val="24"/>
          <w:lang w:eastAsia="zh-CN"/>
        </w:rPr>
        <w:t>279</w:t>
      </w:r>
      <w:r w:rsidRPr="0015536B">
        <w:rPr>
          <w:color w:val="000000" w:themeColor="text1"/>
          <w:sz w:val="24"/>
          <w:szCs w:val="24"/>
        </w:rPr>
        <w:t>. http://dx.doi.org/10.1037/xan0000208</w:t>
      </w:r>
    </w:p>
    <w:p w14:paraId="4F4D1BA5" w14:textId="49CD2C96"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Steger, M. F., Kashdan, T. B., &amp; Oishi, S. (2008</w:t>
      </w:r>
      <w:r w:rsidR="00CD2742" w:rsidRPr="0015536B">
        <w:rPr>
          <w:color w:val="000000" w:themeColor="text1"/>
          <w:sz w:val="24"/>
          <w:szCs w:val="24"/>
          <w:lang w:eastAsia="zh-CN"/>
        </w:rPr>
        <w:t>a</w:t>
      </w:r>
      <w:r w:rsidRPr="0015536B">
        <w:rPr>
          <w:color w:val="000000" w:themeColor="text1"/>
          <w:sz w:val="24"/>
          <w:szCs w:val="24"/>
        </w:rPr>
        <w:t xml:space="preserve">). Being good by doing good: Daily eudaimonic activity and well-being. </w:t>
      </w:r>
      <w:r w:rsidRPr="0015536B">
        <w:rPr>
          <w:i/>
          <w:iCs/>
          <w:color w:val="000000" w:themeColor="text1"/>
          <w:sz w:val="24"/>
          <w:szCs w:val="24"/>
        </w:rPr>
        <w:t>Journal of Research in Personality</w:t>
      </w:r>
      <w:r w:rsidRPr="0015536B">
        <w:rPr>
          <w:color w:val="000000" w:themeColor="text1"/>
          <w:sz w:val="24"/>
          <w:szCs w:val="24"/>
        </w:rPr>
        <w:t xml:space="preserve">, </w:t>
      </w:r>
      <w:r w:rsidRPr="0015536B">
        <w:rPr>
          <w:i/>
          <w:iCs/>
          <w:color w:val="000000" w:themeColor="text1"/>
          <w:sz w:val="24"/>
          <w:szCs w:val="24"/>
        </w:rPr>
        <w:t>42</w:t>
      </w:r>
      <w:r w:rsidRPr="0015536B">
        <w:rPr>
          <w:color w:val="000000" w:themeColor="text1"/>
          <w:sz w:val="24"/>
          <w:szCs w:val="24"/>
        </w:rPr>
        <w:t>(1), 22–42. https://doi.org/10.1016/j.jrp.2007.03.004</w:t>
      </w:r>
    </w:p>
    <w:p w14:paraId="03122B8C" w14:textId="1FB2AEEC" w:rsidR="00CD2742" w:rsidRPr="0015536B" w:rsidRDefault="00CD2742" w:rsidP="0015536B">
      <w:pPr>
        <w:spacing w:line="480" w:lineRule="exact"/>
        <w:ind w:hanging="720"/>
        <w:contextualSpacing/>
        <w:rPr>
          <w:color w:val="000000" w:themeColor="text1"/>
          <w:sz w:val="24"/>
          <w:szCs w:val="24"/>
        </w:rPr>
      </w:pPr>
      <w:r w:rsidRPr="0015536B">
        <w:rPr>
          <w:color w:val="000000" w:themeColor="text1"/>
          <w:sz w:val="24"/>
          <w:szCs w:val="24"/>
        </w:rPr>
        <w:t>Steger, M. F., Kashdan, T. B., Sullivan, B. A., &amp; Lorentz, D. (2008</w:t>
      </w:r>
      <w:r w:rsidRPr="0015536B">
        <w:rPr>
          <w:color w:val="000000" w:themeColor="text1"/>
          <w:sz w:val="24"/>
          <w:szCs w:val="24"/>
          <w:lang w:eastAsia="zh-CN"/>
        </w:rPr>
        <w:t>b</w:t>
      </w:r>
      <w:r w:rsidRPr="0015536B">
        <w:rPr>
          <w:color w:val="000000" w:themeColor="text1"/>
          <w:sz w:val="24"/>
          <w:szCs w:val="24"/>
        </w:rPr>
        <w:t>). Understanding the search for meaning in life: Personality, cognitive style, and the dynamic between seeking and experiencing meaning. </w:t>
      </w:r>
      <w:r w:rsidRPr="0015536B">
        <w:rPr>
          <w:i/>
          <w:iCs/>
          <w:color w:val="000000" w:themeColor="text1"/>
          <w:sz w:val="24"/>
          <w:szCs w:val="24"/>
        </w:rPr>
        <w:t>Journal of Personality, 76</w:t>
      </w:r>
      <w:r w:rsidRPr="0015536B">
        <w:rPr>
          <w:color w:val="000000" w:themeColor="text1"/>
          <w:sz w:val="24"/>
          <w:szCs w:val="24"/>
        </w:rPr>
        <w:t>(2), 199</w:t>
      </w:r>
      <w:r w:rsidR="00653312" w:rsidRPr="0015536B">
        <w:rPr>
          <w:color w:val="000000" w:themeColor="text1"/>
          <w:sz w:val="24"/>
          <w:szCs w:val="24"/>
        </w:rPr>
        <w:t>–</w:t>
      </w:r>
      <w:r w:rsidRPr="0015536B">
        <w:rPr>
          <w:color w:val="000000" w:themeColor="text1"/>
          <w:sz w:val="24"/>
          <w:szCs w:val="24"/>
        </w:rPr>
        <w:t xml:space="preserve">228. </w:t>
      </w:r>
      <w:hyperlink r:id="rId35" w:history="1">
        <w:r w:rsidRPr="0015536B">
          <w:rPr>
            <w:color w:val="000000" w:themeColor="text1"/>
            <w:sz w:val="24"/>
            <w:szCs w:val="24"/>
          </w:rPr>
          <w:t>https://doi.org/10.1111/j.1467-6494.2007.00484.x</w:t>
        </w:r>
      </w:hyperlink>
      <w:r w:rsidRPr="0015536B">
        <w:rPr>
          <w:color w:val="000000" w:themeColor="text1"/>
          <w:sz w:val="24"/>
          <w:szCs w:val="24"/>
        </w:rPr>
        <w:t xml:space="preserve"> </w:t>
      </w:r>
    </w:p>
    <w:p w14:paraId="6B1D488A" w14:textId="41D10640" w:rsidR="00CD2742" w:rsidRPr="0015536B" w:rsidRDefault="00CD2742" w:rsidP="0015536B">
      <w:pPr>
        <w:spacing w:line="480" w:lineRule="exact"/>
        <w:ind w:hanging="720"/>
        <w:contextualSpacing/>
        <w:rPr>
          <w:color w:val="000000" w:themeColor="text1"/>
          <w:sz w:val="24"/>
          <w:szCs w:val="24"/>
        </w:rPr>
      </w:pPr>
      <w:r w:rsidRPr="0015536B">
        <w:rPr>
          <w:color w:val="000000" w:themeColor="text1"/>
          <w:sz w:val="24"/>
          <w:szCs w:val="24"/>
        </w:rPr>
        <w:lastRenderedPageBreak/>
        <w:t>Steger, M. F., Oishi, S., &amp; Kashdan, T. B. (2009). Meaning in life across the life span: Levels and correlates of meaning in life from emerging adulthood to older adulthood. </w:t>
      </w:r>
      <w:r w:rsidRPr="0015536B">
        <w:rPr>
          <w:i/>
          <w:iCs/>
          <w:color w:val="000000" w:themeColor="text1"/>
          <w:sz w:val="24"/>
          <w:szCs w:val="24"/>
        </w:rPr>
        <w:t>The Journal of Positive Psychology, 4</w:t>
      </w:r>
      <w:r w:rsidRPr="0015536B">
        <w:rPr>
          <w:color w:val="000000" w:themeColor="text1"/>
          <w:sz w:val="24"/>
          <w:szCs w:val="24"/>
        </w:rPr>
        <w:t>(1), 43</w:t>
      </w:r>
      <w:r w:rsidR="00653312" w:rsidRPr="0015536B">
        <w:rPr>
          <w:color w:val="000000" w:themeColor="text1"/>
          <w:sz w:val="24"/>
          <w:szCs w:val="24"/>
        </w:rPr>
        <w:t>–</w:t>
      </w:r>
      <w:r w:rsidRPr="0015536B">
        <w:rPr>
          <w:color w:val="000000" w:themeColor="text1"/>
          <w:sz w:val="24"/>
          <w:szCs w:val="24"/>
        </w:rPr>
        <w:t xml:space="preserve">52. </w:t>
      </w:r>
      <w:hyperlink r:id="rId36" w:history="1">
        <w:r w:rsidRPr="0015536B">
          <w:rPr>
            <w:color w:val="000000" w:themeColor="text1"/>
            <w:sz w:val="24"/>
            <w:szCs w:val="24"/>
          </w:rPr>
          <w:t>https://doi.org/10.1080/17439760802303127</w:t>
        </w:r>
      </w:hyperlink>
      <w:r w:rsidRPr="0015536B">
        <w:rPr>
          <w:color w:val="000000" w:themeColor="text1"/>
          <w:sz w:val="24"/>
          <w:szCs w:val="24"/>
        </w:rPr>
        <w:t xml:space="preserve"> </w:t>
      </w:r>
    </w:p>
    <w:p w14:paraId="5C2A6F97" w14:textId="057A6760"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Telzer, E. H., Fuligni, A. J., Lieberman, M. D., &amp; Galván, A. (2014). Neural sensitivity to eudaimonic and hedonic rewards differentially predict adolescent depressive symptoms over time. </w:t>
      </w:r>
      <w:r w:rsidRPr="0015536B">
        <w:rPr>
          <w:i/>
          <w:iCs/>
          <w:color w:val="000000" w:themeColor="text1"/>
          <w:sz w:val="24"/>
          <w:szCs w:val="24"/>
        </w:rPr>
        <w:t>Proceedings of the National Academy of Sciences</w:t>
      </w:r>
      <w:r w:rsidRPr="0015536B">
        <w:rPr>
          <w:color w:val="000000" w:themeColor="text1"/>
          <w:sz w:val="24"/>
          <w:szCs w:val="24"/>
        </w:rPr>
        <w:t xml:space="preserve">, </w:t>
      </w:r>
      <w:r w:rsidRPr="0015536B">
        <w:rPr>
          <w:i/>
          <w:iCs/>
          <w:color w:val="000000" w:themeColor="text1"/>
          <w:sz w:val="24"/>
          <w:szCs w:val="24"/>
        </w:rPr>
        <w:t>111</w:t>
      </w:r>
      <w:r w:rsidRPr="0015536B">
        <w:rPr>
          <w:color w:val="000000" w:themeColor="text1"/>
          <w:sz w:val="24"/>
          <w:szCs w:val="24"/>
        </w:rPr>
        <w:t>(18), 6600–6605. https://doi.org/10.1073/pnas.1323014111</w:t>
      </w:r>
    </w:p>
    <w:p w14:paraId="18A164B5" w14:textId="77777777" w:rsidR="0015536B" w:rsidRPr="00625D0C" w:rsidRDefault="00766E61" w:rsidP="0015536B">
      <w:pPr>
        <w:pStyle w:val="Bibliography"/>
        <w:spacing w:line="480" w:lineRule="exact"/>
        <w:ind w:left="0"/>
        <w:contextualSpacing/>
        <w:rPr>
          <w:color w:val="000000" w:themeColor="text1"/>
          <w:sz w:val="24"/>
          <w:szCs w:val="24"/>
          <w:lang w:eastAsia="zh-CN"/>
        </w:rPr>
      </w:pPr>
      <w:r w:rsidRPr="0015536B">
        <w:rPr>
          <w:color w:val="000000" w:themeColor="text1"/>
          <w:sz w:val="24"/>
          <w:szCs w:val="24"/>
        </w:rPr>
        <w:t xml:space="preserve">Threadgill, A. H., &amp; Gable, P. A. (2016). Approach-motivated pregoal states enhance the reward positivity. </w:t>
      </w:r>
      <w:r w:rsidRPr="0015536B">
        <w:rPr>
          <w:i/>
          <w:iCs/>
          <w:color w:val="000000" w:themeColor="text1"/>
          <w:sz w:val="24"/>
          <w:szCs w:val="24"/>
        </w:rPr>
        <w:t>Psychophysiology</w:t>
      </w:r>
      <w:r w:rsidRPr="00625D0C">
        <w:rPr>
          <w:i/>
          <w:iCs/>
          <w:color w:val="000000" w:themeColor="text1"/>
          <w:sz w:val="24"/>
          <w:szCs w:val="24"/>
        </w:rPr>
        <w:t>, 53</w:t>
      </w:r>
      <w:r w:rsidRPr="00625D0C">
        <w:rPr>
          <w:color w:val="000000" w:themeColor="text1"/>
          <w:sz w:val="24"/>
          <w:szCs w:val="24"/>
        </w:rPr>
        <w:t>, 733–738.</w:t>
      </w:r>
      <w:r w:rsidRPr="00625D0C">
        <w:rPr>
          <w:color w:val="000000" w:themeColor="text1"/>
          <w:sz w:val="24"/>
          <w:szCs w:val="24"/>
          <w:lang w:eastAsia="zh-CN"/>
        </w:rPr>
        <w:t xml:space="preserve"> </w:t>
      </w:r>
      <w:hyperlink r:id="rId37" w:history="1">
        <w:r w:rsidR="0015536B" w:rsidRPr="00625D0C">
          <w:rPr>
            <w:rStyle w:val="Hyperlink"/>
            <w:color w:val="000000" w:themeColor="text1"/>
            <w:sz w:val="24"/>
            <w:szCs w:val="24"/>
            <w:u w:val="none"/>
            <w:lang w:eastAsia="zh-CN"/>
          </w:rPr>
          <w:t>https://doi.org/10.1111/psyp.12611</w:t>
        </w:r>
      </w:hyperlink>
    </w:p>
    <w:p w14:paraId="22FDBD3D" w14:textId="54B0AB1D" w:rsidR="0015536B" w:rsidRPr="00625D0C" w:rsidRDefault="0015536B" w:rsidP="0015536B">
      <w:pPr>
        <w:pStyle w:val="Bibliography"/>
        <w:spacing w:line="480" w:lineRule="exact"/>
        <w:ind w:left="0"/>
        <w:contextualSpacing/>
        <w:rPr>
          <w:color w:val="000000" w:themeColor="text1"/>
          <w:sz w:val="24"/>
          <w:szCs w:val="24"/>
          <w:lang w:eastAsia="zh-CN"/>
        </w:rPr>
      </w:pPr>
      <w:r w:rsidRPr="00625D0C">
        <w:rPr>
          <w:color w:val="000000" w:themeColor="text1"/>
          <w:sz w:val="24"/>
          <w:szCs w:val="24"/>
        </w:rPr>
        <w:t>Threadgill, A. H., &amp; Gable, P. A. (2018). The sweetness of successful goal pursuit: Approach-motivated pregoal states enhance the reward positivity during goal pursuit. </w:t>
      </w:r>
      <w:r w:rsidRPr="00625D0C">
        <w:rPr>
          <w:i/>
          <w:iCs/>
          <w:color w:val="000000" w:themeColor="text1"/>
          <w:sz w:val="24"/>
          <w:szCs w:val="24"/>
        </w:rPr>
        <w:t>International Journal of Psychophysiology</w:t>
      </w:r>
      <w:r w:rsidRPr="00625D0C">
        <w:rPr>
          <w:color w:val="000000" w:themeColor="text1"/>
          <w:sz w:val="24"/>
          <w:szCs w:val="24"/>
        </w:rPr>
        <w:t>, </w:t>
      </w:r>
      <w:r w:rsidRPr="00625D0C">
        <w:rPr>
          <w:i/>
          <w:iCs/>
          <w:color w:val="000000" w:themeColor="text1"/>
          <w:sz w:val="24"/>
          <w:szCs w:val="24"/>
        </w:rPr>
        <w:t>132</w:t>
      </w:r>
      <w:r w:rsidRPr="00625D0C">
        <w:rPr>
          <w:color w:val="000000" w:themeColor="text1"/>
          <w:sz w:val="24"/>
          <w:szCs w:val="24"/>
        </w:rPr>
        <w:t xml:space="preserve">, 277-286. </w:t>
      </w:r>
      <w:hyperlink r:id="rId38" w:history="1">
        <w:r w:rsidRPr="00625D0C">
          <w:rPr>
            <w:rStyle w:val="Hyperlink"/>
            <w:color w:val="000000" w:themeColor="text1"/>
            <w:sz w:val="24"/>
            <w:szCs w:val="24"/>
            <w:u w:val="none"/>
          </w:rPr>
          <w:t>https://doi.org/10.1016/j.ijpsycho.2017.12.010</w:t>
        </w:r>
      </w:hyperlink>
      <w:r w:rsidRPr="00625D0C">
        <w:rPr>
          <w:color w:val="000000" w:themeColor="text1"/>
          <w:sz w:val="24"/>
          <w:szCs w:val="24"/>
        </w:rPr>
        <w:t xml:space="preserve"> </w:t>
      </w:r>
    </w:p>
    <w:p w14:paraId="6307EE36" w14:textId="0C162EA1"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Vohs, K. D., &amp; Baumeister, R. F. (2016). </w:t>
      </w:r>
      <w:r w:rsidRPr="0015536B">
        <w:rPr>
          <w:i/>
          <w:iCs/>
          <w:color w:val="000000" w:themeColor="text1"/>
          <w:sz w:val="24"/>
          <w:szCs w:val="24"/>
        </w:rPr>
        <w:t>Handbook of self-regulation: Research, theory, and applications</w:t>
      </w:r>
      <w:r w:rsidRPr="0015536B">
        <w:rPr>
          <w:color w:val="000000" w:themeColor="text1"/>
          <w:sz w:val="24"/>
          <w:szCs w:val="24"/>
        </w:rPr>
        <w:t xml:space="preserve"> (</w:t>
      </w:r>
      <w:r w:rsidR="00C103C8" w:rsidRPr="0015536B">
        <w:rPr>
          <w:color w:val="000000" w:themeColor="text1"/>
          <w:sz w:val="24"/>
          <w:szCs w:val="24"/>
        </w:rPr>
        <w:t>3</w:t>
      </w:r>
      <w:r w:rsidR="00C103C8" w:rsidRPr="0015536B">
        <w:rPr>
          <w:color w:val="000000" w:themeColor="text1"/>
          <w:sz w:val="24"/>
          <w:szCs w:val="24"/>
          <w:vertAlign w:val="superscript"/>
        </w:rPr>
        <w:t>rd</w:t>
      </w:r>
      <w:r w:rsidR="00C103C8" w:rsidRPr="0015536B">
        <w:rPr>
          <w:color w:val="000000" w:themeColor="text1"/>
          <w:sz w:val="24"/>
          <w:szCs w:val="24"/>
        </w:rPr>
        <w:t xml:space="preserve"> </w:t>
      </w:r>
      <w:r w:rsidRPr="0015536B">
        <w:rPr>
          <w:color w:val="000000" w:themeColor="text1"/>
          <w:sz w:val="24"/>
          <w:szCs w:val="24"/>
        </w:rPr>
        <w:t>Ed</w:t>
      </w:r>
      <w:r w:rsidR="00C103C8" w:rsidRPr="0015536B">
        <w:rPr>
          <w:color w:val="000000" w:themeColor="text1"/>
          <w:sz w:val="24"/>
          <w:szCs w:val="24"/>
        </w:rPr>
        <w:t>.</w:t>
      </w:r>
      <w:r w:rsidRPr="0015536B">
        <w:rPr>
          <w:color w:val="000000" w:themeColor="text1"/>
          <w:sz w:val="24"/>
          <w:szCs w:val="24"/>
        </w:rPr>
        <w:t>). Guilford Press.</w:t>
      </w:r>
    </w:p>
    <w:p w14:paraId="1C37A09A" w14:textId="212FF8C8" w:rsidR="00F558D8" w:rsidRPr="0015536B" w:rsidRDefault="00F558D8"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Vohs, K., Baumeister, R., Mead, N., Ramanathan, S., &amp; Schmeichel, B. (2011). </w:t>
      </w:r>
      <w:r w:rsidR="00385632" w:rsidRPr="0015536B">
        <w:rPr>
          <w:color w:val="000000" w:themeColor="text1"/>
          <w:sz w:val="24"/>
          <w:szCs w:val="24"/>
        </w:rPr>
        <w:t>Engaging in self-control intensifies desires and feelings</w:t>
      </w:r>
      <w:r w:rsidR="00385632" w:rsidRPr="0015536B">
        <w:rPr>
          <w:color w:val="000000" w:themeColor="text1"/>
          <w:sz w:val="24"/>
          <w:szCs w:val="24"/>
          <w:lang w:eastAsia="zh-CN"/>
        </w:rPr>
        <w:t>.</w:t>
      </w:r>
      <w:r w:rsidRPr="0015536B">
        <w:rPr>
          <w:color w:val="000000" w:themeColor="text1"/>
          <w:sz w:val="24"/>
          <w:szCs w:val="24"/>
        </w:rPr>
        <w:t> </w:t>
      </w:r>
      <w:r w:rsidR="00385632" w:rsidRPr="0015536B">
        <w:rPr>
          <w:color w:val="000000" w:themeColor="text1"/>
          <w:sz w:val="24"/>
          <w:szCs w:val="24"/>
        </w:rPr>
        <w:t xml:space="preserve">In Ahluwalia, R., Chartrand, T. L., &amp; Ratner, R. K. (2012). </w:t>
      </w:r>
      <w:r w:rsidR="00385632" w:rsidRPr="0015536B">
        <w:rPr>
          <w:i/>
          <w:iCs/>
          <w:color w:val="000000" w:themeColor="text1"/>
          <w:sz w:val="24"/>
          <w:szCs w:val="24"/>
        </w:rPr>
        <w:t>Building connections: Proceedings of the Association for Consumer Research Annual Conference.</w:t>
      </w:r>
      <w:r w:rsidR="00385632" w:rsidRPr="0015536B">
        <w:rPr>
          <w:color w:val="000000" w:themeColor="text1"/>
          <w:sz w:val="24"/>
          <w:szCs w:val="24"/>
        </w:rPr>
        <w:t xml:space="preserve"> Association for Consumer Research.</w:t>
      </w:r>
    </w:p>
    <w:p w14:paraId="424A7F35" w14:textId="77777777"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Vohs, K. D., Schmeichel, B. J., Lohmann, S., Gronau, Q. F., Finley, A. J., Ainsworth, S. E., Alquist, J. L., Baker, M. D., Brizi, A., Bunyi, A., Butschek, G. J., Campbell, C., Capaldi, J., Cau, C., Chambers, H., Chatzisarantis, N. L. D., Christensen, W. J., Clay, S. L., Curtis, J., … Albarracín, D. (2021). A multisite preregistered paradigmatic test of the ego-depletion effect. </w:t>
      </w:r>
      <w:r w:rsidRPr="0015536B">
        <w:rPr>
          <w:i/>
          <w:iCs/>
          <w:color w:val="000000" w:themeColor="text1"/>
          <w:sz w:val="24"/>
          <w:szCs w:val="24"/>
        </w:rPr>
        <w:t>Psychological Science</w:t>
      </w:r>
      <w:r w:rsidRPr="0015536B">
        <w:rPr>
          <w:color w:val="000000" w:themeColor="text1"/>
          <w:sz w:val="24"/>
          <w:szCs w:val="24"/>
        </w:rPr>
        <w:t xml:space="preserve">, </w:t>
      </w:r>
      <w:r w:rsidRPr="0015536B">
        <w:rPr>
          <w:i/>
          <w:iCs/>
          <w:color w:val="000000" w:themeColor="text1"/>
          <w:sz w:val="24"/>
          <w:szCs w:val="24"/>
        </w:rPr>
        <w:t>32</w:t>
      </w:r>
      <w:r w:rsidRPr="0015536B">
        <w:rPr>
          <w:color w:val="000000" w:themeColor="text1"/>
          <w:sz w:val="24"/>
          <w:szCs w:val="24"/>
        </w:rPr>
        <w:t>(10), 1566–1581. https://doi.org/10.1177/0956797621989733</w:t>
      </w:r>
    </w:p>
    <w:p w14:paraId="3EFEFC2E" w14:textId="5F9322BF" w:rsidR="00275340" w:rsidRPr="0015536B" w:rsidRDefault="00275340" w:rsidP="0015536B">
      <w:pPr>
        <w:pStyle w:val="Bibliography"/>
        <w:spacing w:line="480" w:lineRule="exact"/>
        <w:ind w:left="0"/>
        <w:contextualSpacing/>
        <w:rPr>
          <w:color w:val="000000" w:themeColor="text1"/>
          <w:sz w:val="24"/>
          <w:szCs w:val="24"/>
        </w:rPr>
      </w:pPr>
      <w:r w:rsidRPr="0015536B">
        <w:rPr>
          <w:color w:val="000000" w:themeColor="text1"/>
          <w:sz w:val="24"/>
          <w:szCs w:val="24"/>
        </w:rPr>
        <w:t xml:space="preserve">Walsh, M. M., &amp; Anderson, J. R. (2012). Learning from experience: Event-related potential correlates of reward processing, neural adaptation, and behavioral choice. </w:t>
      </w:r>
      <w:r w:rsidRPr="0015536B">
        <w:rPr>
          <w:i/>
          <w:iCs/>
          <w:color w:val="000000" w:themeColor="text1"/>
          <w:sz w:val="24"/>
          <w:szCs w:val="24"/>
        </w:rPr>
        <w:t>Neuroscience &amp; Biobehavioral Reviews</w:t>
      </w:r>
      <w:r w:rsidRPr="0015536B">
        <w:rPr>
          <w:color w:val="000000" w:themeColor="text1"/>
          <w:sz w:val="24"/>
          <w:szCs w:val="24"/>
        </w:rPr>
        <w:t xml:space="preserve">, </w:t>
      </w:r>
      <w:r w:rsidRPr="0015536B">
        <w:rPr>
          <w:i/>
          <w:iCs/>
          <w:color w:val="000000" w:themeColor="text1"/>
          <w:sz w:val="24"/>
          <w:szCs w:val="24"/>
        </w:rPr>
        <w:t>36</w:t>
      </w:r>
      <w:r w:rsidRPr="0015536B">
        <w:rPr>
          <w:color w:val="000000" w:themeColor="text1"/>
          <w:sz w:val="24"/>
          <w:szCs w:val="24"/>
        </w:rPr>
        <w:t>(8), 1870–1884. https://doi.org/10.1016/j.neubiorev.2012.05.008</w:t>
      </w:r>
    </w:p>
    <w:p w14:paraId="6886A961" w14:textId="77777777" w:rsidR="008626C2" w:rsidRPr="0015536B" w:rsidRDefault="008626C2" w:rsidP="0015536B">
      <w:pPr>
        <w:spacing w:line="480" w:lineRule="exact"/>
        <w:ind w:hanging="720"/>
        <w:contextualSpacing/>
        <w:rPr>
          <w:color w:val="000000" w:themeColor="text1"/>
          <w:sz w:val="24"/>
          <w:szCs w:val="24"/>
        </w:rPr>
      </w:pPr>
      <w:r w:rsidRPr="0015536B">
        <w:rPr>
          <w:color w:val="000000" w:themeColor="text1"/>
          <w:sz w:val="24"/>
          <w:szCs w:val="24"/>
        </w:rPr>
        <w:t>Wong, P. T. (2013). </w:t>
      </w:r>
      <w:r w:rsidRPr="0015536B">
        <w:rPr>
          <w:i/>
          <w:iCs/>
          <w:color w:val="000000" w:themeColor="text1"/>
          <w:sz w:val="24"/>
          <w:szCs w:val="24"/>
        </w:rPr>
        <w:t>The human quest for meaning: Theories, research, and applications</w:t>
      </w:r>
      <w:r w:rsidRPr="0015536B">
        <w:rPr>
          <w:color w:val="000000" w:themeColor="text1"/>
          <w:sz w:val="24"/>
          <w:szCs w:val="24"/>
        </w:rPr>
        <w:t xml:space="preserve">. Routledge. </w:t>
      </w:r>
    </w:p>
    <w:p w14:paraId="06AE86AB" w14:textId="77777777" w:rsidR="008626C2" w:rsidRPr="0015536B" w:rsidRDefault="008626C2" w:rsidP="0015536B">
      <w:pPr>
        <w:pStyle w:val="Bibliography"/>
        <w:spacing w:line="480" w:lineRule="exact"/>
        <w:ind w:left="0"/>
        <w:contextualSpacing/>
        <w:rPr>
          <w:b/>
          <w:bCs/>
          <w:color w:val="000000" w:themeColor="text1"/>
          <w:sz w:val="24"/>
          <w:szCs w:val="24"/>
          <w:lang w:eastAsia="zh-CN"/>
        </w:rPr>
      </w:pPr>
      <w:r w:rsidRPr="0015536B">
        <w:rPr>
          <w:color w:val="000000" w:themeColor="text1"/>
          <w:sz w:val="24"/>
          <w:szCs w:val="24"/>
        </w:rPr>
        <w:t xml:space="preserve">Zentall, T. R. (2010). Justification of effort by humans and pigeons: Cognitive dissonance or contrast? </w:t>
      </w:r>
      <w:r w:rsidRPr="0015536B">
        <w:rPr>
          <w:i/>
          <w:iCs/>
          <w:color w:val="000000" w:themeColor="text1"/>
          <w:sz w:val="24"/>
          <w:szCs w:val="24"/>
        </w:rPr>
        <w:t>Current Directions in Psychological Science</w:t>
      </w:r>
      <w:r w:rsidRPr="0015536B">
        <w:rPr>
          <w:color w:val="000000" w:themeColor="text1"/>
          <w:sz w:val="24"/>
          <w:szCs w:val="24"/>
        </w:rPr>
        <w:t xml:space="preserve">, </w:t>
      </w:r>
      <w:r w:rsidRPr="0015536B">
        <w:rPr>
          <w:i/>
          <w:iCs/>
          <w:color w:val="000000" w:themeColor="text1"/>
          <w:sz w:val="24"/>
          <w:szCs w:val="24"/>
        </w:rPr>
        <w:t>19</w:t>
      </w:r>
      <w:r w:rsidRPr="0015536B">
        <w:rPr>
          <w:color w:val="000000" w:themeColor="text1"/>
          <w:sz w:val="24"/>
          <w:szCs w:val="24"/>
        </w:rPr>
        <w:t xml:space="preserve">(5), 196–300. </w:t>
      </w:r>
      <w:r w:rsidRPr="0015536B">
        <w:rPr>
          <w:color w:val="000000" w:themeColor="text1"/>
          <w:sz w:val="24"/>
          <w:szCs w:val="24"/>
        </w:rPr>
        <w:lastRenderedPageBreak/>
        <w:t>https://doi.org/10.1177/0963721410383381</w:t>
      </w:r>
      <w:r w:rsidRPr="0015536B">
        <w:rPr>
          <w:b/>
          <w:bCs/>
          <w:color w:val="000000" w:themeColor="text1"/>
          <w:sz w:val="24"/>
          <w:szCs w:val="24"/>
          <w:lang w:eastAsia="zh-CN"/>
        </w:rPr>
        <w:t xml:space="preserve"> </w:t>
      </w:r>
    </w:p>
    <w:p w14:paraId="6B94B5EF" w14:textId="2223DB20" w:rsidR="008626C2" w:rsidRPr="0015536B" w:rsidRDefault="008626C2" w:rsidP="0015536B">
      <w:pPr>
        <w:pStyle w:val="Bibliography"/>
        <w:spacing w:line="480" w:lineRule="exact"/>
        <w:ind w:left="0"/>
        <w:contextualSpacing/>
        <w:rPr>
          <w:color w:val="000000" w:themeColor="text1"/>
          <w:sz w:val="24"/>
          <w:szCs w:val="24"/>
        </w:rPr>
      </w:pPr>
      <w:r w:rsidRPr="0015536B">
        <w:rPr>
          <w:color w:val="000000" w:themeColor="text1"/>
          <w:sz w:val="24"/>
          <w:szCs w:val="24"/>
        </w:rPr>
        <w:t>Zhang, Y., Rong, Y., &amp; Wei, P. (2023). Mothers exhibit higher neural activity in gaining rewards for their children than for themselves. </w:t>
      </w:r>
      <w:r w:rsidRPr="0015536B">
        <w:rPr>
          <w:i/>
          <w:iCs/>
          <w:color w:val="000000" w:themeColor="text1"/>
          <w:sz w:val="24"/>
          <w:szCs w:val="24"/>
        </w:rPr>
        <w:t>Social Cognitive and Affective Neuroscience</w:t>
      </w:r>
      <w:r w:rsidRPr="0015536B">
        <w:rPr>
          <w:color w:val="000000" w:themeColor="text1"/>
          <w:sz w:val="24"/>
          <w:szCs w:val="24"/>
        </w:rPr>
        <w:t>, </w:t>
      </w:r>
      <w:r w:rsidRPr="0015536B">
        <w:rPr>
          <w:i/>
          <w:iCs/>
          <w:color w:val="000000" w:themeColor="text1"/>
          <w:sz w:val="24"/>
          <w:szCs w:val="24"/>
        </w:rPr>
        <w:t>18</w:t>
      </w:r>
      <w:r w:rsidRPr="0015536B">
        <w:rPr>
          <w:color w:val="000000" w:themeColor="text1"/>
          <w:sz w:val="24"/>
          <w:szCs w:val="24"/>
        </w:rPr>
        <w:t>(1), 1–</w:t>
      </w:r>
      <w:r w:rsidRPr="0015536B">
        <w:rPr>
          <w:color w:val="000000" w:themeColor="text1"/>
          <w:sz w:val="24"/>
          <w:szCs w:val="24"/>
          <w:lang w:eastAsia="zh-CN"/>
        </w:rPr>
        <w:t>14</w:t>
      </w:r>
      <w:r w:rsidRPr="0015536B">
        <w:rPr>
          <w:color w:val="000000" w:themeColor="text1"/>
          <w:sz w:val="24"/>
          <w:szCs w:val="24"/>
        </w:rPr>
        <w:t>. https://doi.org/10.1093/scan/nsad048</w:t>
      </w:r>
    </w:p>
    <w:p w14:paraId="65923813" w14:textId="77777777" w:rsidR="008626C2" w:rsidRPr="0015536B" w:rsidRDefault="008626C2" w:rsidP="0015536B">
      <w:pPr>
        <w:widowControl/>
        <w:autoSpaceDE/>
        <w:autoSpaceDN/>
        <w:spacing w:after="160" w:line="480" w:lineRule="exact"/>
        <w:contextualSpacing/>
        <w:rPr>
          <w:b/>
          <w:bCs/>
          <w:color w:val="000000" w:themeColor="text1"/>
          <w:sz w:val="24"/>
          <w:szCs w:val="24"/>
        </w:rPr>
      </w:pPr>
      <w:r w:rsidRPr="0015536B">
        <w:rPr>
          <w:b/>
          <w:bCs/>
          <w:color w:val="000000" w:themeColor="text1"/>
          <w:sz w:val="24"/>
          <w:szCs w:val="24"/>
        </w:rPr>
        <w:br w:type="page"/>
      </w:r>
    </w:p>
    <w:p w14:paraId="55CCECE1" w14:textId="595D2646" w:rsidR="00691D13" w:rsidRPr="00745789" w:rsidRDefault="001717A1" w:rsidP="00CB2C5A">
      <w:pPr>
        <w:spacing w:line="480" w:lineRule="auto"/>
        <w:contextualSpacing/>
        <w:rPr>
          <w:b/>
          <w:bCs/>
          <w:sz w:val="24"/>
          <w:szCs w:val="24"/>
        </w:rPr>
      </w:pPr>
      <w:r w:rsidRPr="00745789">
        <w:rPr>
          <w:b/>
          <w:bCs/>
          <w:sz w:val="24"/>
          <w:szCs w:val="24"/>
        </w:rPr>
        <w:lastRenderedPageBreak/>
        <w:t>Table 1</w:t>
      </w:r>
    </w:p>
    <w:p w14:paraId="13E32EF6" w14:textId="3577055E" w:rsidR="001717A1" w:rsidRPr="00745789" w:rsidRDefault="001717A1" w:rsidP="00CB2C5A">
      <w:pPr>
        <w:spacing w:line="480" w:lineRule="auto"/>
        <w:contextualSpacing/>
        <w:rPr>
          <w:i/>
          <w:iCs/>
          <w:sz w:val="24"/>
          <w:szCs w:val="24"/>
        </w:rPr>
      </w:pPr>
      <w:r w:rsidRPr="00745789">
        <w:rPr>
          <w:i/>
          <w:iCs/>
          <w:sz w:val="24"/>
          <w:szCs w:val="24"/>
        </w:rPr>
        <w:t xml:space="preserve">Means and </w:t>
      </w:r>
      <w:r w:rsidR="00070F25">
        <w:rPr>
          <w:i/>
          <w:iCs/>
          <w:sz w:val="24"/>
          <w:szCs w:val="24"/>
        </w:rPr>
        <w:t>S</w:t>
      </w:r>
      <w:r w:rsidRPr="00745789">
        <w:rPr>
          <w:i/>
          <w:iCs/>
          <w:sz w:val="24"/>
          <w:szCs w:val="24"/>
        </w:rPr>
        <w:t xml:space="preserve">tandard </w:t>
      </w:r>
      <w:r w:rsidR="00070F25">
        <w:rPr>
          <w:i/>
          <w:iCs/>
          <w:sz w:val="24"/>
          <w:szCs w:val="24"/>
        </w:rPr>
        <w:t>D</w:t>
      </w:r>
      <w:r w:rsidRPr="00745789">
        <w:rPr>
          <w:i/>
          <w:iCs/>
          <w:sz w:val="24"/>
          <w:szCs w:val="24"/>
        </w:rPr>
        <w:t>eviations for Hit Rate</w:t>
      </w:r>
      <w:r w:rsidR="00AA49A7">
        <w:rPr>
          <w:rFonts w:hint="eastAsia"/>
          <w:i/>
          <w:iCs/>
          <w:sz w:val="24"/>
          <w:szCs w:val="24"/>
          <w:lang w:eastAsia="zh-CN"/>
        </w:rPr>
        <w:t>,</w:t>
      </w:r>
      <w:r w:rsidRPr="00745789">
        <w:rPr>
          <w:i/>
          <w:iCs/>
          <w:sz w:val="24"/>
          <w:szCs w:val="24"/>
        </w:rPr>
        <w:t xml:space="preserve"> Reaction Time</w:t>
      </w:r>
      <w:r w:rsidR="00AA49A7">
        <w:rPr>
          <w:rFonts w:hint="eastAsia"/>
          <w:i/>
          <w:iCs/>
          <w:sz w:val="24"/>
          <w:szCs w:val="24"/>
          <w:lang w:eastAsia="zh-CN"/>
        </w:rPr>
        <w:t>,</w:t>
      </w:r>
      <w:r w:rsidR="00AA49A7" w:rsidRPr="00AA49A7">
        <w:t xml:space="preserve"> </w:t>
      </w:r>
      <w:r w:rsidR="0014352F" w:rsidRPr="00AA49A7">
        <w:rPr>
          <w:i/>
          <w:iCs/>
          <w:sz w:val="24"/>
          <w:szCs w:val="24"/>
        </w:rPr>
        <w:t xml:space="preserve">RewP, and RewP </w:t>
      </w:r>
      <w:r w:rsidR="0014352F">
        <w:rPr>
          <w:i/>
          <w:iCs/>
          <w:sz w:val="24"/>
          <w:szCs w:val="24"/>
        </w:rPr>
        <w:t>D</w:t>
      </w:r>
      <w:r w:rsidR="0014352F" w:rsidRPr="00AA49A7">
        <w:rPr>
          <w:i/>
          <w:iCs/>
          <w:sz w:val="24"/>
          <w:szCs w:val="24"/>
        </w:rPr>
        <w:t xml:space="preserve">ifference </w:t>
      </w:r>
      <w:r w:rsidR="0014352F">
        <w:rPr>
          <w:i/>
          <w:iCs/>
          <w:sz w:val="24"/>
          <w:szCs w:val="24"/>
        </w:rPr>
        <w:t>W</w:t>
      </w:r>
      <w:r w:rsidR="0014352F" w:rsidRPr="00AA49A7">
        <w:rPr>
          <w:i/>
          <w:iCs/>
          <w:sz w:val="24"/>
          <w:szCs w:val="24"/>
        </w:rPr>
        <w:t>ave</w:t>
      </w:r>
    </w:p>
    <w:tbl>
      <w:tblPr>
        <w:tblStyle w:val="TableGrid"/>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1935"/>
        <w:gridCol w:w="493"/>
        <w:gridCol w:w="1317"/>
        <w:gridCol w:w="1111"/>
        <w:gridCol w:w="672"/>
        <w:gridCol w:w="1756"/>
      </w:tblGrid>
      <w:tr w:rsidR="004F1247" w:rsidRPr="00745789" w14:paraId="79628F3B" w14:textId="77777777" w:rsidTr="00EC194D">
        <w:tc>
          <w:tcPr>
            <w:tcW w:w="9213" w:type="dxa"/>
            <w:gridSpan w:val="7"/>
            <w:tcBorders>
              <w:top w:val="single" w:sz="12" w:space="0" w:color="auto"/>
            </w:tcBorders>
          </w:tcPr>
          <w:p w14:paraId="3A58BD4A" w14:textId="0BD170A0" w:rsidR="004F1247" w:rsidRPr="00745789" w:rsidRDefault="004F1247" w:rsidP="0084098F">
            <w:pPr>
              <w:jc w:val="center"/>
              <w:rPr>
                <w:b/>
                <w:bCs/>
                <w:sz w:val="24"/>
                <w:szCs w:val="24"/>
              </w:rPr>
            </w:pPr>
            <w:r w:rsidRPr="00745789">
              <w:rPr>
                <w:b/>
                <w:bCs/>
                <w:sz w:val="24"/>
                <w:szCs w:val="24"/>
              </w:rPr>
              <w:t>Hit Rate</w:t>
            </w:r>
          </w:p>
        </w:tc>
      </w:tr>
      <w:tr w:rsidR="004F1247" w:rsidRPr="00745789" w14:paraId="06ECC836" w14:textId="77777777" w:rsidTr="00FD6E4A">
        <w:tc>
          <w:tcPr>
            <w:tcW w:w="1929" w:type="dxa"/>
          </w:tcPr>
          <w:p w14:paraId="551DB1FC" w14:textId="77777777" w:rsidR="004F1247" w:rsidRPr="00745789" w:rsidRDefault="004F1247" w:rsidP="0084098F">
            <w:pPr>
              <w:jc w:val="center"/>
              <w:rPr>
                <w:sz w:val="24"/>
                <w:szCs w:val="24"/>
              </w:rPr>
            </w:pPr>
          </w:p>
        </w:tc>
        <w:tc>
          <w:tcPr>
            <w:tcW w:w="1935" w:type="dxa"/>
            <w:tcBorders>
              <w:bottom w:val="single" w:sz="12" w:space="0" w:color="auto"/>
            </w:tcBorders>
          </w:tcPr>
          <w:p w14:paraId="6F41EB95" w14:textId="454FCC1C" w:rsidR="004F1247" w:rsidRPr="00745789" w:rsidRDefault="008E6F7E" w:rsidP="0084098F">
            <w:pPr>
              <w:jc w:val="center"/>
              <w:rPr>
                <w:sz w:val="24"/>
                <w:szCs w:val="24"/>
              </w:rPr>
            </w:pPr>
            <w:r>
              <w:rPr>
                <w:sz w:val="24"/>
                <w:szCs w:val="24"/>
              </w:rPr>
              <w:t>Eudaimonic</w:t>
            </w:r>
          </w:p>
        </w:tc>
        <w:tc>
          <w:tcPr>
            <w:tcW w:w="1810" w:type="dxa"/>
            <w:gridSpan w:val="2"/>
            <w:tcBorders>
              <w:bottom w:val="single" w:sz="12" w:space="0" w:color="auto"/>
            </w:tcBorders>
          </w:tcPr>
          <w:p w14:paraId="4EF7A791" w14:textId="77777777" w:rsidR="004F1247" w:rsidRPr="00745789" w:rsidRDefault="004F1247" w:rsidP="0084098F">
            <w:pPr>
              <w:jc w:val="center"/>
              <w:rPr>
                <w:sz w:val="24"/>
                <w:szCs w:val="24"/>
              </w:rPr>
            </w:pPr>
            <w:r w:rsidRPr="00745789">
              <w:rPr>
                <w:sz w:val="24"/>
                <w:szCs w:val="24"/>
              </w:rPr>
              <w:t>Hedonic</w:t>
            </w:r>
          </w:p>
        </w:tc>
        <w:tc>
          <w:tcPr>
            <w:tcW w:w="1783" w:type="dxa"/>
            <w:gridSpan w:val="2"/>
            <w:tcBorders>
              <w:bottom w:val="single" w:sz="12" w:space="0" w:color="auto"/>
            </w:tcBorders>
          </w:tcPr>
          <w:p w14:paraId="0DE44A02" w14:textId="77777777" w:rsidR="004F1247" w:rsidRPr="00745789" w:rsidRDefault="004F1247" w:rsidP="0084098F">
            <w:pPr>
              <w:jc w:val="center"/>
              <w:rPr>
                <w:sz w:val="24"/>
                <w:szCs w:val="24"/>
              </w:rPr>
            </w:pPr>
            <w:r w:rsidRPr="00745789">
              <w:rPr>
                <w:sz w:val="24"/>
                <w:szCs w:val="24"/>
              </w:rPr>
              <w:t>Control</w:t>
            </w:r>
          </w:p>
        </w:tc>
        <w:tc>
          <w:tcPr>
            <w:tcW w:w="1756" w:type="dxa"/>
            <w:tcBorders>
              <w:bottom w:val="single" w:sz="12" w:space="0" w:color="auto"/>
            </w:tcBorders>
          </w:tcPr>
          <w:p w14:paraId="09F7EA86" w14:textId="66C3EDF8" w:rsidR="004F1247" w:rsidRPr="00745789" w:rsidRDefault="00A25D23" w:rsidP="0084098F">
            <w:pPr>
              <w:jc w:val="center"/>
              <w:rPr>
                <w:sz w:val="24"/>
                <w:szCs w:val="24"/>
              </w:rPr>
            </w:pPr>
            <w:r w:rsidRPr="00745789">
              <w:rPr>
                <w:sz w:val="24"/>
                <w:szCs w:val="24"/>
              </w:rPr>
              <w:t>Aver</w:t>
            </w:r>
            <w:r w:rsidR="00FD6E4A" w:rsidRPr="00745789">
              <w:rPr>
                <w:sz w:val="24"/>
                <w:szCs w:val="24"/>
              </w:rPr>
              <w:t>age</w:t>
            </w:r>
          </w:p>
        </w:tc>
      </w:tr>
      <w:tr w:rsidR="004F1247" w:rsidRPr="00745789" w14:paraId="006C9612" w14:textId="77777777" w:rsidTr="00A052E1">
        <w:tc>
          <w:tcPr>
            <w:tcW w:w="1929" w:type="dxa"/>
          </w:tcPr>
          <w:p w14:paraId="44C97591" w14:textId="77777777" w:rsidR="004F1247" w:rsidRPr="00745789" w:rsidRDefault="004F1247" w:rsidP="0084098F">
            <w:pPr>
              <w:jc w:val="center"/>
              <w:rPr>
                <w:sz w:val="24"/>
                <w:szCs w:val="24"/>
              </w:rPr>
            </w:pPr>
            <w:r w:rsidRPr="00745789">
              <w:rPr>
                <w:sz w:val="24"/>
                <w:szCs w:val="24"/>
              </w:rPr>
              <w:t>Incongruent</w:t>
            </w:r>
          </w:p>
        </w:tc>
        <w:tc>
          <w:tcPr>
            <w:tcW w:w="1935" w:type="dxa"/>
            <w:tcBorders>
              <w:top w:val="single" w:sz="12" w:space="0" w:color="auto"/>
            </w:tcBorders>
          </w:tcPr>
          <w:p w14:paraId="7FB00D1F" w14:textId="77777777" w:rsidR="004F1247" w:rsidRPr="00745789" w:rsidRDefault="004F1247" w:rsidP="0084098F">
            <w:pPr>
              <w:jc w:val="center"/>
              <w:rPr>
                <w:sz w:val="24"/>
                <w:szCs w:val="24"/>
              </w:rPr>
            </w:pPr>
            <w:r w:rsidRPr="00745789">
              <w:rPr>
                <w:sz w:val="24"/>
                <w:szCs w:val="24"/>
              </w:rPr>
              <w:t>43.87 (6.05)</w:t>
            </w:r>
          </w:p>
        </w:tc>
        <w:tc>
          <w:tcPr>
            <w:tcW w:w="1810" w:type="dxa"/>
            <w:gridSpan w:val="2"/>
            <w:tcBorders>
              <w:top w:val="single" w:sz="12" w:space="0" w:color="auto"/>
            </w:tcBorders>
          </w:tcPr>
          <w:p w14:paraId="1FF4491D" w14:textId="77777777" w:rsidR="004F1247" w:rsidRPr="00745789" w:rsidRDefault="004F1247" w:rsidP="0084098F">
            <w:pPr>
              <w:jc w:val="center"/>
              <w:rPr>
                <w:sz w:val="24"/>
                <w:szCs w:val="24"/>
              </w:rPr>
            </w:pPr>
            <w:r w:rsidRPr="00745789">
              <w:rPr>
                <w:sz w:val="24"/>
                <w:szCs w:val="24"/>
              </w:rPr>
              <w:t>45.29 (5.68)</w:t>
            </w:r>
          </w:p>
        </w:tc>
        <w:tc>
          <w:tcPr>
            <w:tcW w:w="1783" w:type="dxa"/>
            <w:gridSpan w:val="2"/>
            <w:tcBorders>
              <w:top w:val="single" w:sz="12" w:space="0" w:color="auto"/>
            </w:tcBorders>
          </w:tcPr>
          <w:p w14:paraId="79A591E8" w14:textId="77777777" w:rsidR="004F1247" w:rsidRPr="00745789" w:rsidRDefault="004F1247" w:rsidP="0084098F">
            <w:pPr>
              <w:jc w:val="center"/>
              <w:rPr>
                <w:sz w:val="24"/>
                <w:szCs w:val="24"/>
              </w:rPr>
            </w:pPr>
            <w:r w:rsidRPr="00745789">
              <w:rPr>
                <w:sz w:val="24"/>
                <w:szCs w:val="24"/>
              </w:rPr>
              <w:t>43.86 (6.63)</w:t>
            </w:r>
          </w:p>
        </w:tc>
        <w:tc>
          <w:tcPr>
            <w:tcW w:w="1756" w:type="dxa"/>
            <w:tcBorders>
              <w:top w:val="single" w:sz="12" w:space="0" w:color="auto"/>
            </w:tcBorders>
          </w:tcPr>
          <w:p w14:paraId="5FDB7035" w14:textId="77777777" w:rsidR="004F1247" w:rsidRPr="00745789" w:rsidRDefault="004F1247" w:rsidP="0084098F">
            <w:pPr>
              <w:jc w:val="center"/>
              <w:rPr>
                <w:sz w:val="24"/>
                <w:szCs w:val="24"/>
              </w:rPr>
            </w:pPr>
            <w:r w:rsidRPr="00745789">
              <w:rPr>
                <w:sz w:val="24"/>
                <w:szCs w:val="24"/>
              </w:rPr>
              <w:t>44.34 (5.43)</w:t>
            </w:r>
          </w:p>
        </w:tc>
      </w:tr>
      <w:tr w:rsidR="004F1247" w:rsidRPr="00745789" w14:paraId="7BB0B437" w14:textId="77777777" w:rsidTr="00EC194D">
        <w:tc>
          <w:tcPr>
            <w:tcW w:w="1929" w:type="dxa"/>
          </w:tcPr>
          <w:p w14:paraId="60C5EAD5" w14:textId="77777777" w:rsidR="004F1247" w:rsidRPr="00745789" w:rsidRDefault="004F1247" w:rsidP="0084098F">
            <w:pPr>
              <w:jc w:val="center"/>
              <w:rPr>
                <w:sz w:val="24"/>
                <w:szCs w:val="24"/>
              </w:rPr>
            </w:pPr>
            <w:r w:rsidRPr="00745789">
              <w:rPr>
                <w:sz w:val="24"/>
                <w:szCs w:val="24"/>
              </w:rPr>
              <w:t>Congruent</w:t>
            </w:r>
          </w:p>
        </w:tc>
        <w:tc>
          <w:tcPr>
            <w:tcW w:w="1935" w:type="dxa"/>
          </w:tcPr>
          <w:p w14:paraId="23CED35C" w14:textId="77777777" w:rsidR="004F1247" w:rsidRPr="00745789" w:rsidRDefault="004F1247" w:rsidP="0084098F">
            <w:pPr>
              <w:jc w:val="center"/>
              <w:rPr>
                <w:sz w:val="24"/>
                <w:szCs w:val="24"/>
              </w:rPr>
            </w:pPr>
            <w:r w:rsidRPr="00745789">
              <w:rPr>
                <w:sz w:val="24"/>
                <w:szCs w:val="24"/>
              </w:rPr>
              <w:t>50.12 (3.29)</w:t>
            </w:r>
          </w:p>
        </w:tc>
        <w:tc>
          <w:tcPr>
            <w:tcW w:w="1810" w:type="dxa"/>
            <w:gridSpan w:val="2"/>
          </w:tcPr>
          <w:p w14:paraId="508F3787" w14:textId="77777777" w:rsidR="004F1247" w:rsidRPr="00745789" w:rsidRDefault="004F1247" w:rsidP="0084098F">
            <w:pPr>
              <w:jc w:val="center"/>
              <w:rPr>
                <w:sz w:val="24"/>
                <w:szCs w:val="24"/>
              </w:rPr>
            </w:pPr>
            <w:r w:rsidRPr="00745789">
              <w:rPr>
                <w:sz w:val="24"/>
                <w:szCs w:val="24"/>
              </w:rPr>
              <w:t>50.28 (3.18)</w:t>
            </w:r>
          </w:p>
        </w:tc>
        <w:tc>
          <w:tcPr>
            <w:tcW w:w="1783" w:type="dxa"/>
            <w:gridSpan w:val="2"/>
          </w:tcPr>
          <w:p w14:paraId="21521E58" w14:textId="77777777" w:rsidR="004F1247" w:rsidRPr="00745789" w:rsidRDefault="004F1247" w:rsidP="0084098F">
            <w:pPr>
              <w:jc w:val="center"/>
              <w:rPr>
                <w:sz w:val="24"/>
                <w:szCs w:val="24"/>
              </w:rPr>
            </w:pPr>
            <w:r w:rsidRPr="00745789">
              <w:rPr>
                <w:sz w:val="24"/>
                <w:szCs w:val="24"/>
              </w:rPr>
              <w:t>48.72 (4.39)</w:t>
            </w:r>
          </w:p>
        </w:tc>
        <w:tc>
          <w:tcPr>
            <w:tcW w:w="1756" w:type="dxa"/>
          </w:tcPr>
          <w:p w14:paraId="6662E9D0" w14:textId="77777777" w:rsidR="004F1247" w:rsidRPr="00745789" w:rsidRDefault="004F1247" w:rsidP="0084098F">
            <w:pPr>
              <w:jc w:val="center"/>
              <w:rPr>
                <w:sz w:val="24"/>
                <w:szCs w:val="24"/>
              </w:rPr>
            </w:pPr>
            <w:r w:rsidRPr="00745789">
              <w:rPr>
                <w:sz w:val="24"/>
                <w:szCs w:val="24"/>
              </w:rPr>
              <w:t>49.71 (3.12)</w:t>
            </w:r>
          </w:p>
        </w:tc>
      </w:tr>
      <w:tr w:rsidR="004F1247" w:rsidRPr="00745789" w14:paraId="684987E8" w14:textId="77777777" w:rsidTr="00B22049">
        <w:tc>
          <w:tcPr>
            <w:tcW w:w="1929" w:type="dxa"/>
          </w:tcPr>
          <w:p w14:paraId="44FE9226" w14:textId="34D2622A" w:rsidR="004F1247" w:rsidRPr="00745789" w:rsidRDefault="00FD6E4A" w:rsidP="0084098F">
            <w:pPr>
              <w:jc w:val="center"/>
              <w:rPr>
                <w:sz w:val="24"/>
                <w:szCs w:val="24"/>
              </w:rPr>
            </w:pPr>
            <w:r w:rsidRPr="00745789">
              <w:rPr>
                <w:sz w:val="24"/>
                <w:szCs w:val="24"/>
              </w:rPr>
              <w:t>Average</w:t>
            </w:r>
          </w:p>
        </w:tc>
        <w:tc>
          <w:tcPr>
            <w:tcW w:w="1935" w:type="dxa"/>
          </w:tcPr>
          <w:p w14:paraId="7539927E" w14:textId="77777777" w:rsidR="004F1247" w:rsidRPr="00745789" w:rsidRDefault="004F1247" w:rsidP="0084098F">
            <w:pPr>
              <w:jc w:val="center"/>
              <w:rPr>
                <w:sz w:val="24"/>
                <w:szCs w:val="24"/>
              </w:rPr>
            </w:pPr>
            <w:r w:rsidRPr="00745789">
              <w:rPr>
                <w:sz w:val="24"/>
                <w:szCs w:val="24"/>
              </w:rPr>
              <w:t>47.79 (3.83)</w:t>
            </w:r>
          </w:p>
        </w:tc>
        <w:tc>
          <w:tcPr>
            <w:tcW w:w="1810" w:type="dxa"/>
            <w:gridSpan w:val="2"/>
          </w:tcPr>
          <w:p w14:paraId="3CB5F20C" w14:textId="77777777" w:rsidR="004F1247" w:rsidRPr="00745789" w:rsidRDefault="004F1247" w:rsidP="0084098F">
            <w:pPr>
              <w:jc w:val="center"/>
              <w:rPr>
                <w:sz w:val="24"/>
                <w:szCs w:val="24"/>
              </w:rPr>
            </w:pPr>
            <w:r w:rsidRPr="00745789">
              <w:rPr>
                <w:sz w:val="24"/>
                <w:szCs w:val="24"/>
              </w:rPr>
              <w:t>47.70 (4.00)</w:t>
            </w:r>
          </w:p>
        </w:tc>
        <w:tc>
          <w:tcPr>
            <w:tcW w:w="1783" w:type="dxa"/>
            <w:gridSpan w:val="2"/>
          </w:tcPr>
          <w:p w14:paraId="2B137D05" w14:textId="77777777" w:rsidR="004F1247" w:rsidRPr="00745789" w:rsidRDefault="004F1247" w:rsidP="0084098F">
            <w:pPr>
              <w:jc w:val="center"/>
              <w:rPr>
                <w:sz w:val="24"/>
                <w:szCs w:val="24"/>
              </w:rPr>
            </w:pPr>
            <w:r w:rsidRPr="00745789">
              <w:rPr>
                <w:sz w:val="24"/>
                <w:szCs w:val="24"/>
              </w:rPr>
              <w:t>46.29 (4.98)</w:t>
            </w:r>
          </w:p>
        </w:tc>
        <w:tc>
          <w:tcPr>
            <w:tcW w:w="1756" w:type="dxa"/>
          </w:tcPr>
          <w:p w14:paraId="25AFE74F" w14:textId="77777777" w:rsidR="004F1247" w:rsidRPr="00745789" w:rsidRDefault="004F1247" w:rsidP="0084098F">
            <w:pPr>
              <w:jc w:val="center"/>
              <w:rPr>
                <w:sz w:val="24"/>
                <w:szCs w:val="24"/>
              </w:rPr>
            </w:pPr>
          </w:p>
        </w:tc>
      </w:tr>
      <w:tr w:rsidR="004F1247" w:rsidRPr="00745789" w14:paraId="715A2EDE" w14:textId="77777777" w:rsidTr="00EC194D">
        <w:tc>
          <w:tcPr>
            <w:tcW w:w="9213" w:type="dxa"/>
            <w:gridSpan w:val="7"/>
          </w:tcPr>
          <w:p w14:paraId="67EFB0B0" w14:textId="77777777" w:rsidR="004F1247" w:rsidRPr="00745789" w:rsidRDefault="004F1247" w:rsidP="0084098F">
            <w:pPr>
              <w:jc w:val="center"/>
              <w:rPr>
                <w:sz w:val="24"/>
                <w:szCs w:val="24"/>
              </w:rPr>
            </w:pPr>
          </w:p>
        </w:tc>
      </w:tr>
      <w:tr w:rsidR="004F1247" w:rsidRPr="00745789" w14:paraId="3FA465D6" w14:textId="77777777" w:rsidTr="00EC194D">
        <w:tc>
          <w:tcPr>
            <w:tcW w:w="9213" w:type="dxa"/>
            <w:gridSpan w:val="7"/>
          </w:tcPr>
          <w:p w14:paraId="2BC5002C" w14:textId="77777777" w:rsidR="004F1247" w:rsidRPr="00745789" w:rsidRDefault="004F1247" w:rsidP="0084098F">
            <w:pPr>
              <w:jc w:val="center"/>
              <w:rPr>
                <w:b/>
                <w:bCs/>
                <w:sz w:val="24"/>
                <w:szCs w:val="24"/>
              </w:rPr>
            </w:pPr>
            <w:r w:rsidRPr="00745789">
              <w:rPr>
                <w:b/>
                <w:bCs/>
                <w:sz w:val="24"/>
                <w:szCs w:val="24"/>
              </w:rPr>
              <w:t>Reaction Time (ms)</w:t>
            </w:r>
          </w:p>
        </w:tc>
      </w:tr>
      <w:tr w:rsidR="004F1247" w:rsidRPr="00745789" w14:paraId="59047D23" w14:textId="77777777" w:rsidTr="00FD6E4A">
        <w:tc>
          <w:tcPr>
            <w:tcW w:w="1929" w:type="dxa"/>
          </w:tcPr>
          <w:p w14:paraId="20E39205" w14:textId="77777777" w:rsidR="004F1247" w:rsidRPr="00745789" w:rsidRDefault="004F1247" w:rsidP="0084098F">
            <w:pPr>
              <w:jc w:val="center"/>
              <w:rPr>
                <w:sz w:val="24"/>
                <w:szCs w:val="24"/>
              </w:rPr>
            </w:pPr>
          </w:p>
        </w:tc>
        <w:tc>
          <w:tcPr>
            <w:tcW w:w="1935" w:type="dxa"/>
            <w:tcBorders>
              <w:bottom w:val="single" w:sz="12" w:space="0" w:color="auto"/>
            </w:tcBorders>
          </w:tcPr>
          <w:p w14:paraId="55658409" w14:textId="0672ABA6" w:rsidR="004F1247" w:rsidRPr="00745789" w:rsidRDefault="008E6F7E" w:rsidP="0084098F">
            <w:pPr>
              <w:jc w:val="center"/>
              <w:rPr>
                <w:sz w:val="24"/>
                <w:szCs w:val="24"/>
              </w:rPr>
            </w:pPr>
            <w:r>
              <w:rPr>
                <w:sz w:val="24"/>
                <w:szCs w:val="24"/>
              </w:rPr>
              <w:t>Eudaimonic</w:t>
            </w:r>
          </w:p>
        </w:tc>
        <w:tc>
          <w:tcPr>
            <w:tcW w:w="1810" w:type="dxa"/>
            <w:gridSpan w:val="2"/>
            <w:tcBorders>
              <w:bottom w:val="single" w:sz="12" w:space="0" w:color="auto"/>
            </w:tcBorders>
          </w:tcPr>
          <w:p w14:paraId="32872C48" w14:textId="77777777" w:rsidR="004F1247" w:rsidRPr="00745789" w:rsidRDefault="004F1247" w:rsidP="0084098F">
            <w:pPr>
              <w:jc w:val="center"/>
              <w:rPr>
                <w:sz w:val="24"/>
                <w:szCs w:val="24"/>
              </w:rPr>
            </w:pPr>
            <w:r w:rsidRPr="00745789">
              <w:rPr>
                <w:sz w:val="24"/>
                <w:szCs w:val="24"/>
              </w:rPr>
              <w:t>Hedonic</w:t>
            </w:r>
          </w:p>
        </w:tc>
        <w:tc>
          <w:tcPr>
            <w:tcW w:w="1783" w:type="dxa"/>
            <w:gridSpan w:val="2"/>
            <w:tcBorders>
              <w:bottom w:val="single" w:sz="12" w:space="0" w:color="auto"/>
            </w:tcBorders>
          </w:tcPr>
          <w:p w14:paraId="06BA85ED" w14:textId="77777777" w:rsidR="004F1247" w:rsidRPr="00745789" w:rsidRDefault="004F1247" w:rsidP="0084098F">
            <w:pPr>
              <w:jc w:val="center"/>
              <w:rPr>
                <w:sz w:val="24"/>
                <w:szCs w:val="24"/>
              </w:rPr>
            </w:pPr>
            <w:r w:rsidRPr="00745789">
              <w:rPr>
                <w:sz w:val="24"/>
                <w:szCs w:val="24"/>
              </w:rPr>
              <w:t>Control</w:t>
            </w:r>
          </w:p>
        </w:tc>
        <w:tc>
          <w:tcPr>
            <w:tcW w:w="1756" w:type="dxa"/>
            <w:tcBorders>
              <w:bottom w:val="single" w:sz="12" w:space="0" w:color="auto"/>
            </w:tcBorders>
          </w:tcPr>
          <w:p w14:paraId="3CB07851" w14:textId="03C22014" w:rsidR="004F1247" w:rsidRPr="00745789" w:rsidRDefault="00FD6E4A" w:rsidP="0084098F">
            <w:pPr>
              <w:jc w:val="center"/>
              <w:rPr>
                <w:sz w:val="24"/>
                <w:szCs w:val="24"/>
              </w:rPr>
            </w:pPr>
            <w:r w:rsidRPr="00745789">
              <w:rPr>
                <w:sz w:val="24"/>
                <w:szCs w:val="24"/>
              </w:rPr>
              <w:t>Average</w:t>
            </w:r>
          </w:p>
        </w:tc>
      </w:tr>
      <w:tr w:rsidR="004F1247" w:rsidRPr="00745789" w14:paraId="02C72A28" w14:textId="77777777" w:rsidTr="00A052E1">
        <w:tc>
          <w:tcPr>
            <w:tcW w:w="1929" w:type="dxa"/>
          </w:tcPr>
          <w:p w14:paraId="1C418D05" w14:textId="77777777" w:rsidR="004F1247" w:rsidRPr="00745789" w:rsidRDefault="004F1247" w:rsidP="0084098F">
            <w:pPr>
              <w:jc w:val="center"/>
              <w:rPr>
                <w:sz w:val="24"/>
                <w:szCs w:val="24"/>
              </w:rPr>
            </w:pPr>
            <w:r w:rsidRPr="00745789">
              <w:rPr>
                <w:sz w:val="24"/>
                <w:szCs w:val="24"/>
              </w:rPr>
              <w:t>Incongruent</w:t>
            </w:r>
          </w:p>
        </w:tc>
        <w:tc>
          <w:tcPr>
            <w:tcW w:w="1935" w:type="dxa"/>
            <w:tcBorders>
              <w:top w:val="single" w:sz="12" w:space="0" w:color="auto"/>
            </w:tcBorders>
          </w:tcPr>
          <w:p w14:paraId="19CBC279" w14:textId="77777777" w:rsidR="004F1247" w:rsidRPr="00745789" w:rsidRDefault="004F1247" w:rsidP="0084098F">
            <w:pPr>
              <w:jc w:val="center"/>
              <w:rPr>
                <w:sz w:val="24"/>
                <w:szCs w:val="24"/>
              </w:rPr>
            </w:pPr>
            <w:r w:rsidRPr="00745789">
              <w:rPr>
                <w:sz w:val="24"/>
                <w:szCs w:val="24"/>
              </w:rPr>
              <w:t>674.04 (65.52)</w:t>
            </w:r>
          </w:p>
        </w:tc>
        <w:tc>
          <w:tcPr>
            <w:tcW w:w="1810" w:type="dxa"/>
            <w:gridSpan w:val="2"/>
            <w:tcBorders>
              <w:top w:val="single" w:sz="12" w:space="0" w:color="auto"/>
            </w:tcBorders>
          </w:tcPr>
          <w:p w14:paraId="38F064A3" w14:textId="77777777" w:rsidR="004F1247" w:rsidRPr="00745789" w:rsidRDefault="004F1247" w:rsidP="0084098F">
            <w:pPr>
              <w:jc w:val="center"/>
              <w:rPr>
                <w:sz w:val="24"/>
                <w:szCs w:val="24"/>
              </w:rPr>
            </w:pPr>
            <w:r w:rsidRPr="00745789">
              <w:rPr>
                <w:sz w:val="24"/>
                <w:szCs w:val="24"/>
              </w:rPr>
              <w:t>658.55 (66.37)</w:t>
            </w:r>
          </w:p>
        </w:tc>
        <w:tc>
          <w:tcPr>
            <w:tcW w:w="1783" w:type="dxa"/>
            <w:gridSpan w:val="2"/>
            <w:tcBorders>
              <w:top w:val="single" w:sz="12" w:space="0" w:color="auto"/>
            </w:tcBorders>
          </w:tcPr>
          <w:p w14:paraId="7951A265" w14:textId="77777777" w:rsidR="004F1247" w:rsidRPr="00745789" w:rsidRDefault="004F1247" w:rsidP="0084098F">
            <w:pPr>
              <w:jc w:val="center"/>
              <w:rPr>
                <w:sz w:val="24"/>
                <w:szCs w:val="24"/>
              </w:rPr>
            </w:pPr>
            <w:r w:rsidRPr="00745789">
              <w:rPr>
                <w:sz w:val="24"/>
                <w:szCs w:val="24"/>
              </w:rPr>
              <w:t>669.66 (66.92)</w:t>
            </w:r>
          </w:p>
        </w:tc>
        <w:tc>
          <w:tcPr>
            <w:tcW w:w="1756" w:type="dxa"/>
            <w:tcBorders>
              <w:top w:val="single" w:sz="12" w:space="0" w:color="auto"/>
            </w:tcBorders>
          </w:tcPr>
          <w:p w14:paraId="4BCFED15" w14:textId="77777777" w:rsidR="004F1247" w:rsidRPr="00745789" w:rsidRDefault="004F1247" w:rsidP="0084098F">
            <w:pPr>
              <w:jc w:val="center"/>
              <w:rPr>
                <w:sz w:val="24"/>
                <w:szCs w:val="24"/>
              </w:rPr>
            </w:pPr>
            <w:r w:rsidRPr="00745789">
              <w:rPr>
                <w:sz w:val="24"/>
                <w:szCs w:val="24"/>
              </w:rPr>
              <w:t>667.42 (63.39)</w:t>
            </w:r>
          </w:p>
        </w:tc>
      </w:tr>
      <w:tr w:rsidR="004F1247" w:rsidRPr="00745789" w14:paraId="77233EAA" w14:textId="77777777" w:rsidTr="00B22049">
        <w:tc>
          <w:tcPr>
            <w:tcW w:w="1929" w:type="dxa"/>
          </w:tcPr>
          <w:p w14:paraId="2DA8E6BF" w14:textId="77777777" w:rsidR="004F1247" w:rsidRPr="00745789" w:rsidRDefault="004F1247" w:rsidP="0084098F">
            <w:pPr>
              <w:jc w:val="center"/>
              <w:rPr>
                <w:sz w:val="24"/>
                <w:szCs w:val="24"/>
              </w:rPr>
            </w:pPr>
            <w:r w:rsidRPr="00745789">
              <w:rPr>
                <w:sz w:val="24"/>
                <w:szCs w:val="24"/>
              </w:rPr>
              <w:t>Congruent</w:t>
            </w:r>
          </w:p>
        </w:tc>
        <w:tc>
          <w:tcPr>
            <w:tcW w:w="1935" w:type="dxa"/>
          </w:tcPr>
          <w:p w14:paraId="43A8F94B" w14:textId="77777777" w:rsidR="004F1247" w:rsidRPr="00745789" w:rsidRDefault="004F1247" w:rsidP="0084098F">
            <w:pPr>
              <w:jc w:val="center"/>
              <w:rPr>
                <w:sz w:val="24"/>
                <w:szCs w:val="24"/>
              </w:rPr>
            </w:pPr>
            <w:r w:rsidRPr="00745789">
              <w:rPr>
                <w:sz w:val="24"/>
                <w:szCs w:val="24"/>
              </w:rPr>
              <w:t>594.04 (54.78)</w:t>
            </w:r>
          </w:p>
        </w:tc>
        <w:tc>
          <w:tcPr>
            <w:tcW w:w="1810" w:type="dxa"/>
            <w:gridSpan w:val="2"/>
          </w:tcPr>
          <w:p w14:paraId="44707CCD" w14:textId="77777777" w:rsidR="004F1247" w:rsidRPr="00745789" w:rsidRDefault="004F1247" w:rsidP="0084098F">
            <w:pPr>
              <w:jc w:val="center"/>
              <w:rPr>
                <w:sz w:val="24"/>
                <w:szCs w:val="24"/>
              </w:rPr>
            </w:pPr>
            <w:r w:rsidRPr="00745789">
              <w:rPr>
                <w:sz w:val="24"/>
                <w:szCs w:val="24"/>
              </w:rPr>
              <w:t>596.87 (54.47)</w:t>
            </w:r>
          </w:p>
        </w:tc>
        <w:tc>
          <w:tcPr>
            <w:tcW w:w="1783" w:type="dxa"/>
            <w:gridSpan w:val="2"/>
          </w:tcPr>
          <w:p w14:paraId="2A70940C" w14:textId="77777777" w:rsidR="004F1247" w:rsidRPr="00745789" w:rsidRDefault="004F1247" w:rsidP="0084098F">
            <w:pPr>
              <w:jc w:val="center"/>
              <w:rPr>
                <w:sz w:val="24"/>
                <w:szCs w:val="24"/>
              </w:rPr>
            </w:pPr>
            <w:r w:rsidRPr="00745789">
              <w:rPr>
                <w:sz w:val="24"/>
                <w:szCs w:val="24"/>
              </w:rPr>
              <w:t>616.74 (57.39)</w:t>
            </w:r>
          </w:p>
        </w:tc>
        <w:tc>
          <w:tcPr>
            <w:tcW w:w="1756" w:type="dxa"/>
          </w:tcPr>
          <w:p w14:paraId="3BEC6674" w14:textId="77777777" w:rsidR="004F1247" w:rsidRPr="00745789" w:rsidRDefault="004F1247" w:rsidP="0084098F">
            <w:pPr>
              <w:jc w:val="center"/>
              <w:rPr>
                <w:sz w:val="24"/>
                <w:szCs w:val="24"/>
              </w:rPr>
            </w:pPr>
            <w:r w:rsidRPr="00745789">
              <w:rPr>
                <w:sz w:val="24"/>
                <w:szCs w:val="24"/>
              </w:rPr>
              <w:t>602.55 (52.97)</w:t>
            </w:r>
          </w:p>
        </w:tc>
      </w:tr>
      <w:tr w:rsidR="004F1247" w:rsidRPr="00745789" w14:paraId="37B88596" w14:textId="77777777" w:rsidTr="00D84CFF">
        <w:tc>
          <w:tcPr>
            <w:tcW w:w="1929" w:type="dxa"/>
          </w:tcPr>
          <w:p w14:paraId="1E27E763" w14:textId="3FAFD8F9" w:rsidR="004F1247" w:rsidRPr="00745789" w:rsidRDefault="00FD6E4A" w:rsidP="0084098F">
            <w:pPr>
              <w:jc w:val="center"/>
              <w:rPr>
                <w:sz w:val="24"/>
                <w:szCs w:val="24"/>
              </w:rPr>
            </w:pPr>
            <w:r w:rsidRPr="00745789">
              <w:rPr>
                <w:sz w:val="24"/>
                <w:szCs w:val="24"/>
              </w:rPr>
              <w:t>Average</w:t>
            </w:r>
          </w:p>
        </w:tc>
        <w:tc>
          <w:tcPr>
            <w:tcW w:w="1935" w:type="dxa"/>
          </w:tcPr>
          <w:p w14:paraId="7BE47C88" w14:textId="77777777" w:rsidR="004F1247" w:rsidRPr="00745789" w:rsidRDefault="004F1247" w:rsidP="0084098F">
            <w:pPr>
              <w:jc w:val="center"/>
              <w:rPr>
                <w:sz w:val="24"/>
                <w:szCs w:val="24"/>
              </w:rPr>
            </w:pPr>
            <w:r w:rsidRPr="00745789">
              <w:rPr>
                <w:sz w:val="24"/>
                <w:szCs w:val="24"/>
              </w:rPr>
              <w:t>634.04 (57.26)</w:t>
            </w:r>
          </w:p>
        </w:tc>
        <w:tc>
          <w:tcPr>
            <w:tcW w:w="1810" w:type="dxa"/>
            <w:gridSpan w:val="2"/>
          </w:tcPr>
          <w:p w14:paraId="078A56C2" w14:textId="77777777" w:rsidR="004F1247" w:rsidRPr="00745789" w:rsidRDefault="004F1247" w:rsidP="0084098F">
            <w:pPr>
              <w:jc w:val="center"/>
              <w:rPr>
                <w:sz w:val="24"/>
                <w:szCs w:val="24"/>
              </w:rPr>
            </w:pPr>
            <w:r w:rsidRPr="00745789">
              <w:rPr>
                <w:sz w:val="24"/>
                <w:szCs w:val="24"/>
              </w:rPr>
              <w:t>627.71 (56.77)</w:t>
            </w:r>
          </w:p>
        </w:tc>
        <w:tc>
          <w:tcPr>
            <w:tcW w:w="1783" w:type="dxa"/>
            <w:gridSpan w:val="2"/>
          </w:tcPr>
          <w:p w14:paraId="612F12F0" w14:textId="77777777" w:rsidR="004F1247" w:rsidRPr="00745789" w:rsidRDefault="004F1247" w:rsidP="0084098F">
            <w:pPr>
              <w:jc w:val="center"/>
              <w:rPr>
                <w:sz w:val="24"/>
                <w:szCs w:val="24"/>
              </w:rPr>
            </w:pPr>
            <w:r w:rsidRPr="00745789">
              <w:rPr>
                <w:sz w:val="24"/>
                <w:szCs w:val="24"/>
              </w:rPr>
              <w:t>643.20 (58.88)</w:t>
            </w:r>
          </w:p>
        </w:tc>
        <w:tc>
          <w:tcPr>
            <w:tcW w:w="1756" w:type="dxa"/>
          </w:tcPr>
          <w:p w14:paraId="65F65F72" w14:textId="77777777" w:rsidR="004F1247" w:rsidRPr="00745789" w:rsidRDefault="004F1247" w:rsidP="0084098F">
            <w:pPr>
              <w:jc w:val="center"/>
              <w:rPr>
                <w:sz w:val="24"/>
                <w:szCs w:val="24"/>
              </w:rPr>
            </w:pPr>
          </w:p>
        </w:tc>
      </w:tr>
      <w:tr w:rsidR="00B528AF" w:rsidRPr="00745789" w14:paraId="373C66A1" w14:textId="77777777" w:rsidTr="002E17F6">
        <w:tc>
          <w:tcPr>
            <w:tcW w:w="9213" w:type="dxa"/>
            <w:gridSpan w:val="7"/>
          </w:tcPr>
          <w:p w14:paraId="0DCAC6E1" w14:textId="77777777" w:rsidR="00B528AF" w:rsidRPr="00745789" w:rsidRDefault="00B528AF" w:rsidP="0084098F">
            <w:pPr>
              <w:jc w:val="center"/>
              <w:rPr>
                <w:sz w:val="24"/>
                <w:szCs w:val="24"/>
              </w:rPr>
            </w:pPr>
          </w:p>
        </w:tc>
      </w:tr>
      <w:tr w:rsidR="00D84CFF" w:rsidRPr="00745789" w14:paraId="59C674D7" w14:textId="77777777" w:rsidTr="00444D61">
        <w:tc>
          <w:tcPr>
            <w:tcW w:w="9213" w:type="dxa"/>
            <w:gridSpan w:val="7"/>
            <w:vAlign w:val="center"/>
          </w:tcPr>
          <w:p w14:paraId="451F387A" w14:textId="5DBBE942" w:rsidR="00D84CFF" w:rsidRPr="00D84CFF" w:rsidRDefault="00D84CFF" w:rsidP="00D84CFF">
            <w:pPr>
              <w:jc w:val="center"/>
              <w:rPr>
                <w:rFonts w:eastAsiaTheme="minorEastAsia"/>
                <w:b/>
                <w:bCs/>
                <w:sz w:val="24"/>
                <w:szCs w:val="24"/>
                <w:lang w:eastAsia="zh-CN"/>
              </w:rPr>
            </w:pPr>
            <w:r w:rsidRPr="00D84CFF">
              <w:rPr>
                <w:rFonts w:eastAsiaTheme="minorEastAsia" w:hint="eastAsia"/>
                <w:b/>
                <w:bCs/>
                <w:sz w:val="24"/>
                <w:szCs w:val="24"/>
                <w:lang w:eastAsia="zh-CN"/>
              </w:rPr>
              <w:t>RewP (</w:t>
            </w:r>
            <w:r w:rsidRPr="00D84CFF">
              <w:rPr>
                <w:rFonts w:eastAsiaTheme="minorEastAsia"/>
                <w:b/>
                <w:bCs/>
                <w:sz w:val="24"/>
                <w:szCs w:val="24"/>
                <w:lang w:eastAsia="zh-CN"/>
              </w:rPr>
              <w:t>μ</w:t>
            </w:r>
            <w:r w:rsidRPr="00D84CFF">
              <w:rPr>
                <w:rFonts w:eastAsiaTheme="minorEastAsia" w:hint="eastAsia"/>
                <w:b/>
                <w:bCs/>
                <w:sz w:val="24"/>
                <w:szCs w:val="24"/>
                <w:lang w:eastAsia="zh-CN"/>
              </w:rPr>
              <w:t>V)</w:t>
            </w:r>
          </w:p>
        </w:tc>
      </w:tr>
      <w:tr w:rsidR="00D84CFF" w:rsidRPr="00745789" w14:paraId="273A092B" w14:textId="77777777" w:rsidTr="00444D61">
        <w:tc>
          <w:tcPr>
            <w:tcW w:w="1929" w:type="dxa"/>
          </w:tcPr>
          <w:p w14:paraId="20131C5F" w14:textId="77777777" w:rsidR="00D84CFF" w:rsidRDefault="00D84CFF" w:rsidP="00D84CFF">
            <w:pPr>
              <w:jc w:val="center"/>
              <w:rPr>
                <w:sz w:val="24"/>
                <w:szCs w:val="24"/>
                <w:lang w:eastAsia="zh-CN"/>
              </w:rPr>
            </w:pPr>
            <w:bookmarkStart w:id="39" w:name="_Hlk177582348"/>
          </w:p>
        </w:tc>
        <w:tc>
          <w:tcPr>
            <w:tcW w:w="1935" w:type="dxa"/>
            <w:tcBorders>
              <w:bottom w:val="single" w:sz="12" w:space="0" w:color="auto"/>
            </w:tcBorders>
          </w:tcPr>
          <w:p w14:paraId="18343AA3" w14:textId="67BC89AC" w:rsidR="00D84CFF" w:rsidRDefault="00D84CFF" w:rsidP="00D84CFF">
            <w:pPr>
              <w:jc w:val="center"/>
              <w:rPr>
                <w:sz w:val="24"/>
                <w:szCs w:val="24"/>
              </w:rPr>
            </w:pPr>
            <w:r>
              <w:rPr>
                <w:sz w:val="24"/>
                <w:szCs w:val="24"/>
              </w:rPr>
              <w:t>Eudaimonic</w:t>
            </w:r>
          </w:p>
        </w:tc>
        <w:tc>
          <w:tcPr>
            <w:tcW w:w="1810" w:type="dxa"/>
            <w:gridSpan w:val="2"/>
            <w:tcBorders>
              <w:bottom w:val="single" w:sz="12" w:space="0" w:color="auto"/>
            </w:tcBorders>
          </w:tcPr>
          <w:p w14:paraId="26BA35B1" w14:textId="46FA7BA7" w:rsidR="00D84CFF" w:rsidRPr="00745789" w:rsidRDefault="00D84CFF" w:rsidP="00D84CFF">
            <w:pPr>
              <w:jc w:val="center"/>
              <w:rPr>
                <w:sz w:val="24"/>
                <w:szCs w:val="24"/>
              </w:rPr>
            </w:pPr>
            <w:r w:rsidRPr="00745789">
              <w:rPr>
                <w:sz w:val="24"/>
                <w:szCs w:val="24"/>
              </w:rPr>
              <w:t>Hedonic</w:t>
            </w:r>
          </w:p>
        </w:tc>
        <w:tc>
          <w:tcPr>
            <w:tcW w:w="1783" w:type="dxa"/>
            <w:gridSpan w:val="2"/>
            <w:tcBorders>
              <w:bottom w:val="single" w:sz="12" w:space="0" w:color="auto"/>
            </w:tcBorders>
          </w:tcPr>
          <w:p w14:paraId="50AA7CCD" w14:textId="12668C4A" w:rsidR="00D84CFF" w:rsidRPr="00745789" w:rsidRDefault="00D84CFF" w:rsidP="00D84CFF">
            <w:pPr>
              <w:jc w:val="center"/>
              <w:rPr>
                <w:sz w:val="24"/>
                <w:szCs w:val="24"/>
              </w:rPr>
            </w:pPr>
            <w:r w:rsidRPr="00745789">
              <w:rPr>
                <w:sz w:val="24"/>
                <w:szCs w:val="24"/>
              </w:rPr>
              <w:t>Control</w:t>
            </w:r>
          </w:p>
        </w:tc>
        <w:tc>
          <w:tcPr>
            <w:tcW w:w="1756" w:type="dxa"/>
            <w:tcBorders>
              <w:bottom w:val="single" w:sz="12" w:space="0" w:color="auto"/>
            </w:tcBorders>
          </w:tcPr>
          <w:p w14:paraId="37829279" w14:textId="0320A577" w:rsidR="00D84CFF" w:rsidRPr="00745789" w:rsidRDefault="00D84CFF" w:rsidP="00D84CFF">
            <w:pPr>
              <w:jc w:val="center"/>
              <w:rPr>
                <w:sz w:val="24"/>
                <w:szCs w:val="24"/>
              </w:rPr>
            </w:pPr>
            <w:r w:rsidRPr="00745789">
              <w:rPr>
                <w:sz w:val="24"/>
                <w:szCs w:val="24"/>
              </w:rPr>
              <w:t>Average</w:t>
            </w:r>
          </w:p>
        </w:tc>
      </w:tr>
      <w:tr w:rsidR="00444D61" w:rsidRPr="00745789" w14:paraId="2E23FE53" w14:textId="77777777" w:rsidTr="00444D61">
        <w:tc>
          <w:tcPr>
            <w:tcW w:w="1929" w:type="dxa"/>
          </w:tcPr>
          <w:p w14:paraId="7BA4B363" w14:textId="563F9125" w:rsidR="00444D61" w:rsidRDefault="00444D61" w:rsidP="00444D61">
            <w:pPr>
              <w:jc w:val="center"/>
              <w:rPr>
                <w:sz w:val="24"/>
                <w:szCs w:val="24"/>
                <w:lang w:eastAsia="zh-CN"/>
              </w:rPr>
            </w:pPr>
            <w:r w:rsidRPr="00745789">
              <w:rPr>
                <w:sz w:val="24"/>
                <w:szCs w:val="24"/>
              </w:rPr>
              <w:t>Incongruent</w:t>
            </w:r>
          </w:p>
        </w:tc>
        <w:tc>
          <w:tcPr>
            <w:tcW w:w="1935" w:type="dxa"/>
            <w:tcBorders>
              <w:top w:val="single" w:sz="12" w:space="0" w:color="auto"/>
            </w:tcBorders>
          </w:tcPr>
          <w:p w14:paraId="7882DE10" w14:textId="28EDC4F8" w:rsidR="00444D61" w:rsidRDefault="00444D61" w:rsidP="00444D61">
            <w:pPr>
              <w:jc w:val="center"/>
              <w:rPr>
                <w:sz w:val="24"/>
                <w:szCs w:val="24"/>
              </w:rPr>
            </w:pPr>
            <w:r>
              <w:rPr>
                <w:rFonts w:eastAsiaTheme="minorEastAsia" w:hint="eastAsia"/>
                <w:sz w:val="24"/>
                <w:szCs w:val="24"/>
                <w:lang w:eastAsia="zh-CN"/>
              </w:rPr>
              <w:t>5.35</w:t>
            </w:r>
            <w:r w:rsidRPr="00745789">
              <w:rPr>
                <w:sz w:val="24"/>
                <w:szCs w:val="24"/>
              </w:rPr>
              <w:t xml:space="preserve"> (</w:t>
            </w:r>
            <w:r>
              <w:rPr>
                <w:rFonts w:eastAsiaTheme="minorEastAsia" w:hint="eastAsia"/>
                <w:sz w:val="24"/>
                <w:szCs w:val="24"/>
                <w:lang w:eastAsia="zh-CN"/>
              </w:rPr>
              <w:t>4.70</w:t>
            </w:r>
            <w:r w:rsidRPr="00745789">
              <w:rPr>
                <w:sz w:val="24"/>
                <w:szCs w:val="24"/>
              </w:rPr>
              <w:t>)</w:t>
            </w:r>
          </w:p>
        </w:tc>
        <w:tc>
          <w:tcPr>
            <w:tcW w:w="1810" w:type="dxa"/>
            <w:gridSpan w:val="2"/>
            <w:tcBorders>
              <w:top w:val="single" w:sz="12" w:space="0" w:color="auto"/>
            </w:tcBorders>
          </w:tcPr>
          <w:p w14:paraId="4F8E0AD1" w14:textId="350B5FC6" w:rsidR="00444D61" w:rsidRPr="00745789" w:rsidRDefault="00444D61" w:rsidP="00444D61">
            <w:pPr>
              <w:jc w:val="center"/>
              <w:rPr>
                <w:sz w:val="24"/>
                <w:szCs w:val="24"/>
              </w:rPr>
            </w:pPr>
            <w:r>
              <w:rPr>
                <w:rFonts w:eastAsiaTheme="minorEastAsia" w:hint="eastAsia"/>
                <w:sz w:val="24"/>
                <w:szCs w:val="24"/>
                <w:lang w:eastAsia="zh-CN"/>
              </w:rPr>
              <w:t>6.24</w:t>
            </w:r>
            <w:r w:rsidRPr="00745789">
              <w:rPr>
                <w:sz w:val="24"/>
                <w:szCs w:val="24"/>
              </w:rPr>
              <w:t xml:space="preserve"> (</w:t>
            </w:r>
            <w:r>
              <w:rPr>
                <w:rFonts w:eastAsiaTheme="minorEastAsia" w:hint="eastAsia"/>
                <w:sz w:val="24"/>
                <w:szCs w:val="24"/>
                <w:lang w:eastAsia="zh-CN"/>
              </w:rPr>
              <w:t>4.68</w:t>
            </w:r>
            <w:r w:rsidRPr="00745789">
              <w:rPr>
                <w:sz w:val="24"/>
                <w:szCs w:val="24"/>
              </w:rPr>
              <w:t>)</w:t>
            </w:r>
          </w:p>
        </w:tc>
        <w:tc>
          <w:tcPr>
            <w:tcW w:w="1783" w:type="dxa"/>
            <w:gridSpan w:val="2"/>
            <w:tcBorders>
              <w:top w:val="single" w:sz="12" w:space="0" w:color="auto"/>
            </w:tcBorders>
          </w:tcPr>
          <w:p w14:paraId="1741C946" w14:textId="17FF8147" w:rsidR="00444D61" w:rsidRPr="00745789" w:rsidRDefault="00444D61" w:rsidP="00444D61">
            <w:pPr>
              <w:jc w:val="center"/>
              <w:rPr>
                <w:sz w:val="24"/>
                <w:szCs w:val="24"/>
              </w:rPr>
            </w:pPr>
            <w:r>
              <w:rPr>
                <w:rFonts w:eastAsiaTheme="minorEastAsia" w:hint="eastAsia"/>
                <w:sz w:val="24"/>
                <w:szCs w:val="24"/>
                <w:lang w:eastAsia="zh-CN"/>
              </w:rPr>
              <w:t>4.66</w:t>
            </w:r>
            <w:r w:rsidRPr="00745789">
              <w:rPr>
                <w:sz w:val="24"/>
                <w:szCs w:val="24"/>
              </w:rPr>
              <w:t xml:space="preserve"> (</w:t>
            </w:r>
            <w:r>
              <w:rPr>
                <w:rFonts w:eastAsiaTheme="minorEastAsia" w:hint="eastAsia"/>
                <w:sz w:val="24"/>
                <w:szCs w:val="24"/>
                <w:lang w:eastAsia="zh-CN"/>
              </w:rPr>
              <w:t>4.60</w:t>
            </w:r>
            <w:r w:rsidRPr="00745789">
              <w:rPr>
                <w:sz w:val="24"/>
                <w:szCs w:val="24"/>
              </w:rPr>
              <w:t>)</w:t>
            </w:r>
          </w:p>
        </w:tc>
        <w:tc>
          <w:tcPr>
            <w:tcW w:w="1756" w:type="dxa"/>
            <w:tcBorders>
              <w:top w:val="single" w:sz="12" w:space="0" w:color="auto"/>
            </w:tcBorders>
          </w:tcPr>
          <w:p w14:paraId="51D331A2" w14:textId="02E20507" w:rsidR="00444D61" w:rsidRPr="00745789" w:rsidRDefault="00587112" w:rsidP="00444D61">
            <w:pPr>
              <w:jc w:val="center"/>
              <w:rPr>
                <w:sz w:val="24"/>
                <w:szCs w:val="24"/>
              </w:rPr>
            </w:pPr>
            <w:r>
              <w:rPr>
                <w:rFonts w:eastAsiaTheme="minorEastAsia" w:hint="eastAsia"/>
                <w:sz w:val="24"/>
                <w:szCs w:val="24"/>
                <w:lang w:eastAsia="zh-CN"/>
              </w:rPr>
              <w:t>5</w:t>
            </w:r>
            <w:r w:rsidR="00444D61" w:rsidRPr="00745789">
              <w:rPr>
                <w:sz w:val="24"/>
                <w:szCs w:val="24"/>
              </w:rPr>
              <w:t>.42 (</w:t>
            </w:r>
            <w:r>
              <w:rPr>
                <w:rFonts w:eastAsiaTheme="minorEastAsia" w:hint="eastAsia"/>
                <w:sz w:val="24"/>
                <w:szCs w:val="24"/>
                <w:lang w:eastAsia="zh-CN"/>
              </w:rPr>
              <w:t>4.66</w:t>
            </w:r>
            <w:r w:rsidR="00444D61" w:rsidRPr="00745789">
              <w:rPr>
                <w:sz w:val="24"/>
                <w:szCs w:val="24"/>
              </w:rPr>
              <w:t>)</w:t>
            </w:r>
          </w:p>
        </w:tc>
      </w:tr>
      <w:tr w:rsidR="00444D61" w:rsidRPr="00745789" w14:paraId="6470D9B0" w14:textId="77777777" w:rsidTr="00444D61">
        <w:tc>
          <w:tcPr>
            <w:tcW w:w="1929" w:type="dxa"/>
          </w:tcPr>
          <w:p w14:paraId="0A9E11E1" w14:textId="5FB02C21" w:rsidR="00444D61" w:rsidRDefault="00444D61" w:rsidP="00444D61">
            <w:pPr>
              <w:jc w:val="center"/>
              <w:rPr>
                <w:sz w:val="24"/>
                <w:szCs w:val="24"/>
                <w:lang w:eastAsia="zh-CN"/>
              </w:rPr>
            </w:pPr>
            <w:r w:rsidRPr="00745789">
              <w:rPr>
                <w:sz w:val="24"/>
                <w:szCs w:val="24"/>
              </w:rPr>
              <w:t>Congruent</w:t>
            </w:r>
          </w:p>
        </w:tc>
        <w:tc>
          <w:tcPr>
            <w:tcW w:w="1935" w:type="dxa"/>
          </w:tcPr>
          <w:p w14:paraId="6D209D88" w14:textId="1215CCC1" w:rsidR="00444D61" w:rsidRPr="00745789" w:rsidRDefault="00444D61" w:rsidP="00444D61">
            <w:pPr>
              <w:jc w:val="center"/>
              <w:rPr>
                <w:sz w:val="24"/>
                <w:szCs w:val="24"/>
              </w:rPr>
            </w:pPr>
            <w:r>
              <w:rPr>
                <w:rFonts w:eastAsiaTheme="minorEastAsia" w:hint="eastAsia"/>
                <w:sz w:val="24"/>
                <w:szCs w:val="24"/>
                <w:lang w:eastAsia="zh-CN"/>
              </w:rPr>
              <w:t>4.16</w:t>
            </w:r>
            <w:r w:rsidRPr="00745789">
              <w:rPr>
                <w:sz w:val="24"/>
                <w:szCs w:val="24"/>
              </w:rPr>
              <w:t xml:space="preserve"> (</w:t>
            </w:r>
            <w:r>
              <w:rPr>
                <w:rFonts w:eastAsiaTheme="minorEastAsia" w:hint="eastAsia"/>
                <w:sz w:val="24"/>
                <w:szCs w:val="24"/>
                <w:lang w:eastAsia="zh-CN"/>
              </w:rPr>
              <w:t>4.38</w:t>
            </w:r>
            <w:r w:rsidRPr="00745789">
              <w:rPr>
                <w:sz w:val="24"/>
                <w:szCs w:val="24"/>
              </w:rPr>
              <w:t>)</w:t>
            </w:r>
          </w:p>
        </w:tc>
        <w:tc>
          <w:tcPr>
            <w:tcW w:w="1810" w:type="dxa"/>
            <w:gridSpan w:val="2"/>
          </w:tcPr>
          <w:p w14:paraId="17485E79" w14:textId="01492E60" w:rsidR="00444D61" w:rsidRPr="00745789" w:rsidRDefault="00444D61" w:rsidP="00444D61">
            <w:pPr>
              <w:jc w:val="center"/>
              <w:rPr>
                <w:sz w:val="24"/>
                <w:szCs w:val="24"/>
              </w:rPr>
            </w:pPr>
            <w:r>
              <w:rPr>
                <w:rFonts w:eastAsiaTheme="minorEastAsia" w:hint="eastAsia"/>
                <w:sz w:val="24"/>
                <w:szCs w:val="24"/>
                <w:lang w:eastAsia="zh-CN"/>
              </w:rPr>
              <w:t>5.29</w:t>
            </w:r>
            <w:r w:rsidRPr="00745789">
              <w:rPr>
                <w:sz w:val="24"/>
                <w:szCs w:val="24"/>
              </w:rPr>
              <w:t xml:space="preserve"> (</w:t>
            </w:r>
            <w:r>
              <w:rPr>
                <w:rFonts w:eastAsiaTheme="minorEastAsia" w:hint="eastAsia"/>
                <w:sz w:val="24"/>
                <w:szCs w:val="24"/>
                <w:lang w:eastAsia="zh-CN"/>
              </w:rPr>
              <w:t>4.63</w:t>
            </w:r>
            <w:r w:rsidRPr="00745789">
              <w:rPr>
                <w:sz w:val="24"/>
                <w:szCs w:val="24"/>
              </w:rPr>
              <w:t>)</w:t>
            </w:r>
          </w:p>
        </w:tc>
        <w:tc>
          <w:tcPr>
            <w:tcW w:w="1783" w:type="dxa"/>
            <w:gridSpan w:val="2"/>
          </w:tcPr>
          <w:p w14:paraId="4E5D095E" w14:textId="4EC7636F" w:rsidR="00444D61" w:rsidRPr="00745789" w:rsidRDefault="00444D61" w:rsidP="00444D61">
            <w:pPr>
              <w:jc w:val="center"/>
              <w:rPr>
                <w:sz w:val="24"/>
                <w:szCs w:val="24"/>
              </w:rPr>
            </w:pPr>
            <w:r>
              <w:rPr>
                <w:rFonts w:eastAsiaTheme="minorEastAsia" w:hint="eastAsia"/>
                <w:sz w:val="24"/>
                <w:szCs w:val="24"/>
                <w:lang w:eastAsia="zh-CN"/>
              </w:rPr>
              <w:t>4.12</w:t>
            </w:r>
            <w:r w:rsidRPr="00745789">
              <w:rPr>
                <w:sz w:val="24"/>
                <w:szCs w:val="24"/>
              </w:rPr>
              <w:t xml:space="preserve"> (</w:t>
            </w:r>
            <w:r>
              <w:rPr>
                <w:rFonts w:eastAsiaTheme="minorEastAsia" w:hint="eastAsia"/>
                <w:sz w:val="24"/>
                <w:szCs w:val="24"/>
                <w:lang w:eastAsia="zh-CN"/>
              </w:rPr>
              <w:t>4.40</w:t>
            </w:r>
            <w:r w:rsidRPr="00745789">
              <w:rPr>
                <w:sz w:val="24"/>
                <w:szCs w:val="24"/>
              </w:rPr>
              <w:t>)</w:t>
            </w:r>
          </w:p>
        </w:tc>
        <w:tc>
          <w:tcPr>
            <w:tcW w:w="1756" w:type="dxa"/>
          </w:tcPr>
          <w:p w14:paraId="623D4AF1" w14:textId="24CA045C" w:rsidR="00444D61" w:rsidRPr="00745789" w:rsidRDefault="00587112" w:rsidP="00444D61">
            <w:pPr>
              <w:jc w:val="center"/>
              <w:rPr>
                <w:sz w:val="24"/>
                <w:szCs w:val="24"/>
              </w:rPr>
            </w:pPr>
            <w:r>
              <w:rPr>
                <w:rFonts w:eastAsiaTheme="minorEastAsia" w:hint="eastAsia"/>
                <w:sz w:val="24"/>
                <w:szCs w:val="24"/>
                <w:lang w:eastAsia="zh-CN"/>
              </w:rPr>
              <w:t>4.53</w:t>
            </w:r>
            <w:r w:rsidR="00444D61" w:rsidRPr="00745789">
              <w:rPr>
                <w:sz w:val="24"/>
                <w:szCs w:val="24"/>
              </w:rPr>
              <w:t xml:space="preserve"> (</w:t>
            </w:r>
            <w:r>
              <w:rPr>
                <w:rFonts w:eastAsiaTheme="minorEastAsia" w:hint="eastAsia"/>
                <w:sz w:val="24"/>
                <w:szCs w:val="24"/>
                <w:lang w:eastAsia="zh-CN"/>
              </w:rPr>
              <w:t>4.4</w:t>
            </w:r>
            <w:r w:rsidR="00444D61" w:rsidRPr="00745789">
              <w:rPr>
                <w:sz w:val="24"/>
                <w:szCs w:val="24"/>
              </w:rPr>
              <w:t>7)</w:t>
            </w:r>
          </w:p>
        </w:tc>
      </w:tr>
      <w:tr w:rsidR="00444D61" w:rsidRPr="00745789" w14:paraId="71D6BD98" w14:textId="77777777" w:rsidTr="001A6327">
        <w:tc>
          <w:tcPr>
            <w:tcW w:w="1929" w:type="dxa"/>
          </w:tcPr>
          <w:p w14:paraId="41890E26" w14:textId="0499D937" w:rsidR="00444D61" w:rsidRDefault="00444D61" w:rsidP="00444D61">
            <w:pPr>
              <w:jc w:val="center"/>
              <w:rPr>
                <w:sz w:val="24"/>
                <w:szCs w:val="24"/>
                <w:lang w:eastAsia="zh-CN"/>
              </w:rPr>
            </w:pPr>
            <w:r w:rsidRPr="00745789">
              <w:rPr>
                <w:sz w:val="24"/>
                <w:szCs w:val="24"/>
              </w:rPr>
              <w:t>Average</w:t>
            </w:r>
          </w:p>
        </w:tc>
        <w:tc>
          <w:tcPr>
            <w:tcW w:w="1935" w:type="dxa"/>
          </w:tcPr>
          <w:p w14:paraId="41F09F3F" w14:textId="0E8F3BBD" w:rsidR="00444D61" w:rsidRPr="00745789" w:rsidRDefault="00444D61" w:rsidP="00444D61">
            <w:pPr>
              <w:jc w:val="center"/>
              <w:rPr>
                <w:sz w:val="24"/>
                <w:szCs w:val="24"/>
              </w:rPr>
            </w:pPr>
            <w:r>
              <w:rPr>
                <w:rFonts w:eastAsiaTheme="minorEastAsia" w:hint="eastAsia"/>
                <w:sz w:val="24"/>
                <w:szCs w:val="24"/>
                <w:lang w:eastAsia="zh-CN"/>
              </w:rPr>
              <w:t>4.76</w:t>
            </w:r>
            <w:r w:rsidRPr="00745789">
              <w:rPr>
                <w:sz w:val="24"/>
                <w:szCs w:val="24"/>
              </w:rPr>
              <w:t xml:space="preserve"> (</w:t>
            </w:r>
            <w:r>
              <w:rPr>
                <w:rFonts w:eastAsiaTheme="minorEastAsia" w:hint="eastAsia"/>
                <w:sz w:val="24"/>
                <w:szCs w:val="24"/>
                <w:lang w:eastAsia="zh-CN"/>
              </w:rPr>
              <w:t>4.54</w:t>
            </w:r>
            <w:r w:rsidRPr="00745789">
              <w:rPr>
                <w:sz w:val="24"/>
                <w:szCs w:val="24"/>
              </w:rPr>
              <w:t>)</w:t>
            </w:r>
          </w:p>
        </w:tc>
        <w:tc>
          <w:tcPr>
            <w:tcW w:w="1810" w:type="dxa"/>
            <w:gridSpan w:val="2"/>
          </w:tcPr>
          <w:p w14:paraId="471A0CC0" w14:textId="6542654E" w:rsidR="00444D61" w:rsidRPr="00745789" w:rsidRDefault="00444D61" w:rsidP="00444D61">
            <w:pPr>
              <w:jc w:val="center"/>
              <w:rPr>
                <w:sz w:val="24"/>
                <w:szCs w:val="24"/>
              </w:rPr>
            </w:pPr>
            <w:r>
              <w:rPr>
                <w:rFonts w:eastAsiaTheme="minorEastAsia" w:hint="eastAsia"/>
                <w:sz w:val="24"/>
                <w:szCs w:val="24"/>
                <w:lang w:eastAsia="zh-CN"/>
              </w:rPr>
              <w:t>5.77</w:t>
            </w:r>
            <w:r w:rsidRPr="00745789">
              <w:rPr>
                <w:sz w:val="24"/>
                <w:szCs w:val="24"/>
              </w:rPr>
              <w:t xml:space="preserve"> (</w:t>
            </w:r>
            <w:r>
              <w:rPr>
                <w:rFonts w:eastAsiaTheme="minorEastAsia" w:hint="eastAsia"/>
                <w:sz w:val="24"/>
                <w:szCs w:val="24"/>
                <w:lang w:eastAsia="zh-CN"/>
              </w:rPr>
              <w:t>4.66</w:t>
            </w:r>
            <w:r w:rsidRPr="00745789">
              <w:rPr>
                <w:sz w:val="24"/>
                <w:szCs w:val="24"/>
              </w:rPr>
              <w:t>)</w:t>
            </w:r>
          </w:p>
        </w:tc>
        <w:tc>
          <w:tcPr>
            <w:tcW w:w="1783" w:type="dxa"/>
            <w:gridSpan w:val="2"/>
          </w:tcPr>
          <w:p w14:paraId="4D680BEC" w14:textId="7F48A596" w:rsidR="00444D61" w:rsidRPr="00745789" w:rsidRDefault="00444D61" w:rsidP="00444D61">
            <w:pPr>
              <w:jc w:val="center"/>
              <w:rPr>
                <w:sz w:val="24"/>
                <w:szCs w:val="24"/>
              </w:rPr>
            </w:pPr>
            <w:r>
              <w:rPr>
                <w:rFonts w:eastAsiaTheme="minorEastAsia" w:hint="eastAsia"/>
                <w:sz w:val="24"/>
                <w:szCs w:val="24"/>
                <w:lang w:eastAsia="zh-CN"/>
              </w:rPr>
              <w:t>4.39</w:t>
            </w:r>
            <w:r w:rsidRPr="00745789">
              <w:rPr>
                <w:sz w:val="24"/>
                <w:szCs w:val="24"/>
              </w:rPr>
              <w:t xml:space="preserve"> (</w:t>
            </w:r>
            <w:r>
              <w:rPr>
                <w:rFonts w:eastAsiaTheme="minorEastAsia" w:hint="eastAsia"/>
                <w:sz w:val="24"/>
                <w:szCs w:val="24"/>
                <w:lang w:eastAsia="zh-CN"/>
              </w:rPr>
              <w:t>4.50</w:t>
            </w:r>
            <w:r w:rsidRPr="00745789">
              <w:rPr>
                <w:sz w:val="24"/>
                <w:szCs w:val="24"/>
              </w:rPr>
              <w:t>)</w:t>
            </w:r>
          </w:p>
        </w:tc>
        <w:tc>
          <w:tcPr>
            <w:tcW w:w="1756" w:type="dxa"/>
          </w:tcPr>
          <w:p w14:paraId="2B9E4556" w14:textId="77777777" w:rsidR="00444D61" w:rsidRPr="00745789" w:rsidRDefault="00444D61" w:rsidP="00444D61">
            <w:pPr>
              <w:jc w:val="center"/>
              <w:rPr>
                <w:sz w:val="24"/>
                <w:szCs w:val="24"/>
              </w:rPr>
            </w:pPr>
          </w:p>
        </w:tc>
      </w:tr>
      <w:bookmarkEnd w:id="39"/>
      <w:tr w:rsidR="00B528AF" w:rsidRPr="00745789" w14:paraId="2192C500" w14:textId="77777777" w:rsidTr="00AC0C2C">
        <w:tc>
          <w:tcPr>
            <w:tcW w:w="9213" w:type="dxa"/>
            <w:gridSpan w:val="7"/>
          </w:tcPr>
          <w:p w14:paraId="0B14371B" w14:textId="77777777" w:rsidR="00B528AF" w:rsidRPr="00745789" w:rsidRDefault="00B528AF" w:rsidP="00444D61">
            <w:pPr>
              <w:jc w:val="center"/>
              <w:rPr>
                <w:sz w:val="24"/>
                <w:szCs w:val="24"/>
              </w:rPr>
            </w:pPr>
          </w:p>
        </w:tc>
      </w:tr>
      <w:tr w:rsidR="001A6327" w:rsidRPr="00745789" w14:paraId="4AFEB252" w14:textId="77777777" w:rsidTr="002A66E4">
        <w:tc>
          <w:tcPr>
            <w:tcW w:w="9213" w:type="dxa"/>
            <w:gridSpan w:val="7"/>
          </w:tcPr>
          <w:p w14:paraId="16DA2D0B" w14:textId="75641CE2" w:rsidR="001A6327" w:rsidRPr="001A6327" w:rsidRDefault="001A6327" w:rsidP="00444D61">
            <w:pPr>
              <w:jc w:val="center"/>
              <w:rPr>
                <w:rFonts w:eastAsiaTheme="minorEastAsia"/>
                <w:b/>
                <w:bCs/>
                <w:sz w:val="24"/>
                <w:szCs w:val="24"/>
                <w:lang w:eastAsia="zh-CN"/>
              </w:rPr>
            </w:pPr>
            <w:r w:rsidRPr="001A6327">
              <w:rPr>
                <w:rFonts w:eastAsiaTheme="minorEastAsia" w:hint="eastAsia"/>
                <w:b/>
                <w:bCs/>
                <w:sz w:val="24"/>
                <w:szCs w:val="24"/>
                <w:lang w:eastAsia="zh-CN"/>
              </w:rPr>
              <w:t xml:space="preserve">RewP </w:t>
            </w:r>
            <w:r w:rsidR="0014352F">
              <w:rPr>
                <w:rFonts w:eastAsiaTheme="minorEastAsia"/>
                <w:b/>
                <w:bCs/>
                <w:sz w:val="24"/>
                <w:szCs w:val="24"/>
                <w:lang w:eastAsia="zh-CN"/>
              </w:rPr>
              <w:t>D</w:t>
            </w:r>
            <w:r w:rsidR="0014352F" w:rsidRPr="001A6327">
              <w:rPr>
                <w:b/>
                <w:bCs/>
                <w:sz w:val="24"/>
                <w:szCs w:val="24"/>
              </w:rPr>
              <w:t xml:space="preserve">ifference </w:t>
            </w:r>
            <w:r w:rsidR="0014352F">
              <w:rPr>
                <w:b/>
                <w:bCs/>
                <w:sz w:val="24"/>
                <w:szCs w:val="24"/>
              </w:rPr>
              <w:t>W</w:t>
            </w:r>
            <w:r w:rsidRPr="001A6327">
              <w:rPr>
                <w:b/>
                <w:bCs/>
                <w:sz w:val="24"/>
                <w:szCs w:val="24"/>
              </w:rPr>
              <w:t>ave</w:t>
            </w:r>
            <w:r w:rsidRPr="001A6327">
              <w:rPr>
                <w:rFonts w:eastAsiaTheme="minorEastAsia" w:hint="eastAsia"/>
                <w:b/>
                <w:bCs/>
                <w:sz w:val="24"/>
                <w:szCs w:val="24"/>
                <w:lang w:eastAsia="zh-CN"/>
              </w:rPr>
              <w:t xml:space="preserve"> (</w:t>
            </w:r>
            <w:r w:rsidRPr="001A6327">
              <w:rPr>
                <w:rFonts w:eastAsiaTheme="minorEastAsia"/>
                <w:b/>
                <w:bCs/>
                <w:sz w:val="24"/>
                <w:szCs w:val="24"/>
                <w:lang w:eastAsia="zh-CN"/>
              </w:rPr>
              <w:t>μ</w:t>
            </w:r>
            <w:r w:rsidRPr="001A6327">
              <w:rPr>
                <w:rFonts w:eastAsiaTheme="minorEastAsia" w:hint="eastAsia"/>
                <w:b/>
                <w:bCs/>
                <w:sz w:val="24"/>
                <w:szCs w:val="24"/>
                <w:lang w:eastAsia="zh-CN"/>
              </w:rPr>
              <w:t>V)</w:t>
            </w:r>
          </w:p>
        </w:tc>
      </w:tr>
      <w:tr w:rsidR="001A6327" w:rsidRPr="00745789" w14:paraId="66C8F2AB" w14:textId="77777777" w:rsidTr="001A6327">
        <w:tc>
          <w:tcPr>
            <w:tcW w:w="1929" w:type="dxa"/>
          </w:tcPr>
          <w:p w14:paraId="1E6845C1" w14:textId="77777777" w:rsidR="001A6327" w:rsidRPr="001A6327" w:rsidRDefault="001A6327" w:rsidP="001A6327">
            <w:pPr>
              <w:jc w:val="center"/>
              <w:rPr>
                <w:sz w:val="24"/>
                <w:szCs w:val="24"/>
                <w:lang w:eastAsia="zh-CN"/>
              </w:rPr>
            </w:pPr>
          </w:p>
        </w:tc>
        <w:tc>
          <w:tcPr>
            <w:tcW w:w="2428" w:type="dxa"/>
            <w:gridSpan w:val="2"/>
            <w:tcBorders>
              <w:bottom w:val="single" w:sz="12" w:space="0" w:color="auto"/>
            </w:tcBorders>
          </w:tcPr>
          <w:p w14:paraId="2148CE7D" w14:textId="67854A3B" w:rsidR="001A6327" w:rsidRPr="001A6327" w:rsidRDefault="001A6327" w:rsidP="001A6327">
            <w:pPr>
              <w:jc w:val="center"/>
              <w:rPr>
                <w:rFonts w:eastAsiaTheme="minorEastAsia"/>
                <w:sz w:val="24"/>
                <w:szCs w:val="24"/>
                <w:lang w:eastAsia="zh-CN"/>
              </w:rPr>
            </w:pPr>
            <w:r>
              <w:rPr>
                <w:sz w:val="24"/>
                <w:szCs w:val="24"/>
              </w:rPr>
              <w:t>Eudaimonic</w:t>
            </w:r>
            <w:r>
              <w:rPr>
                <w:rFonts w:eastAsiaTheme="minorEastAsia" w:hint="eastAsia"/>
                <w:sz w:val="24"/>
                <w:szCs w:val="24"/>
                <w:lang w:eastAsia="zh-CN"/>
              </w:rPr>
              <w:t>-Control</w:t>
            </w:r>
          </w:p>
        </w:tc>
        <w:tc>
          <w:tcPr>
            <w:tcW w:w="2428" w:type="dxa"/>
            <w:gridSpan w:val="2"/>
            <w:tcBorders>
              <w:bottom w:val="single" w:sz="12" w:space="0" w:color="auto"/>
            </w:tcBorders>
          </w:tcPr>
          <w:p w14:paraId="35AEB8CF" w14:textId="05EEE466" w:rsidR="001A6327" w:rsidRPr="001A6327" w:rsidRDefault="001A6327" w:rsidP="001A6327">
            <w:pPr>
              <w:jc w:val="center"/>
              <w:rPr>
                <w:rFonts w:eastAsiaTheme="minorEastAsia"/>
                <w:sz w:val="24"/>
                <w:szCs w:val="24"/>
                <w:lang w:eastAsia="zh-CN"/>
              </w:rPr>
            </w:pPr>
            <w:r w:rsidRPr="00745789">
              <w:rPr>
                <w:sz w:val="24"/>
                <w:szCs w:val="24"/>
              </w:rPr>
              <w:t>Hedonic</w:t>
            </w:r>
            <w:r>
              <w:rPr>
                <w:rFonts w:eastAsiaTheme="minorEastAsia" w:hint="eastAsia"/>
                <w:sz w:val="24"/>
                <w:szCs w:val="24"/>
                <w:lang w:eastAsia="zh-CN"/>
              </w:rPr>
              <w:t>-Control</w:t>
            </w:r>
          </w:p>
        </w:tc>
        <w:tc>
          <w:tcPr>
            <w:tcW w:w="2428" w:type="dxa"/>
            <w:gridSpan w:val="2"/>
            <w:tcBorders>
              <w:bottom w:val="single" w:sz="12" w:space="0" w:color="auto"/>
            </w:tcBorders>
          </w:tcPr>
          <w:p w14:paraId="0AF4A775" w14:textId="7F4C1292" w:rsidR="001A6327" w:rsidRPr="00745789" w:rsidRDefault="001A6327" w:rsidP="001A6327">
            <w:pPr>
              <w:jc w:val="center"/>
              <w:rPr>
                <w:sz w:val="24"/>
                <w:szCs w:val="24"/>
              </w:rPr>
            </w:pPr>
            <w:r w:rsidRPr="00745789">
              <w:rPr>
                <w:sz w:val="24"/>
                <w:szCs w:val="24"/>
              </w:rPr>
              <w:t>Average</w:t>
            </w:r>
          </w:p>
        </w:tc>
      </w:tr>
      <w:tr w:rsidR="001A6327" w:rsidRPr="00745789" w14:paraId="591C4778" w14:textId="77777777" w:rsidTr="001A6327">
        <w:tc>
          <w:tcPr>
            <w:tcW w:w="1929" w:type="dxa"/>
          </w:tcPr>
          <w:p w14:paraId="52030F8E" w14:textId="76D9F511" w:rsidR="001A6327" w:rsidRPr="001A6327" w:rsidRDefault="001A6327" w:rsidP="001A6327">
            <w:pPr>
              <w:jc w:val="center"/>
              <w:rPr>
                <w:sz w:val="24"/>
                <w:szCs w:val="24"/>
                <w:lang w:eastAsia="zh-CN"/>
              </w:rPr>
            </w:pPr>
            <w:r w:rsidRPr="00745789">
              <w:rPr>
                <w:sz w:val="24"/>
                <w:szCs w:val="24"/>
              </w:rPr>
              <w:t>Incongruent</w:t>
            </w:r>
          </w:p>
        </w:tc>
        <w:tc>
          <w:tcPr>
            <w:tcW w:w="2428" w:type="dxa"/>
            <w:gridSpan w:val="2"/>
            <w:tcBorders>
              <w:top w:val="single" w:sz="12" w:space="0" w:color="auto"/>
            </w:tcBorders>
          </w:tcPr>
          <w:p w14:paraId="5A78A848" w14:textId="7083C96E" w:rsidR="001A6327" w:rsidRDefault="001A6327" w:rsidP="001A6327">
            <w:pPr>
              <w:jc w:val="center"/>
              <w:rPr>
                <w:sz w:val="24"/>
                <w:szCs w:val="24"/>
                <w:lang w:eastAsia="zh-CN"/>
              </w:rPr>
            </w:pPr>
            <w:r>
              <w:rPr>
                <w:rFonts w:eastAsiaTheme="minorEastAsia" w:hint="eastAsia"/>
                <w:sz w:val="24"/>
                <w:szCs w:val="24"/>
                <w:lang w:eastAsia="zh-CN"/>
              </w:rPr>
              <w:t>0.69</w:t>
            </w:r>
            <w:r w:rsidRPr="00745789">
              <w:rPr>
                <w:sz w:val="24"/>
                <w:szCs w:val="24"/>
              </w:rPr>
              <w:t xml:space="preserve"> (</w:t>
            </w:r>
            <w:r>
              <w:rPr>
                <w:rFonts w:eastAsiaTheme="minorEastAsia" w:hint="eastAsia"/>
                <w:sz w:val="24"/>
                <w:szCs w:val="24"/>
                <w:lang w:eastAsia="zh-CN"/>
              </w:rPr>
              <w:t>2.94</w:t>
            </w:r>
            <w:r w:rsidRPr="00745789">
              <w:rPr>
                <w:sz w:val="24"/>
                <w:szCs w:val="24"/>
              </w:rPr>
              <w:t>)</w:t>
            </w:r>
          </w:p>
        </w:tc>
        <w:tc>
          <w:tcPr>
            <w:tcW w:w="2428" w:type="dxa"/>
            <w:gridSpan w:val="2"/>
            <w:tcBorders>
              <w:top w:val="single" w:sz="12" w:space="0" w:color="auto"/>
            </w:tcBorders>
          </w:tcPr>
          <w:p w14:paraId="694C2C7B" w14:textId="32263821" w:rsidR="001A6327" w:rsidRDefault="001A6327" w:rsidP="001A6327">
            <w:pPr>
              <w:jc w:val="center"/>
              <w:rPr>
                <w:sz w:val="24"/>
                <w:szCs w:val="24"/>
                <w:lang w:eastAsia="zh-CN"/>
              </w:rPr>
            </w:pPr>
            <w:r>
              <w:rPr>
                <w:rFonts w:eastAsiaTheme="minorEastAsia" w:hint="eastAsia"/>
                <w:sz w:val="24"/>
                <w:szCs w:val="24"/>
                <w:lang w:eastAsia="zh-CN"/>
              </w:rPr>
              <w:t>1.58</w:t>
            </w:r>
            <w:r w:rsidRPr="00745789">
              <w:rPr>
                <w:sz w:val="24"/>
                <w:szCs w:val="24"/>
              </w:rPr>
              <w:t xml:space="preserve"> (</w:t>
            </w:r>
            <w:r>
              <w:rPr>
                <w:rFonts w:eastAsiaTheme="minorEastAsia" w:hint="eastAsia"/>
                <w:sz w:val="24"/>
                <w:szCs w:val="24"/>
                <w:lang w:eastAsia="zh-CN"/>
              </w:rPr>
              <w:t>2.96</w:t>
            </w:r>
            <w:r w:rsidRPr="00745789">
              <w:rPr>
                <w:sz w:val="24"/>
                <w:szCs w:val="24"/>
              </w:rPr>
              <w:t>)</w:t>
            </w:r>
          </w:p>
        </w:tc>
        <w:tc>
          <w:tcPr>
            <w:tcW w:w="2428" w:type="dxa"/>
            <w:gridSpan w:val="2"/>
            <w:tcBorders>
              <w:top w:val="single" w:sz="12" w:space="0" w:color="auto"/>
            </w:tcBorders>
          </w:tcPr>
          <w:p w14:paraId="2A534F77" w14:textId="24715F7B" w:rsidR="001A6327" w:rsidRPr="00745789" w:rsidRDefault="001A6327" w:rsidP="001A6327">
            <w:pPr>
              <w:jc w:val="center"/>
              <w:rPr>
                <w:sz w:val="24"/>
                <w:szCs w:val="24"/>
              </w:rPr>
            </w:pPr>
            <w:r>
              <w:rPr>
                <w:rFonts w:eastAsiaTheme="minorEastAsia" w:hint="eastAsia"/>
                <w:sz w:val="24"/>
                <w:szCs w:val="24"/>
                <w:lang w:eastAsia="zh-CN"/>
              </w:rPr>
              <w:t>5</w:t>
            </w:r>
            <w:r w:rsidRPr="00745789">
              <w:rPr>
                <w:sz w:val="24"/>
                <w:szCs w:val="24"/>
              </w:rPr>
              <w:t>.42 (</w:t>
            </w:r>
            <w:r>
              <w:rPr>
                <w:rFonts w:eastAsiaTheme="minorEastAsia" w:hint="eastAsia"/>
                <w:sz w:val="24"/>
                <w:szCs w:val="24"/>
                <w:lang w:eastAsia="zh-CN"/>
              </w:rPr>
              <w:t>4.66</w:t>
            </w:r>
            <w:r w:rsidRPr="00745789">
              <w:rPr>
                <w:sz w:val="24"/>
                <w:szCs w:val="24"/>
              </w:rPr>
              <w:t>)</w:t>
            </w:r>
          </w:p>
        </w:tc>
      </w:tr>
      <w:tr w:rsidR="001A6327" w:rsidRPr="00745789" w14:paraId="0E2D6874" w14:textId="77777777" w:rsidTr="001A6327">
        <w:tc>
          <w:tcPr>
            <w:tcW w:w="1929" w:type="dxa"/>
            <w:tcBorders>
              <w:bottom w:val="single" w:sz="12" w:space="0" w:color="auto"/>
            </w:tcBorders>
          </w:tcPr>
          <w:p w14:paraId="7CCBA21E" w14:textId="0CDFA79B" w:rsidR="001A6327" w:rsidRPr="001A6327" w:rsidRDefault="001A6327" w:rsidP="001A6327">
            <w:pPr>
              <w:jc w:val="center"/>
              <w:rPr>
                <w:sz w:val="24"/>
                <w:szCs w:val="24"/>
                <w:lang w:eastAsia="zh-CN"/>
              </w:rPr>
            </w:pPr>
            <w:r w:rsidRPr="00745789">
              <w:rPr>
                <w:sz w:val="24"/>
                <w:szCs w:val="24"/>
              </w:rPr>
              <w:t>Congruent</w:t>
            </w:r>
          </w:p>
        </w:tc>
        <w:tc>
          <w:tcPr>
            <w:tcW w:w="2428" w:type="dxa"/>
            <w:gridSpan w:val="2"/>
            <w:tcBorders>
              <w:bottom w:val="single" w:sz="12" w:space="0" w:color="auto"/>
            </w:tcBorders>
          </w:tcPr>
          <w:p w14:paraId="2B174579" w14:textId="55AD8248" w:rsidR="001A6327" w:rsidRDefault="001A6327" w:rsidP="001A6327">
            <w:pPr>
              <w:jc w:val="center"/>
              <w:rPr>
                <w:sz w:val="24"/>
                <w:szCs w:val="24"/>
                <w:lang w:eastAsia="zh-CN"/>
              </w:rPr>
            </w:pPr>
            <w:r>
              <w:rPr>
                <w:rFonts w:eastAsiaTheme="minorEastAsia" w:hint="eastAsia"/>
                <w:sz w:val="24"/>
                <w:szCs w:val="24"/>
                <w:lang w:eastAsia="zh-CN"/>
              </w:rPr>
              <w:t>0.05</w:t>
            </w:r>
            <w:r w:rsidRPr="00745789">
              <w:rPr>
                <w:sz w:val="24"/>
                <w:szCs w:val="24"/>
              </w:rPr>
              <w:t xml:space="preserve"> (</w:t>
            </w:r>
            <w:r>
              <w:rPr>
                <w:rFonts w:eastAsiaTheme="minorEastAsia" w:hint="eastAsia"/>
                <w:sz w:val="24"/>
                <w:szCs w:val="24"/>
                <w:lang w:eastAsia="zh-CN"/>
              </w:rPr>
              <w:t>3.16</w:t>
            </w:r>
            <w:r w:rsidRPr="00745789">
              <w:rPr>
                <w:sz w:val="24"/>
                <w:szCs w:val="24"/>
              </w:rPr>
              <w:t>)</w:t>
            </w:r>
          </w:p>
        </w:tc>
        <w:tc>
          <w:tcPr>
            <w:tcW w:w="2428" w:type="dxa"/>
            <w:gridSpan w:val="2"/>
            <w:tcBorders>
              <w:bottom w:val="single" w:sz="12" w:space="0" w:color="auto"/>
            </w:tcBorders>
          </w:tcPr>
          <w:p w14:paraId="084A34CF" w14:textId="5F3495B8" w:rsidR="001A6327" w:rsidRDefault="001A6327" w:rsidP="001A6327">
            <w:pPr>
              <w:jc w:val="center"/>
              <w:rPr>
                <w:sz w:val="24"/>
                <w:szCs w:val="24"/>
                <w:lang w:eastAsia="zh-CN"/>
              </w:rPr>
            </w:pPr>
            <w:r>
              <w:rPr>
                <w:rFonts w:eastAsiaTheme="minorEastAsia" w:hint="eastAsia"/>
                <w:sz w:val="24"/>
                <w:szCs w:val="24"/>
                <w:lang w:eastAsia="zh-CN"/>
              </w:rPr>
              <w:t>1.17</w:t>
            </w:r>
            <w:r w:rsidRPr="00745789">
              <w:rPr>
                <w:sz w:val="24"/>
                <w:szCs w:val="24"/>
              </w:rPr>
              <w:t xml:space="preserve"> (</w:t>
            </w:r>
            <w:r>
              <w:rPr>
                <w:rFonts w:eastAsiaTheme="minorEastAsia" w:hint="eastAsia"/>
                <w:sz w:val="24"/>
                <w:szCs w:val="24"/>
                <w:lang w:eastAsia="zh-CN"/>
              </w:rPr>
              <w:t>3.04</w:t>
            </w:r>
            <w:r w:rsidRPr="00745789">
              <w:rPr>
                <w:sz w:val="24"/>
                <w:szCs w:val="24"/>
              </w:rPr>
              <w:t>)</w:t>
            </w:r>
          </w:p>
        </w:tc>
        <w:tc>
          <w:tcPr>
            <w:tcW w:w="2428" w:type="dxa"/>
            <w:gridSpan w:val="2"/>
            <w:tcBorders>
              <w:bottom w:val="single" w:sz="12" w:space="0" w:color="auto"/>
            </w:tcBorders>
          </w:tcPr>
          <w:p w14:paraId="21D89DE0" w14:textId="2C68AFA7" w:rsidR="001A6327" w:rsidRPr="00745789" w:rsidRDefault="001A6327" w:rsidP="001A6327">
            <w:pPr>
              <w:jc w:val="center"/>
              <w:rPr>
                <w:sz w:val="24"/>
                <w:szCs w:val="24"/>
              </w:rPr>
            </w:pPr>
            <w:r>
              <w:rPr>
                <w:rFonts w:eastAsiaTheme="minorEastAsia" w:hint="eastAsia"/>
                <w:sz w:val="24"/>
                <w:szCs w:val="24"/>
                <w:lang w:eastAsia="zh-CN"/>
              </w:rPr>
              <w:t>4.53</w:t>
            </w:r>
            <w:r w:rsidRPr="00745789">
              <w:rPr>
                <w:sz w:val="24"/>
                <w:szCs w:val="24"/>
              </w:rPr>
              <w:t xml:space="preserve"> (</w:t>
            </w:r>
            <w:r>
              <w:rPr>
                <w:rFonts w:eastAsiaTheme="minorEastAsia" w:hint="eastAsia"/>
                <w:sz w:val="24"/>
                <w:szCs w:val="24"/>
                <w:lang w:eastAsia="zh-CN"/>
              </w:rPr>
              <w:t>4.4</w:t>
            </w:r>
            <w:r w:rsidRPr="00745789">
              <w:rPr>
                <w:sz w:val="24"/>
                <w:szCs w:val="24"/>
              </w:rPr>
              <w:t>7)</w:t>
            </w:r>
          </w:p>
        </w:tc>
      </w:tr>
    </w:tbl>
    <w:p w14:paraId="185FCEBB" w14:textId="77777777" w:rsidR="001B5CE2" w:rsidRPr="00745789" w:rsidRDefault="001B5CE2" w:rsidP="001B5CE2">
      <w:pPr>
        <w:rPr>
          <w:b/>
          <w:bCs/>
          <w:szCs w:val="21"/>
        </w:rPr>
        <w:sectPr w:rsidR="001B5CE2" w:rsidRPr="00745789">
          <w:headerReference w:type="default" r:id="rId39"/>
          <w:pgSz w:w="11906" w:h="16838"/>
          <w:pgMar w:top="1440" w:right="1440" w:bottom="1440" w:left="1440" w:header="720" w:footer="720" w:gutter="0"/>
          <w:cols w:space="720"/>
          <w:docGrid w:linePitch="360"/>
        </w:sectPr>
      </w:pPr>
    </w:p>
    <w:p w14:paraId="5A3F2843" w14:textId="77777777" w:rsidR="0075269A" w:rsidRPr="00745789" w:rsidRDefault="0075269A">
      <w:pPr>
        <w:widowControl/>
        <w:autoSpaceDE/>
        <w:autoSpaceDN/>
        <w:spacing w:after="160" w:line="259" w:lineRule="auto"/>
        <w:rPr>
          <w:b/>
          <w:bCs/>
          <w:sz w:val="24"/>
          <w:szCs w:val="24"/>
        </w:rPr>
      </w:pPr>
      <w:r w:rsidRPr="00745789">
        <w:rPr>
          <w:b/>
          <w:bCs/>
          <w:sz w:val="24"/>
          <w:szCs w:val="24"/>
        </w:rPr>
        <w:lastRenderedPageBreak/>
        <w:t>Figure 1</w:t>
      </w:r>
    </w:p>
    <w:p w14:paraId="15E09A4E" w14:textId="7DCA46C2" w:rsidR="0075269A" w:rsidRPr="00745789" w:rsidRDefault="0075269A">
      <w:pPr>
        <w:widowControl/>
        <w:autoSpaceDE/>
        <w:autoSpaceDN/>
        <w:spacing w:after="160" w:line="259" w:lineRule="auto"/>
        <w:rPr>
          <w:i/>
          <w:iCs/>
          <w:sz w:val="24"/>
          <w:szCs w:val="24"/>
        </w:rPr>
      </w:pPr>
      <w:r w:rsidRPr="00745789">
        <w:rPr>
          <w:i/>
          <w:iCs/>
          <w:sz w:val="24"/>
          <w:szCs w:val="24"/>
        </w:rPr>
        <w:t xml:space="preserve">Charity Target Choice Prior to the </w:t>
      </w:r>
      <w:r w:rsidR="00363AC5" w:rsidRPr="00745789">
        <w:rPr>
          <w:i/>
          <w:iCs/>
          <w:sz w:val="24"/>
          <w:szCs w:val="24"/>
        </w:rPr>
        <w:t>Monetary Incentive Delay</w:t>
      </w:r>
      <w:r w:rsidRPr="00745789">
        <w:rPr>
          <w:i/>
          <w:iCs/>
          <w:sz w:val="24"/>
          <w:szCs w:val="24"/>
        </w:rPr>
        <w:t xml:space="preserve"> Task </w:t>
      </w:r>
    </w:p>
    <w:p w14:paraId="138A4013" w14:textId="1006525F" w:rsidR="0075269A" w:rsidRPr="00745789" w:rsidRDefault="0075269A" w:rsidP="0075269A">
      <w:pPr>
        <w:pStyle w:val="NormalWeb"/>
      </w:pPr>
      <w:r w:rsidRPr="00745789">
        <w:rPr>
          <w:noProof/>
        </w:rPr>
        <w:drawing>
          <wp:inline distT="0" distB="0" distL="0" distR="0" wp14:anchorId="2ADA4B5F" wp14:editId="51AFD938">
            <wp:extent cx="8086725" cy="454972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86725" cy="4549725"/>
                    </a:xfrm>
                    <a:prstGeom prst="rect">
                      <a:avLst/>
                    </a:prstGeom>
                    <a:noFill/>
                    <a:ln>
                      <a:noFill/>
                    </a:ln>
                  </pic:spPr>
                </pic:pic>
              </a:graphicData>
            </a:graphic>
          </wp:inline>
        </w:drawing>
      </w:r>
    </w:p>
    <w:p w14:paraId="785EB133" w14:textId="41B2DCDB" w:rsidR="00363AC5" w:rsidRPr="00745789" w:rsidRDefault="00363AC5" w:rsidP="00363AC5">
      <w:pPr>
        <w:rPr>
          <w:sz w:val="22"/>
          <w:szCs w:val="22"/>
        </w:rPr>
      </w:pPr>
      <w:r w:rsidRPr="00745789">
        <w:rPr>
          <w:i/>
          <w:iCs/>
          <w:sz w:val="22"/>
          <w:szCs w:val="22"/>
        </w:rPr>
        <w:t>Note</w:t>
      </w:r>
      <w:r w:rsidRPr="00745789">
        <w:rPr>
          <w:sz w:val="22"/>
          <w:szCs w:val="22"/>
        </w:rPr>
        <w:t>. We described the function of each charity and how they use donations. We took descriptions from Wikipedia and edited them down to 35-40 words.</w:t>
      </w:r>
    </w:p>
    <w:p w14:paraId="6FDFB4DE" w14:textId="650BEF1A" w:rsidR="0075269A" w:rsidRPr="00745789" w:rsidRDefault="0075269A">
      <w:pPr>
        <w:widowControl/>
        <w:autoSpaceDE/>
        <w:autoSpaceDN/>
        <w:spacing w:after="160" w:line="259" w:lineRule="auto"/>
        <w:rPr>
          <w:i/>
          <w:iCs/>
          <w:sz w:val="24"/>
          <w:szCs w:val="24"/>
        </w:rPr>
      </w:pPr>
      <w:r w:rsidRPr="00745789">
        <w:rPr>
          <w:i/>
          <w:iCs/>
          <w:sz w:val="24"/>
          <w:szCs w:val="24"/>
        </w:rPr>
        <w:br w:type="page"/>
      </w:r>
    </w:p>
    <w:p w14:paraId="22D71FDE" w14:textId="0F73FDE3" w:rsidR="001B5CE2" w:rsidRPr="00745789" w:rsidRDefault="001B5CE2" w:rsidP="009831DE">
      <w:pPr>
        <w:spacing w:line="480" w:lineRule="auto"/>
        <w:contextualSpacing/>
        <w:rPr>
          <w:b/>
          <w:bCs/>
          <w:sz w:val="24"/>
          <w:szCs w:val="24"/>
        </w:rPr>
      </w:pPr>
      <w:r w:rsidRPr="00745789">
        <w:rPr>
          <w:b/>
          <w:bCs/>
          <w:sz w:val="24"/>
          <w:szCs w:val="24"/>
        </w:rPr>
        <w:lastRenderedPageBreak/>
        <w:t xml:space="preserve">Figure </w:t>
      </w:r>
      <w:r w:rsidR="001630CA" w:rsidRPr="00745789">
        <w:rPr>
          <w:b/>
          <w:bCs/>
          <w:sz w:val="24"/>
          <w:szCs w:val="24"/>
        </w:rPr>
        <w:t>2</w:t>
      </w:r>
    </w:p>
    <w:p w14:paraId="256F812B" w14:textId="2F6F16AB" w:rsidR="00F6041A" w:rsidRPr="00745789" w:rsidRDefault="0075269A" w:rsidP="009831DE">
      <w:pPr>
        <w:spacing w:line="480" w:lineRule="auto"/>
        <w:contextualSpacing/>
        <w:rPr>
          <w:i/>
          <w:iCs/>
          <w:sz w:val="24"/>
          <w:szCs w:val="24"/>
        </w:rPr>
      </w:pPr>
      <w:r w:rsidRPr="00745789">
        <w:rPr>
          <w:i/>
          <w:iCs/>
          <w:sz w:val="24"/>
          <w:szCs w:val="24"/>
        </w:rPr>
        <w:t>Trial Structure</w:t>
      </w:r>
      <w:r w:rsidR="00F6041A" w:rsidRPr="00745789">
        <w:rPr>
          <w:i/>
          <w:iCs/>
          <w:sz w:val="24"/>
          <w:szCs w:val="24"/>
        </w:rPr>
        <w:t xml:space="preserve"> of the </w:t>
      </w:r>
      <w:r w:rsidRPr="00745789">
        <w:rPr>
          <w:i/>
          <w:iCs/>
          <w:sz w:val="24"/>
          <w:szCs w:val="24"/>
        </w:rPr>
        <w:t>Monetary Incentive Delay T</w:t>
      </w:r>
      <w:r w:rsidR="00F6041A" w:rsidRPr="00745789">
        <w:rPr>
          <w:i/>
          <w:iCs/>
          <w:sz w:val="24"/>
          <w:szCs w:val="24"/>
        </w:rPr>
        <w:t>as</w:t>
      </w:r>
      <w:r w:rsidRPr="00745789">
        <w:rPr>
          <w:i/>
          <w:iCs/>
          <w:sz w:val="24"/>
          <w:szCs w:val="24"/>
        </w:rPr>
        <w:t>k</w:t>
      </w:r>
    </w:p>
    <w:p w14:paraId="41BB1C06" w14:textId="4BF2E3C2" w:rsidR="00F6041A" w:rsidRPr="00745789" w:rsidRDefault="008C7C58" w:rsidP="00F6041A">
      <w:pPr>
        <w:rPr>
          <w:b/>
          <w:bCs/>
          <w:sz w:val="24"/>
          <w:szCs w:val="24"/>
        </w:rPr>
      </w:pPr>
      <w:r w:rsidRPr="00745789">
        <w:rPr>
          <w:b/>
          <w:bCs/>
          <w:noProof/>
          <w:sz w:val="24"/>
          <w:szCs w:val="24"/>
          <w14:ligatures w14:val="standardContextual"/>
        </w:rPr>
        <w:drawing>
          <wp:inline distT="0" distB="0" distL="0" distR="0" wp14:anchorId="401871DA" wp14:editId="4BD63B85">
            <wp:extent cx="8863330" cy="4001770"/>
            <wp:effectExtent l="0" t="0" r="0" b="0"/>
            <wp:docPr id="16123203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20340" name="图片 1612320340"/>
                    <pic:cNvPicPr/>
                  </pic:nvPicPr>
                  <pic:blipFill>
                    <a:blip r:embed="rId41">
                      <a:extLst>
                        <a:ext uri="{28A0092B-C50C-407E-A947-70E740481C1C}">
                          <a14:useLocalDpi xmlns:a14="http://schemas.microsoft.com/office/drawing/2010/main" val="0"/>
                        </a:ext>
                      </a:extLst>
                    </a:blip>
                    <a:stretch>
                      <a:fillRect/>
                    </a:stretch>
                  </pic:blipFill>
                  <pic:spPr>
                    <a:xfrm>
                      <a:off x="0" y="0"/>
                      <a:ext cx="8863330" cy="4001770"/>
                    </a:xfrm>
                    <a:prstGeom prst="rect">
                      <a:avLst/>
                    </a:prstGeom>
                  </pic:spPr>
                </pic:pic>
              </a:graphicData>
            </a:graphic>
          </wp:inline>
        </w:drawing>
      </w:r>
    </w:p>
    <w:p w14:paraId="086AE516" w14:textId="36D31222" w:rsidR="001B5CE2" w:rsidRPr="00745789" w:rsidRDefault="00F6041A" w:rsidP="00F6041A">
      <w:pPr>
        <w:rPr>
          <w:sz w:val="22"/>
          <w:szCs w:val="22"/>
        </w:rPr>
      </w:pPr>
      <w:r w:rsidRPr="00745789">
        <w:rPr>
          <w:i/>
          <w:iCs/>
          <w:sz w:val="22"/>
          <w:szCs w:val="22"/>
        </w:rPr>
        <w:t>Note</w:t>
      </w:r>
      <w:r w:rsidRPr="00745789">
        <w:rPr>
          <w:sz w:val="22"/>
          <w:szCs w:val="22"/>
        </w:rPr>
        <w:t>. ISI</w:t>
      </w:r>
      <w:r w:rsidR="00363AC5" w:rsidRPr="00745789">
        <w:rPr>
          <w:sz w:val="22"/>
          <w:szCs w:val="22"/>
        </w:rPr>
        <w:t xml:space="preserve"> = </w:t>
      </w:r>
      <w:r w:rsidRPr="00745789">
        <w:rPr>
          <w:sz w:val="22"/>
          <w:szCs w:val="22"/>
        </w:rPr>
        <w:t>inter-stimulus interval; ITI</w:t>
      </w:r>
      <w:r w:rsidR="00363AC5" w:rsidRPr="00745789">
        <w:rPr>
          <w:sz w:val="22"/>
          <w:szCs w:val="22"/>
        </w:rPr>
        <w:t xml:space="preserve"> = </w:t>
      </w:r>
      <w:r w:rsidRPr="00745789">
        <w:rPr>
          <w:sz w:val="22"/>
          <w:szCs w:val="22"/>
        </w:rPr>
        <w:t>inter-trial interval</w:t>
      </w:r>
      <w:r w:rsidR="009204E4" w:rsidRPr="00745789">
        <w:rPr>
          <w:sz w:val="22"/>
          <w:szCs w:val="22"/>
        </w:rPr>
        <w:t>.</w:t>
      </w:r>
    </w:p>
    <w:p w14:paraId="10518E04" w14:textId="77777777" w:rsidR="001B5CE2" w:rsidRPr="00745789" w:rsidRDefault="001B5CE2" w:rsidP="001B5CE2">
      <w:pPr>
        <w:rPr>
          <w:b/>
          <w:bCs/>
          <w:sz w:val="24"/>
          <w:szCs w:val="24"/>
        </w:rPr>
      </w:pPr>
    </w:p>
    <w:p w14:paraId="18D16D75" w14:textId="77777777" w:rsidR="001B5CE2" w:rsidRPr="00745789" w:rsidRDefault="001B5CE2" w:rsidP="001B5CE2">
      <w:pPr>
        <w:rPr>
          <w:szCs w:val="21"/>
        </w:rPr>
        <w:sectPr w:rsidR="001B5CE2" w:rsidRPr="00745789" w:rsidSect="00DC5CAB">
          <w:pgSz w:w="16838" w:h="11906" w:orient="landscape"/>
          <w:pgMar w:top="1440" w:right="1440" w:bottom="1440" w:left="1440" w:header="720" w:footer="720" w:gutter="0"/>
          <w:cols w:space="720"/>
          <w:docGrid w:linePitch="360"/>
        </w:sectPr>
      </w:pPr>
    </w:p>
    <w:p w14:paraId="01824929" w14:textId="375097D5" w:rsidR="00CB2C5A" w:rsidRPr="00745789" w:rsidRDefault="00CB2C5A" w:rsidP="00CB2C5A">
      <w:pPr>
        <w:spacing w:line="480" w:lineRule="auto"/>
        <w:contextualSpacing/>
        <w:rPr>
          <w:sz w:val="32"/>
          <w:szCs w:val="32"/>
          <w:lang w:eastAsia="zh-CN"/>
        </w:rPr>
      </w:pPr>
      <w:r w:rsidRPr="00745789">
        <w:rPr>
          <w:b/>
          <w:bCs/>
          <w:sz w:val="24"/>
          <w:szCs w:val="24"/>
        </w:rPr>
        <w:lastRenderedPageBreak/>
        <w:t xml:space="preserve">Figure </w:t>
      </w:r>
      <w:r w:rsidR="001630CA" w:rsidRPr="00745789">
        <w:rPr>
          <w:b/>
          <w:bCs/>
          <w:sz w:val="24"/>
          <w:szCs w:val="24"/>
          <w:lang w:eastAsia="zh-CN"/>
        </w:rPr>
        <w:t>3</w:t>
      </w:r>
      <w:r w:rsidRPr="00745789">
        <w:rPr>
          <w:sz w:val="24"/>
          <w:szCs w:val="24"/>
        </w:rPr>
        <w:t xml:space="preserve"> </w:t>
      </w:r>
    </w:p>
    <w:p w14:paraId="7E3D599F" w14:textId="5114F25A" w:rsidR="00CB2C5A" w:rsidRPr="00745789" w:rsidRDefault="00CB2C5A" w:rsidP="00CB2C5A">
      <w:pPr>
        <w:spacing w:line="480" w:lineRule="auto"/>
        <w:contextualSpacing/>
        <w:rPr>
          <w:sz w:val="32"/>
          <w:szCs w:val="32"/>
        </w:rPr>
      </w:pPr>
      <w:r w:rsidRPr="00745789">
        <w:rPr>
          <w:i/>
          <w:iCs/>
          <w:sz w:val="24"/>
          <w:szCs w:val="24"/>
        </w:rPr>
        <w:t xml:space="preserve">Grand </w:t>
      </w:r>
      <w:r w:rsidRPr="00745789">
        <w:rPr>
          <w:i/>
          <w:iCs/>
          <w:sz w:val="24"/>
          <w:szCs w:val="24"/>
          <w:lang w:eastAsia="zh-CN"/>
        </w:rPr>
        <w:t>A</w:t>
      </w:r>
      <w:r w:rsidRPr="00745789">
        <w:rPr>
          <w:i/>
          <w:iCs/>
          <w:sz w:val="24"/>
          <w:szCs w:val="24"/>
        </w:rPr>
        <w:t xml:space="preserve">verage </w:t>
      </w:r>
      <w:r w:rsidR="0075269A" w:rsidRPr="00745789">
        <w:rPr>
          <w:i/>
          <w:iCs/>
          <w:sz w:val="24"/>
          <w:szCs w:val="24"/>
        </w:rPr>
        <w:t>Event-Related Potential</w:t>
      </w:r>
      <w:r w:rsidRPr="00745789">
        <w:rPr>
          <w:i/>
          <w:iCs/>
          <w:sz w:val="24"/>
          <w:szCs w:val="24"/>
        </w:rPr>
        <w:t xml:space="preserve"> </w:t>
      </w:r>
      <w:r w:rsidRPr="00745789">
        <w:rPr>
          <w:i/>
          <w:iCs/>
          <w:sz w:val="24"/>
          <w:szCs w:val="24"/>
          <w:lang w:eastAsia="zh-CN"/>
        </w:rPr>
        <w:t>W</w:t>
      </w:r>
      <w:r w:rsidRPr="00745789">
        <w:rPr>
          <w:i/>
          <w:iCs/>
          <w:sz w:val="24"/>
          <w:szCs w:val="24"/>
        </w:rPr>
        <w:t xml:space="preserve">aveforms </w:t>
      </w:r>
      <w:r w:rsidRPr="00745789">
        <w:rPr>
          <w:i/>
          <w:iCs/>
          <w:sz w:val="24"/>
          <w:szCs w:val="24"/>
          <w:lang w:eastAsia="zh-CN"/>
        </w:rPr>
        <w:t xml:space="preserve">of </w:t>
      </w:r>
      <w:r w:rsidR="00F20F73" w:rsidRPr="00745789">
        <w:rPr>
          <w:i/>
          <w:iCs/>
          <w:sz w:val="24"/>
          <w:szCs w:val="24"/>
        </w:rPr>
        <w:t xml:space="preserve">the Reward Positivity </w:t>
      </w:r>
      <w:r w:rsidR="006D5F1A" w:rsidRPr="00745789">
        <w:rPr>
          <w:i/>
          <w:iCs/>
          <w:sz w:val="24"/>
          <w:szCs w:val="24"/>
          <w:lang w:eastAsia="zh-CN"/>
        </w:rPr>
        <w:t>as a Function of Self-control Exertion</w:t>
      </w:r>
      <w:r w:rsidRPr="00745789">
        <w:rPr>
          <w:i/>
          <w:iCs/>
          <w:sz w:val="24"/>
          <w:szCs w:val="24"/>
          <w:lang w:eastAsia="zh-CN"/>
        </w:rPr>
        <w:t xml:space="preserve"> </w:t>
      </w:r>
    </w:p>
    <w:p w14:paraId="12A41DA7" w14:textId="367D09DE" w:rsidR="00CB2C5A" w:rsidRPr="00745789" w:rsidRDefault="00A17061" w:rsidP="00CB2C5A">
      <w:pPr>
        <w:spacing w:line="480" w:lineRule="auto"/>
        <w:ind w:firstLineChars="200" w:firstLine="480"/>
        <w:contextualSpacing/>
        <w:rPr>
          <w:sz w:val="24"/>
          <w:szCs w:val="24"/>
          <w:lang w:eastAsia="zh-CN"/>
        </w:rPr>
      </w:pPr>
      <w:r w:rsidRPr="00745789">
        <w:rPr>
          <w:noProof/>
          <w:sz w:val="24"/>
          <w:szCs w:val="24"/>
          <w:lang w:eastAsia="zh-CN"/>
          <w14:ligatures w14:val="standardContextual"/>
        </w:rPr>
        <w:drawing>
          <wp:inline distT="0" distB="0" distL="0" distR="0" wp14:anchorId="75F05450" wp14:editId="6416784B">
            <wp:extent cx="4490113" cy="4310063"/>
            <wp:effectExtent l="0" t="0" r="5715" b="0"/>
            <wp:docPr id="3652130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13084" name="图片 365213084"/>
                    <pic:cNvPicPr/>
                  </pic:nvPicPr>
                  <pic:blipFill rotWithShape="1">
                    <a:blip r:embed="rId42" cstate="print">
                      <a:extLst>
                        <a:ext uri="{28A0092B-C50C-407E-A947-70E740481C1C}">
                          <a14:useLocalDpi xmlns:a14="http://schemas.microsoft.com/office/drawing/2010/main" val="0"/>
                        </a:ext>
                      </a:extLst>
                    </a:blip>
                    <a:srcRect b="1809"/>
                    <a:stretch/>
                  </pic:blipFill>
                  <pic:spPr bwMode="auto">
                    <a:xfrm>
                      <a:off x="0" y="0"/>
                      <a:ext cx="4520541" cy="4339271"/>
                    </a:xfrm>
                    <a:prstGeom prst="rect">
                      <a:avLst/>
                    </a:prstGeom>
                    <a:ln>
                      <a:noFill/>
                    </a:ln>
                    <a:extLst>
                      <a:ext uri="{53640926-AAD7-44D8-BBD7-CCE9431645EC}">
                        <a14:shadowObscured xmlns:a14="http://schemas.microsoft.com/office/drawing/2010/main"/>
                      </a:ext>
                    </a:extLst>
                  </pic:spPr>
                </pic:pic>
              </a:graphicData>
            </a:graphic>
          </wp:inline>
        </w:drawing>
      </w:r>
    </w:p>
    <w:p w14:paraId="15CA650A" w14:textId="3FA42B3E" w:rsidR="00A17061" w:rsidRPr="00745789" w:rsidRDefault="00CB2C5A" w:rsidP="00363AC5">
      <w:pPr>
        <w:spacing w:line="480" w:lineRule="auto"/>
        <w:contextualSpacing/>
        <w:rPr>
          <w:sz w:val="22"/>
          <w:szCs w:val="22"/>
          <w:lang w:eastAsia="zh-CN"/>
        </w:rPr>
      </w:pPr>
      <w:r w:rsidRPr="00745789">
        <w:rPr>
          <w:i/>
          <w:iCs/>
          <w:sz w:val="22"/>
          <w:szCs w:val="22"/>
          <w:lang w:eastAsia="zh-CN"/>
        </w:rPr>
        <w:t>Note</w:t>
      </w:r>
      <w:r w:rsidRPr="00745789">
        <w:rPr>
          <w:sz w:val="22"/>
          <w:szCs w:val="22"/>
          <w:lang w:eastAsia="zh-CN"/>
        </w:rPr>
        <w:t xml:space="preserve">. </w:t>
      </w:r>
      <w:r w:rsidR="006D5F1A" w:rsidRPr="00745789">
        <w:rPr>
          <w:sz w:val="22"/>
          <w:szCs w:val="22"/>
        </w:rPr>
        <w:t>(</w:t>
      </w:r>
      <w:r w:rsidR="006D5F1A" w:rsidRPr="00745789">
        <w:rPr>
          <w:b/>
          <w:bCs/>
          <w:sz w:val="22"/>
          <w:szCs w:val="22"/>
        </w:rPr>
        <w:t>a</w:t>
      </w:r>
      <w:r w:rsidR="006D5F1A" w:rsidRPr="00745789">
        <w:rPr>
          <w:sz w:val="22"/>
          <w:szCs w:val="22"/>
        </w:rPr>
        <w:t xml:space="preserve">) </w:t>
      </w:r>
      <w:r w:rsidR="006D5F1A" w:rsidRPr="00745789">
        <w:rPr>
          <w:sz w:val="22"/>
          <w:szCs w:val="22"/>
          <w:lang w:eastAsia="zh-CN"/>
        </w:rPr>
        <w:t xml:space="preserve">Grand averages of </w:t>
      </w:r>
      <w:r w:rsidR="0075269A" w:rsidRPr="00745789">
        <w:rPr>
          <w:sz w:val="22"/>
          <w:szCs w:val="22"/>
          <w:lang w:eastAsia="zh-CN"/>
        </w:rPr>
        <w:t xml:space="preserve">Reward Positivity </w:t>
      </w:r>
      <w:r w:rsidR="006D5F1A" w:rsidRPr="00745789">
        <w:rPr>
          <w:sz w:val="22"/>
          <w:szCs w:val="22"/>
        </w:rPr>
        <w:t>for</w:t>
      </w:r>
      <w:r w:rsidR="006D5F1A" w:rsidRPr="00745789">
        <w:rPr>
          <w:sz w:val="22"/>
          <w:szCs w:val="22"/>
          <w:lang w:eastAsia="zh-CN"/>
        </w:rPr>
        <w:t xml:space="preserve"> all conditions. (</w:t>
      </w:r>
      <w:r w:rsidR="006D5F1A" w:rsidRPr="00745789">
        <w:rPr>
          <w:b/>
          <w:bCs/>
          <w:sz w:val="22"/>
          <w:szCs w:val="22"/>
          <w:lang w:eastAsia="zh-CN"/>
        </w:rPr>
        <w:t>b</w:t>
      </w:r>
      <w:r w:rsidR="006D5F1A" w:rsidRPr="00745789">
        <w:rPr>
          <w:sz w:val="22"/>
          <w:szCs w:val="22"/>
          <w:lang w:eastAsia="zh-CN"/>
        </w:rPr>
        <w:t xml:space="preserve">) </w:t>
      </w:r>
      <w:r w:rsidR="0075269A" w:rsidRPr="00745789">
        <w:rPr>
          <w:sz w:val="22"/>
          <w:szCs w:val="22"/>
          <w:lang w:eastAsia="zh-CN"/>
        </w:rPr>
        <w:t xml:space="preserve">Reward Positivity </w:t>
      </w:r>
      <w:r w:rsidR="006D5F1A" w:rsidRPr="00745789">
        <w:rPr>
          <w:sz w:val="22"/>
          <w:szCs w:val="22"/>
          <w:lang w:eastAsia="zh-CN"/>
        </w:rPr>
        <w:t>difference waves (Reward - Control) in hedonic and eudaimonic condition</w:t>
      </w:r>
      <w:r w:rsidR="009204E4" w:rsidRPr="00745789">
        <w:rPr>
          <w:sz w:val="22"/>
          <w:szCs w:val="22"/>
          <w:lang w:eastAsia="zh-CN"/>
        </w:rPr>
        <w:t>s</w:t>
      </w:r>
      <w:r w:rsidR="006D5F1A" w:rsidRPr="00745789">
        <w:rPr>
          <w:sz w:val="22"/>
          <w:szCs w:val="22"/>
          <w:lang w:eastAsia="zh-CN"/>
        </w:rPr>
        <w:t xml:space="preserve">. </w:t>
      </w:r>
      <w:r w:rsidRPr="00745789">
        <w:rPr>
          <w:sz w:val="22"/>
          <w:szCs w:val="22"/>
        </w:rPr>
        <w:t xml:space="preserve">The </w:t>
      </w:r>
      <w:r w:rsidR="00363AC5" w:rsidRPr="00745789">
        <w:rPr>
          <w:sz w:val="22"/>
          <w:szCs w:val="22"/>
        </w:rPr>
        <w:t xml:space="preserve">Reward Positivity measurement window </w:t>
      </w:r>
      <w:r w:rsidR="00363AC5" w:rsidRPr="00745789">
        <w:rPr>
          <w:sz w:val="22"/>
          <w:szCs w:val="22"/>
          <w:lang w:eastAsia="zh-CN"/>
        </w:rPr>
        <w:t xml:space="preserve">(i.e., 280 ms – 380 ms) in shaded in light gray. </w:t>
      </w:r>
      <w:r w:rsidR="006D5F1A" w:rsidRPr="00745789">
        <w:rPr>
          <w:sz w:val="22"/>
          <w:szCs w:val="22"/>
          <w:lang w:eastAsia="zh-CN"/>
        </w:rPr>
        <w:t>C</w:t>
      </w:r>
      <w:r w:rsidR="00363AC5" w:rsidRPr="00745789">
        <w:rPr>
          <w:sz w:val="22"/>
          <w:szCs w:val="22"/>
          <w:lang w:eastAsia="zh-CN"/>
        </w:rPr>
        <w:t xml:space="preserve"> = </w:t>
      </w:r>
      <w:r w:rsidR="006D5F1A" w:rsidRPr="00745789">
        <w:rPr>
          <w:sz w:val="22"/>
          <w:szCs w:val="22"/>
          <w:lang w:eastAsia="zh-CN"/>
        </w:rPr>
        <w:t>congruent trials; IC</w:t>
      </w:r>
      <w:r w:rsidR="00363AC5" w:rsidRPr="00745789">
        <w:rPr>
          <w:sz w:val="22"/>
          <w:szCs w:val="22"/>
          <w:lang w:eastAsia="zh-CN"/>
        </w:rPr>
        <w:t xml:space="preserve"> = </w:t>
      </w:r>
      <w:r w:rsidR="009204E4" w:rsidRPr="00745789">
        <w:rPr>
          <w:sz w:val="22"/>
          <w:szCs w:val="22"/>
          <w:lang w:eastAsia="zh-CN"/>
        </w:rPr>
        <w:t>i</w:t>
      </w:r>
      <w:r w:rsidR="006D5F1A" w:rsidRPr="00745789">
        <w:rPr>
          <w:sz w:val="22"/>
          <w:szCs w:val="22"/>
          <w:lang w:eastAsia="zh-CN"/>
        </w:rPr>
        <w:t>ncongruent trials.</w:t>
      </w:r>
      <w:r w:rsidR="00A17061" w:rsidRPr="00745789">
        <w:rPr>
          <w:sz w:val="22"/>
          <w:szCs w:val="22"/>
          <w:lang w:eastAsia="zh-CN"/>
        </w:rPr>
        <w:br w:type="page"/>
      </w:r>
    </w:p>
    <w:p w14:paraId="3316721A" w14:textId="327E6260" w:rsidR="00A17061" w:rsidRPr="00745789" w:rsidRDefault="00A17061" w:rsidP="00A17061">
      <w:pPr>
        <w:spacing w:line="480" w:lineRule="auto"/>
        <w:contextualSpacing/>
        <w:rPr>
          <w:sz w:val="32"/>
          <w:szCs w:val="32"/>
          <w:lang w:eastAsia="zh-CN"/>
        </w:rPr>
      </w:pPr>
      <w:r w:rsidRPr="00745789">
        <w:rPr>
          <w:b/>
          <w:bCs/>
          <w:sz w:val="24"/>
          <w:szCs w:val="24"/>
        </w:rPr>
        <w:lastRenderedPageBreak/>
        <w:t xml:space="preserve">Figure </w:t>
      </w:r>
      <w:r w:rsidR="001630CA" w:rsidRPr="00745789">
        <w:rPr>
          <w:b/>
          <w:bCs/>
          <w:sz w:val="24"/>
          <w:szCs w:val="24"/>
          <w:lang w:eastAsia="zh-CN"/>
        </w:rPr>
        <w:t>4</w:t>
      </w:r>
      <w:r w:rsidRPr="00745789">
        <w:rPr>
          <w:sz w:val="24"/>
          <w:szCs w:val="24"/>
        </w:rPr>
        <w:t xml:space="preserve"> </w:t>
      </w:r>
    </w:p>
    <w:p w14:paraId="32C82DBD" w14:textId="4C89ED33" w:rsidR="006D5F1A" w:rsidRPr="00745789" w:rsidRDefault="00D07D6F" w:rsidP="00A17061">
      <w:pPr>
        <w:spacing w:line="480" w:lineRule="auto"/>
        <w:contextualSpacing/>
        <w:rPr>
          <w:i/>
          <w:iCs/>
          <w:sz w:val="24"/>
          <w:szCs w:val="24"/>
          <w:lang w:eastAsia="zh-CN"/>
        </w:rPr>
      </w:pPr>
      <w:r w:rsidRPr="00745789">
        <w:rPr>
          <w:i/>
          <w:iCs/>
          <w:sz w:val="22"/>
          <w:szCs w:val="22"/>
        </w:rPr>
        <w:t xml:space="preserve">Topographical </w:t>
      </w:r>
      <w:r w:rsidR="006D5F1A" w:rsidRPr="00745789">
        <w:rPr>
          <w:i/>
          <w:iCs/>
          <w:sz w:val="22"/>
          <w:szCs w:val="22"/>
          <w:lang w:eastAsia="zh-CN"/>
        </w:rPr>
        <w:t>M</w:t>
      </w:r>
      <w:r w:rsidR="006D5F1A" w:rsidRPr="00745789">
        <w:rPr>
          <w:i/>
          <w:iCs/>
          <w:sz w:val="22"/>
          <w:szCs w:val="22"/>
        </w:rPr>
        <w:t>aps</w:t>
      </w:r>
      <w:r w:rsidR="00A17061" w:rsidRPr="00745789">
        <w:rPr>
          <w:i/>
          <w:iCs/>
          <w:sz w:val="24"/>
          <w:szCs w:val="24"/>
        </w:rPr>
        <w:t xml:space="preserve"> </w:t>
      </w:r>
      <w:r w:rsidR="00A17061" w:rsidRPr="00745789">
        <w:rPr>
          <w:i/>
          <w:iCs/>
          <w:sz w:val="24"/>
          <w:szCs w:val="24"/>
          <w:lang w:eastAsia="zh-CN"/>
        </w:rPr>
        <w:t xml:space="preserve">of </w:t>
      </w:r>
      <w:r w:rsidRPr="00745789">
        <w:rPr>
          <w:i/>
          <w:iCs/>
          <w:sz w:val="24"/>
          <w:szCs w:val="24"/>
          <w:lang w:eastAsia="zh-CN"/>
        </w:rPr>
        <w:t xml:space="preserve">the Reward Positivity </w:t>
      </w:r>
      <w:r w:rsidR="006D5F1A" w:rsidRPr="00745789">
        <w:rPr>
          <w:i/>
          <w:iCs/>
          <w:sz w:val="24"/>
          <w:szCs w:val="24"/>
          <w:lang w:eastAsia="zh-CN"/>
        </w:rPr>
        <w:t>as a Function of Self-control Exertion</w:t>
      </w:r>
    </w:p>
    <w:p w14:paraId="6898C669" w14:textId="7DB06993" w:rsidR="00FE3DC0" w:rsidRPr="00745789" w:rsidRDefault="008A2857" w:rsidP="00A17061">
      <w:pPr>
        <w:spacing w:line="480" w:lineRule="auto"/>
        <w:ind w:firstLineChars="200" w:firstLine="480"/>
        <w:contextualSpacing/>
        <w:rPr>
          <w:sz w:val="24"/>
          <w:szCs w:val="24"/>
          <w:lang w:eastAsia="zh-CN"/>
        </w:rPr>
      </w:pPr>
      <w:r w:rsidRPr="00745789">
        <w:rPr>
          <w:noProof/>
          <w:sz w:val="24"/>
          <w:szCs w:val="24"/>
          <w:lang w:eastAsia="zh-CN"/>
          <w14:ligatures w14:val="standardContextual"/>
        </w:rPr>
        <w:drawing>
          <wp:inline distT="0" distB="0" distL="0" distR="0" wp14:anchorId="7CF13A2E" wp14:editId="6F1F452C">
            <wp:extent cx="6080425" cy="4353636"/>
            <wp:effectExtent l="0" t="0" r="0" b="8890"/>
            <wp:docPr id="3834464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46404" name="图片 38344640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05143" cy="4371334"/>
                    </a:xfrm>
                    <a:prstGeom prst="rect">
                      <a:avLst/>
                    </a:prstGeom>
                  </pic:spPr>
                </pic:pic>
              </a:graphicData>
            </a:graphic>
          </wp:inline>
        </w:drawing>
      </w:r>
    </w:p>
    <w:p w14:paraId="480D4254" w14:textId="5EECA151" w:rsidR="006D5CF0" w:rsidRDefault="00A17061" w:rsidP="00AF4032">
      <w:pPr>
        <w:spacing w:line="480" w:lineRule="auto"/>
        <w:contextualSpacing/>
        <w:rPr>
          <w:sz w:val="22"/>
          <w:szCs w:val="22"/>
          <w:lang w:eastAsia="zh-CN"/>
        </w:rPr>
      </w:pPr>
      <w:r w:rsidRPr="00745789">
        <w:rPr>
          <w:i/>
          <w:iCs/>
          <w:sz w:val="22"/>
          <w:szCs w:val="22"/>
          <w:lang w:eastAsia="zh-CN"/>
        </w:rPr>
        <w:t>Note</w:t>
      </w:r>
      <w:r w:rsidRPr="00745789">
        <w:rPr>
          <w:sz w:val="22"/>
          <w:szCs w:val="22"/>
          <w:lang w:eastAsia="zh-CN"/>
        </w:rPr>
        <w:t xml:space="preserve">. </w:t>
      </w:r>
      <w:r w:rsidR="008A2857" w:rsidRPr="00745789">
        <w:rPr>
          <w:sz w:val="22"/>
          <w:szCs w:val="22"/>
        </w:rPr>
        <w:t>(</w:t>
      </w:r>
      <w:r w:rsidR="008A2857" w:rsidRPr="00745789">
        <w:rPr>
          <w:b/>
          <w:bCs/>
          <w:sz w:val="22"/>
          <w:szCs w:val="22"/>
        </w:rPr>
        <w:t>a</w:t>
      </w:r>
      <w:r w:rsidR="008A2857" w:rsidRPr="00745789">
        <w:rPr>
          <w:sz w:val="22"/>
          <w:szCs w:val="22"/>
        </w:rPr>
        <w:t xml:space="preserve">) </w:t>
      </w:r>
      <w:r w:rsidR="00A20567" w:rsidRPr="00745789">
        <w:rPr>
          <w:sz w:val="22"/>
          <w:szCs w:val="22"/>
          <w:lang w:eastAsia="zh-CN"/>
        </w:rPr>
        <w:t xml:space="preserve">Topographical </w:t>
      </w:r>
      <w:r w:rsidR="006D5F1A" w:rsidRPr="00745789">
        <w:rPr>
          <w:sz w:val="22"/>
          <w:szCs w:val="22"/>
          <w:lang w:eastAsia="zh-CN"/>
        </w:rPr>
        <w:t>maps of</w:t>
      </w:r>
      <w:r w:rsidR="008A2857" w:rsidRPr="00745789">
        <w:rPr>
          <w:sz w:val="22"/>
          <w:szCs w:val="22"/>
          <w:lang w:eastAsia="zh-CN"/>
        </w:rPr>
        <w:t xml:space="preserve"> </w:t>
      </w:r>
      <w:r w:rsidR="00C70A90" w:rsidRPr="00745789">
        <w:rPr>
          <w:sz w:val="22"/>
          <w:szCs w:val="22"/>
          <w:lang w:eastAsia="zh-CN"/>
        </w:rPr>
        <w:t>the Reward Positivity</w:t>
      </w:r>
      <w:r w:rsidR="00C70A90" w:rsidRPr="00745789">
        <w:rPr>
          <w:i/>
          <w:iCs/>
          <w:sz w:val="22"/>
          <w:szCs w:val="22"/>
          <w:lang w:eastAsia="zh-CN"/>
        </w:rPr>
        <w:t xml:space="preserve"> </w:t>
      </w:r>
      <w:r w:rsidR="008A2857" w:rsidRPr="00745789">
        <w:rPr>
          <w:sz w:val="22"/>
          <w:szCs w:val="22"/>
        </w:rPr>
        <w:t>for</w:t>
      </w:r>
      <w:r w:rsidR="008A2857" w:rsidRPr="00745789">
        <w:rPr>
          <w:sz w:val="22"/>
          <w:szCs w:val="22"/>
          <w:lang w:eastAsia="zh-CN"/>
        </w:rPr>
        <w:t xml:space="preserve"> </w:t>
      </w:r>
      <w:r w:rsidR="006D5F1A" w:rsidRPr="00745789">
        <w:rPr>
          <w:sz w:val="22"/>
          <w:szCs w:val="22"/>
          <w:lang w:eastAsia="zh-CN"/>
        </w:rPr>
        <w:t>all</w:t>
      </w:r>
      <w:r w:rsidR="008A2857" w:rsidRPr="00745789">
        <w:rPr>
          <w:sz w:val="22"/>
          <w:szCs w:val="22"/>
          <w:lang w:eastAsia="zh-CN"/>
        </w:rPr>
        <w:t xml:space="preserve"> conditions. (</w:t>
      </w:r>
      <w:r w:rsidR="008A2857" w:rsidRPr="00745789">
        <w:rPr>
          <w:b/>
          <w:bCs/>
          <w:sz w:val="22"/>
          <w:szCs w:val="22"/>
          <w:lang w:eastAsia="zh-CN"/>
        </w:rPr>
        <w:t>b</w:t>
      </w:r>
      <w:r w:rsidR="008A2857" w:rsidRPr="00745789">
        <w:rPr>
          <w:sz w:val="22"/>
          <w:szCs w:val="22"/>
          <w:lang w:eastAsia="zh-CN"/>
        </w:rPr>
        <w:t xml:space="preserve">) </w:t>
      </w:r>
      <w:r w:rsidR="00C73912" w:rsidRPr="00745789">
        <w:rPr>
          <w:sz w:val="22"/>
          <w:szCs w:val="22"/>
          <w:lang w:eastAsia="zh-CN"/>
        </w:rPr>
        <w:t xml:space="preserve">Topographical </w:t>
      </w:r>
      <w:r w:rsidR="006D5F1A" w:rsidRPr="00745789">
        <w:rPr>
          <w:sz w:val="22"/>
          <w:szCs w:val="22"/>
          <w:lang w:eastAsia="zh-CN"/>
        </w:rPr>
        <w:t xml:space="preserve">maps of </w:t>
      </w:r>
      <w:r w:rsidR="00C70A90" w:rsidRPr="00745789">
        <w:rPr>
          <w:sz w:val="22"/>
          <w:szCs w:val="22"/>
          <w:lang w:eastAsia="zh-CN"/>
        </w:rPr>
        <w:t xml:space="preserve">the Reward Positivity </w:t>
      </w:r>
      <w:r w:rsidR="006D5F1A" w:rsidRPr="00745789">
        <w:rPr>
          <w:sz w:val="22"/>
          <w:szCs w:val="22"/>
          <w:lang w:eastAsia="zh-CN"/>
        </w:rPr>
        <w:t xml:space="preserve">difference </w:t>
      </w:r>
      <w:r w:rsidR="00363AC5" w:rsidRPr="00745789">
        <w:rPr>
          <w:sz w:val="22"/>
          <w:szCs w:val="22"/>
          <w:lang w:eastAsia="zh-CN"/>
        </w:rPr>
        <w:t xml:space="preserve">waves </w:t>
      </w:r>
      <w:r w:rsidR="006D5F1A" w:rsidRPr="00745789">
        <w:rPr>
          <w:sz w:val="22"/>
          <w:szCs w:val="22"/>
          <w:lang w:eastAsia="zh-CN"/>
        </w:rPr>
        <w:t xml:space="preserve">(Reward - Control) in hedonic and </w:t>
      </w:r>
      <w:r w:rsidR="008E6F7E">
        <w:rPr>
          <w:sz w:val="22"/>
          <w:szCs w:val="22"/>
          <w:lang w:eastAsia="zh-CN"/>
        </w:rPr>
        <w:t>eudaimonic</w:t>
      </w:r>
      <w:r w:rsidR="006D5F1A" w:rsidRPr="00745789">
        <w:rPr>
          <w:sz w:val="22"/>
          <w:szCs w:val="22"/>
          <w:lang w:eastAsia="zh-CN"/>
        </w:rPr>
        <w:t xml:space="preserve"> condition</w:t>
      </w:r>
      <w:r w:rsidR="009204E4" w:rsidRPr="00745789">
        <w:rPr>
          <w:sz w:val="22"/>
          <w:szCs w:val="22"/>
          <w:lang w:eastAsia="zh-CN"/>
        </w:rPr>
        <w:t>s</w:t>
      </w:r>
      <w:r w:rsidR="006D5F1A" w:rsidRPr="00745789">
        <w:rPr>
          <w:sz w:val="22"/>
          <w:szCs w:val="22"/>
          <w:lang w:eastAsia="zh-CN"/>
        </w:rPr>
        <w:t xml:space="preserve">. </w:t>
      </w:r>
    </w:p>
    <w:p w14:paraId="36F5904B" w14:textId="77777777" w:rsidR="006D5CF0" w:rsidRDefault="006D5CF0">
      <w:pPr>
        <w:widowControl/>
        <w:autoSpaceDE/>
        <w:autoSpaceDN/>
        <w:spacing w:after="160" w:line="259" w:lineRule="auto"/>
        <w:rPr>
          <w:sz w:val="22"/>
          <w:szCs w:val="22"/>
          <w:lang w:eastAsia="zh-CN"/>
        </w:rPr>
      </w:pPr>
      <w:r>
        <w:rPr>
          <w:sz w:val="22"/>
          <w:szCs w:val="22"/>
          <w:lang w:eastAsia="zh-CN"/>
        </w:rPr>
        <w:lastRenderedPageBreak/>
        <w:br w:type="page"/>
      </w:r>
    </w:p>
    <w:p w14:paraId="5F9E81F6" w14:textId="2A25D2B3" w:rsidR="00C47770" w:rsidRPr="00745789" w:rsidRDefault="00C47770" w:rsidP="00AF4032">
      <w:pPr>
        <w:spacing w:line="480" w:lineRule="auto"/>
        <w:contextualSpacing/>
        <w:rPr>
          <w:sz w:val="22"/>
          <w:szCs w:val="22"/>
          <w:lang w:eastAsia="zh-CN"/>
        </w:rPr>
      </w:pPr>
    </w:p>
    <w:sectPr w:rsidR="00C47770" w:rsidRPr="00745789" w:rsidSect="00691D13">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6CE12" w14:textId="77777777" w:rsidR="004F16D9" w:rsidRPr="00163EF8" w:rsidRDefault="004F16D9" w:rsidP="00AA7568">
      <w:r w:rsidRPr="00163EF8">
        <w:separator/>
      </w:r>
    </w:p>
  </w:endnote>
  <w:endnote w:type="continuationSeparator" w:id="0">
    <w:p w14:paraId="1E828B1A" w14:textId="77777777" w:rsidR="004F16D9" w:rsidRPr="00163EF8" w:rsidRDefault="004F16D9" w:rsidP="00AA7568">
      <w:r w:rsidRPr="00163EF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KaiTi">
    <w:altName w:val="楷体"/>
    <w:charset w:val="86"/>
    <w:family w:val="modern"/>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DEC13" w14:textId="77777777" w:rsidR="004F16D9" w:rsidRPr="00163EF8" w:rsidRDefault="004F16D9" w:rsidP="00AA7568">
      <w:r w:rsidRPr="00163EF8">
        <w:separator/>
      </w:r>
    </w:p>
  </w:footnote>
  <w:footnote w:type="continuationSeparator" w:id="0">
    <w:p w14:paraId="5F8506B3" w14:textId="77777777" w:rsidR="004F16D9" w:rsidRPr="00163EF8" w:rsidRDefault="004F16D9" w:rsidP="00AA7568">
      <w:r w:rsidRPr="00163EF8">
        <w:continuationSeparator/>
      </w:r>
    </w:p>
  </w:footnote>
  <w:footnote w:id="1">
    <w:p w14:paraId="432ADC5F" w14:textId="6BD57A06" w:rsidR="003165FD" w:rsidRPr="003165FD" w:rsidRDefault="003165FD">
      <w:pPr>
        <w:pStyle w:val="FootnoteText"/>
        <w:rPr>
          <w:rStyle w:val="FootnoteReference"/>
          <w:sz w:val="22"/>
          <w:szCs w:val="22"/>
        </w:rPr>
      </w:pPr>
      <w:r w:rsidRPr="003165FD">
        <w:rPr>
          <w:rStyle w:val="FootnoteReference"/>
          <w:rFonts w:ascii="Times New Roman" w:hAnsi="Times New Roman" w:cs="Times New Roman"/>
        </w:rPr>
        <w:footnoteRef/>
      </w:r>
      <w:r w:rsidRPr="003165FD">
        <w:rPr>
          <w:rFonts w:ascii="Times New Roman" w:hAnsi="Times New Roman" w:cs="Times New Roman"/>
        </w:rPr>
        <w:t xml:space="preserve"> </w:t>
      </w:r>
      <w:bookmarkStart w:id="11" w:name="_Hlk177655508"/>
      <w:r w:rsidR="00663E11">
        <w:rPr>
          <w:rFonts w:ascii="Times New Roman" w:hAnsi="Times New Roman" w:cs="Times New Roman" w:hint="eastAsia"/>
        </w:rPr>
        <w:t>S</w:t>
      </w:r>
      <w:r w:rsidR="00663E11" w:rsidRPr="006E33D6">
        <w:rPr>
          <w:rFonts w:ascii="Times New Roman" w:hAnsi="Times New Roman" w:cs="Times New Roman"/>
          <w:lang w:val="en-US"/>
        </w:rPr>
        <w:t>everal studies have</w:t>
      </w:r>
      <w:r w:rsidR="00663E11">
        <w:rPr>
          <w:rFonts w:ascii="Times New Roman" w:hAnsi="Times New Roman" w:cs="Times New Roman"/>
          <w:lang w:val="en-US"/>
        </w:rPr>
        <w:t xml:space="preserve"> operationalized self-control as</w:t>
      </w:r>
      <w:r w:rsidR="00663E11">
        <w:rPr>
          <w:rFonts w:ascii="Times New Roman" w:hAnsi="Times New Roman" w:cs="Times New Roman" w:hint="eastAsia"/>
        </w:rPr>
        <w:t xml:space="preserve"> effort (e.g., </w:t>
      </w:r>
      <w:r w:rsidR="00663E11">
        <w:rPr>
          <w:rFonts w:ascii="Times New Roman" w:hAnsi="Times New Roman" w:cs="Times New Roman"/>
        </w:rPr>
        <w:t>“</w:t>
      </w:r>
      <w:r w:rsidR="00663E11" w:rsidRPr="003165FD">
        <w:rPr>
          <w:rFonts w:ascii="Times New Roman" w:hAnsi="Times New Roman" w:cs="Times New Roman"/>
        </w:rPr>
        <w:t xml:space="preserve">How much effort did you exert on </w:t>
      </w:r>
      <w:r w:rsidR="00663E11">
        <w:rPr>
          <w:rFonts w:ascii="Times New Roman" w:hAnsi="Times New Roman" w:cs="Times New Roman"/>
        </w:rPr>
        <w:t>…</w:t>
      </w:r>
      <w:r w:rsidR="00663E11" w:rsidRPr="003165FD">
        <w:rPr>
          <w:rFonts w:ascii="Times New Roman" w:hAnsi="Times New Roman" w:cs="Times New Roman"/>
        </w:rPr>
        <w:t>?”</w:t>
      </w:r>
      <w:r w:rsidR="00663E11">
        <w:rPr>
          <w:rFonts w:ascii="Times New Roman" w:hAnsi="Times New Roman" w:cs="Times New Roman"/>
        </w:rPr>
        <w:t>;</w:t>
      </w:r>
      <w:r w:rsidR="00663E11">
        <w:rPr>
          <w:rFonts w:ascii="Times New Roman" w:hAnsi="Times New Roman" w:cs="Times New Roman" w:hint="eastAsia"/>
        </w:rPr>
        <w:t xml:space="preserve"> </w:t>
      </w:r>
      <w:r w:rsidRPr="003165FD">
        <w:rPr>
          <w:rFonts w:ascii="Times New Roman" w:hAnsi="Times New Roman" w:cs="Times New Roman"/>
        </w:rPr>
        <w:t>Muraven</w:t>
      </w:r>
      <w:r>
        <w:rPr>
          <w:rFonts w:ascii="Times New Roman" w:hAnsi="Times New Roman" w:cs="Times New Roman" w:hint="eastAsia"/>
        </w:rPr>
        <w:t xml:space="preserve"> et al., </w:t>
      </w:r>
      <w:r w:rsidR="00A63883">
        <w:rPr>
          <w:rFonts w:ascii="Times New Roman" w:hAnsi="Times New Roman" w:cs="Times New Roman" w:hint="eastAsia"/>
        </w:rPr>
        <w:t xml:space="preserve">1998, </w:t>
      </w:r>
      <w:r>
        <w:rPr>
          <w:rFonts w:ascii="Times New Roman" w:hAnsi="Times New Roman" w:cs="Times New Roman" w:hint="eastAsia"/>
        </w:rPr>
        <w:t>2006)</w:t>
      </w:r>
      <w:r w:rsidR="006E33D6">
        <w:rPr>
          <w:rFonts w:ascii="Times New Roman" w:hAnsi="Times New Roman" w:cs="Times New Roman" w:hint="eastAsia"/>
        </w:rPr>
        <w:t>.</w:t>
      </w:r>
      <w:r>
        <w:rPr>
          <w:rFonts w:ascii="Times New Roman" w:hAnsi="Times New Roman" w:cs="Times New Roman" w:hint="eastAsia"/>
        </w:rPr>
        <w:t xml:space="preserve"> </w:t>
      </w:r>
      <w:bookmarkEnd w:id="11"/>
      <w:r w:rsidRPr="003165FD">
        <w:rPr>
          <w:rStyle w:val="FootnoteReference"/>
          <w:sz w:val="22"/>
          <w:szCs w:val="22"/>
        </w:rPr>
        <w:t xml:space="preserve"> </w:t>
      </w:r>
    </w:p>
  </w:footnote>
  <w:footnote w:id="2">
    <w:p w14:paraId="7379A2E0" w14:textId="11CCEDAC" w:rsidR="001024E9" w:rsidRPr="001024E9" w:rsidRDefault="001024E9">
      <w:pPr>
        <w:pStyle w:val="FootnoteText"/>
        <w:rPr>
          <w:rFonts w:ascii="Times New Roman" w:hAnsi="Times New Roman" w:cs="Times New Roman"/>
          <w:lang w:val="en-US"/>
        </w:rPr>
      </w:pPr>
      <w:r w:rsidRPr="001024E9">
        <w:rPr>
          <w:rStyle w:val="FootnoteReference"/>
          <w:rFonts w:ascii="Times New Roman" w:hAnsi="Times New Roman" w:cs="Times New Roman"/>
          <w:sz w:val="22"/>
          <w:szCs w:val="22"/>
        </w:rPr>
        <w:footnoteRef/>
      </w:r>
      <w:r w:rsidRPr="001024E9">
        <w:rPr>
          <w:rFonts w:ascii="Times New Roman" w:hAnsi="Times New Roman" w:cs="Times New Roman"/>
          <w:sz w:val="22"/>
          <w:szCs w:val="22"/>
        </w:rPr>
        <w:t xml:space="preserve"> $</w:t>
      </w:r>
      <w:r w:rsidRPr="001024E9">
        <w:rPr>
          <w:rFonts w:ascii="Times New Roman" w:hAnsi="Times New Roman" w:cs="Times New Roman"/>
          <w:sz w:val="22"/>
          <w:szCs w:val="22"/>
          <w:lang w:val="en-US"/>
        </w:rPr>
        <w:t>12.77 or €11.69 or ¥91.51</w:t>
      </w:r>
    </w:p>
  </w:footnote>
  <w:footnote w:id="3">
    <w:p w14:paraId="7E080E3B" w14:textId="282413DB" w:rsidR="00E460D9" w:rsidRPr="00C06574" w:rsidRDefault="00E460D9" w:rsidP="00E460D9">
      <w:pPr>
        <w:pStyle w:val="FootnoteText"/>
      </w:pPr>
      <w:r w:rsidRPr="00163EF8">
        <w:rPr>
          <w:rStyle w:val="FootnoteReference"/>
          <w:rFonts w:ascii="Times New Roman" w:hAnsi="Times New Roman" w:cs="Times New Roman"/>
          <w:lang w:val="en-US"/>
        </w:rPr>
        <w:footnoteRef/>
      </w:r>
      <w:r w:rsidRPr="00163EF8">
        <w:rPr>
          <w:rFonts w:ascii="Times New Roman" w:hAnsi="Times New Roman" w:cs="Times New Roman"/>
          <w:lang w:val="en-US"/>
        </w:rPr>
        <w:t xml:space="preserve"> I</w:t>
      </w:r>
      <w:r w:rsidRPr="00163EF8">
        <w:rPr>
          <w:rFonts w:ascii="Times New Roman" w:hAnsi="Times New Roman" w:cs="Times New Roman" w:hint="eastAsia"/>
          <w:lang w:val="en-US"/>
        </w:rPr>
        <w:t xml:space="preserve">n previous studies, </w:t>
      </w:r>
      <w:r w:rsidRPr="00163EF8">
        <w:rPr>
          <w:rFonts w:ascii="Times New Roman" w:hAnsi="Times New Roman" w:cs="Times New Roman"/>
          <w:lang w:val="en-US"/>
        </w:rPr>
        <w:t xml:space="preserve">the RewP effect was calculated as the difference between the ERP in response to gains minus the ERP in response to </w:t>
      </w:r>
      <w:r w:rsidRPr="00163EF8">
        <w:rPr>
          <w:rFonts w:ascii="Times New Roman" w:hAnsi="Times New Roman" w:cs="Times New Roman" w:hint="eastAsia"/>
          <w:lang w:val="en-US"/>
        </w:rPr>
        <w:t>loss</w:t>
      </w:r>
      <w:r w:rsidRPr="00163EF8">
        <w:rPr>
          <w:rFonts w:ascii="Times New Roman" w:hAnsi="Times New Roman" w:cs="Times New Roman"/>
          <w:lang w:val="en-US"/>
        </w:rPr>
        <w:t xml:space="preserve"> (Harmon-Jones et al., </w:t>
      </w:r>
      <w:r w:rsidRPr="00163EF8">
        <w:rPr>
          <w:rFonts w:ascii="Times New Roman" w:hAnsi="Times New Roman" w:cs="Times New Roman" w:hint="eastAsia"/>
          <w:lang w:val="en-US"/>
        </w:rPr>
        <w:t xml:space="preserve">2020a, </w:t>
      </w:r>
      <w:r w:rsidRPr="00163EF8">
        <w:rPr>
          <w:rFonts w:ascii="Times New Roman" w:hAnsi="Times New Roman" w:cs="Times New Roman"/>
          <w:lang w:val="en-US"/>
        </w:rPr>
        <w:t>2024;</w:t>
      </w:r>
      <w:r w:rsidRPr="00163EF8">
        <w:rPr>
          <w:rFonts w:ascii="Times New Roman" w:hAnsi="Times New Roman" w:cs="Times New Roman" w:hint="eastAsia"/>
          <w:lang w:val="en-US"/>
        </w:rPr>
        <w:t xml:space="preserve"> </w:t>
      </w:r>
      <w:r w:rsidRPr="00163EF8">
        <w:rPr>
          <w:rFonts w:ascii="Times New Roman" w:hAnsi="Times New Roman" w:cs="Times New Roman"/>
          <w:lang w:val="en-US"/>
        </w:rPr>
        <w:t>Luo et al., 2022; San Martín et al., 2016)</w:t>
      </w:r>
      <w:r w:rsidRPr="00163EF8">
        <w:rPr>
          <w:rFonts w:ascii="Times New Roman" w:hAnsi="Times New Roman" w:cs="Times New Roman" w:hint="eastAsia"/>
          <w:lang w:val="en-US"/>
        </w:rPr>
        <w:t xml:space="preserve"> or </w:t>
      </w:r>
      <w:r w:rsidRPr="00163EF8">
        <w:rPr>
          <w:rFonts w:ascii="Times New Roman" w:hAnsi="Times New Roman" w:cs="Times New Roman"/>
          <w:lang w:val="en-US"/>
        </w:rPr>
        <w:t xml:space="preserve">gains minus the ERP in response to </w:t>
      </w:r>
      <w:r w:rsidRPr="00163EF8">
        <w:rPr>
          <w:rFonts w:ascii="Times New Roman" w:hAnsi="Times New Roman" w:cs="Times New Roman" w:hint="eastAsia"/>
          <w:lang w:val="en-US"/>
        </w:rPr>
        <w:t xml:space="preserve">neutral </w:t>
      </w:r>
      <w:r w:rsidR="00307D32" w:rsidRPr="00163EF8">
        <w:rPr>
          <w:rFonts w:ascii="Times New Roman" w:hAnsi="Times New Roman" w:cs="Times New Roman"/>
          <w:kern w:val="0"/>
          <w:szCs w:val="24"/>
          <w:lang w:val="en-US"/>
        </w:rPr>
        <w:t>(Luo et al., 2019; Ma et al., 2014)</w:t>
      </w:r>
      <w:r w:rsidRPr="00163EF8">
        <w:rPr>
          <w:rFonts w:ascii="Times New Roman" w:hAnsi="Times New Roman" w:cs="Times New Roman"/>
          <w:lang w:val="en-US"/>
        </w:rPr>
        <w:t>.</w:t>
      </w:r>
      <w:r w:rsidRPr="00163EF8">
        <w:rPr>
          <w:rFonts w:ascii="Times New Roman" w:hAnsi="Times New Roman" w:cs="Times New Roman" w:hint="eastAsia"/>
          <w:lang w:val="en-US"/>
        </w:rPr>
        <w:t xml:space="preserve"> </w:t>
      </w:r>
      <w:r w:rsidRPr="00163EF8">
        <w:rPr>
          <w:rFonts w:ascii="Times New Roman" w:hAnsi="Times New Roman" w:cs="Times New Roman"/>
          <w:lang w:val="en-US"/>
        </w:rPr>
        <w:t>However,</w:t>
      </w:r>
      <w:r w:rsidRPr="00163EF8">
        <w:rPr>
          <w:rFonts w:ascii="Times New Roman" w:hAnsi="Times New Roman" w:cs="Times New Roman" w:hint="eastAsia"/>
          <w:lang w:val="en-US"/>
        </w:rPr>
        <w:t xml:space="preserve"> </w:t>
      </w:r>
      <w:r w:rsidR="00771E3E">
        <w:rPr>
          <w:rFonts w:ascii="Times New Roman" w:hAnsi="Times New Roman" w:cs="Times New Roman"/>
          <w:lang w:val="en-US"/>
        </w:rPr>
        <w:t xml:space="preserve">we included </w:t>
      </w:r>
      <w:r w:rsidRPr="00163EF8">
        <w:rPr>
          <w:rFonts w:ascii="Times New Roman" w:hAnsi="Times New Roman" w:cs="Times New Roman" w:hint="eastAsia"/>
          <w:lang w:val="en-US"/>
        </w:rPr>
        <w:t>n</w:t>
      </w:r>
      <w:r w:rsidRPr="00163EF8">
        <w:rPr>
          <w:rFonts w:ascii="Times New Roman" w:hAnsi="Times New Roman" w:cs="Times New Roman"/>
          <w:lang w:val="en-US"/>
        </w:rPr>
        <w:t>o loss condition (i.e., a condition in which participant</w:t>
      </w:r>
      <w:r w:rsidR="00235896">
        <w:rPr>
          <w:rFonts w:ascii="Times New Roman" w:hAnsi="Times New Roman" w:cs="Times New Roman"/>
          <w:lang w:val="en-US"/>
        </w:rPr>
        <w:t>s</w:t>
      </w:r>
      <w:r w:rsidRPr="00163EF8">
        <w:rPr>
          <w:rFonts w:ascii="Times New Roman" w:hAnsi="Times New Roman" w:cs="Times New Roman"/>
          <w:lang w:val="en-US"/>
        </w:rPr>
        <w:t xml:space="preserve"> would lose money) in the current study</w:t>
      </w:r>
      <w:r w:rsidRPr="00163EF8">
        <w:rPr>
          <w:rFonts w:ascii="Times New Roman" w:hAnsi="Times New Roman" w:cs="Times New Roman" w:hint="eastAsia"/>
          <w:lang w:val="en-US"/>
        </w:rPr>
        <w:t xml:space="preserve">. </w:t>
      </w:r>
      <w:r w:rsidRPr="00163EF8">
        <w:rPr>
          <w:rFonts w:ascii="Times New Roman" w:hAnsi="Times New Roman" w:cs="Times New Roman"/>
          <w:lang w:val="en-US"/>
        </w:rPr>
        <w:t>C</w:t>
      </w:r>
      <w:r w:rsidRPr="00163EF8">
        <w:rPr>
          <w:rFonts w:ascii="Times New Roman" w:hAnsi="Times New Roman" w:cs="Times New Roman" w:hint="eastAsia"/>
          <w:lang w:val="en-US"/>
        </w:rPr>
        <w:t>onsidering</w:t>
      </w:r>
      <w:r w:rsidR="00771E3E">
        <w:rPr>
          <w:rFonts w:ascii="Times New Roman" w:hAnsi="Times New Roman" w:cs="Times New Roman"/>
          <w:lang w:val="en-US"/>
        </w:rPr>
        <w:t xml:space="preserve"> that</w:t>
      </w:r>
      <w:r w:rsidRPr="00163EF8">
        <w:rPr>
          <w:rFonts w:ascii="Times New Roman" w:hAnsi="Times New Roman" w:cs="Times New Roman" w:hint="eastAsia"/>
          <w:lang w:val="en-US"/>
        </w:rPr>
        <w:t xml:space="preserve"> </w:t>
      </w:r>
      <w:r w:rsidR="00235896">
        <w:rPr>
          <w:rFonts w:ascii="Times New Roman" w:hAnsi="Times New Roman" w:cs="Times New Roman"/>
          <w:lang w:val="en-US"/>
        </w:rPr>
        <w:t>prior</w:t>
      </w:r>
      <w:r w:rsidR="00235896" w:rsidRPr="00163EF8">
        <w:rPr>
          <w:rFonts w:ascii="Times New Roman" w:hAnsi="Times New Roman" w:cs="Times New Roman"/>
          <w:lang w:val="en-US"/>
        </w:rPr>
        <w:t xml:space="preserve"> </w:t>
      </w:r>
      <w:r w:rsidRPr="00163EF8">
        <w:rPr>
          <w:rFonts w:ascii="Times New Roman" w:hAnsi="Times New Roman" w:cs="Times New Roman"/>
          <w:lang w:val="en-US"/>
        </w:rPr>
        <w:t xml:space="preserve">work has found that ERPs to neutral feedback and loss feedback are equivalent in this type of task </w:t>
      </w:r>
      <w:r w:rsidR="00307D32" w:rsidRPr="00163EF8">
        <w:rPr>
          <w:rFonts w:ascii="Times New Roman" w:hAnsi="Times New Roman" w:cs="Times New Roman"/>
          <w:kern w:val="0"/>
          <w:szCs w:val="24"/>
          <w:lang w:val="en-US"/>
        </w:rPr>
        <w:t>(Holroyd et al., 2006</w:t>
      </w:r>
      <w:r w:rsidR="00771E3E">
        <w:rPr>
          <w:rFonts w:ascii="Times New Roman" w:hAnsi="Times New Roman" w:cs="Times New Roman"/>
          <w:kern w:val="0"/>
          <w:szCs w:val="24"/>
          <w:lang w:val="en-US"/>
        </w:rPr>
        <w:t xml:space="preserve">, </w:t>
      </w:r>
      <w:r w:rsidR="00771E3E" w:rsidRPr="00163EF8">
        <w:rPr>
          <w:rFonts w:ascii="Times New Roman" w:hAnsi="Times New Roman" w:cs="Times New Roman"/>
          <w:kern w:val="0"/>
          <w:szCs w:val="24"/>
          <w:lang w:val="en-US"/>
        </w:rPr>
        <w:t>Experiment 5</w:t>
      </w:r>
      <w:r w:rsidR="00307D32" w:rsidRPr="00163EF8">
        <w:rPr>
          <w:rFonts w:ascii="Times New Roman" w:hAnsi="Times New Roman" w:cs="Times New Roman"/>
          <w:kern w:val="0"/>
          <w:szCs w:val="24"/>
          <w:lang w:val="en-US"/>
        </w:rPr>
        <w:t>)</w:t>
      </w:r>
      <w:r w:rsidRPr="00163EF8">
        <w:rPr>
          <w:rFonts w:ascii="Times New Roman" w:hAnsi="Times New Roman" w:cs="Times New Roman" w:hint="eastAsia"/>
          <w:lang w:val="en-US"/>
        </w:rPr>
        <w:t xml:space="preserve">, </w:t>
      </w:r>
      <w:r w:rsidR="00771E3E">
        <w:rPr>
          <w:rFonts w:ascii="Times New Roman" w:hAnsi="Times New Roman" w:cs="Times New Roman"/>
          <w:lang w:val="en-US"/>
        </w:rPr>
        <w:t xml:space="preserve">we </w:t>
      </w:r>
      <w:r w:rsidR="00771E3E" w:rsidRPr="00163EF8">
        <w:rPr>
          <w:rFonts w:ascii="Times New Roman" w:hAnsi="Times New Roman" w:cs="Times New Roman"/>
          <w:lang w:val="en-US"/>
        </w:rPr>
        <w:t xml:space="preserve">calculated </w:t>
      </w:r>
      <w:r w:rsidRPr="00163EF8">
        <w:rPr>
          <w:rFonts w:ascii="Times New Roman" w:hAnsi="Times New Roman" w:cs="Times New Roman"/>
          <w:lang w:val="en-US"/>
        </w:rPr>
        <w:t xml:space="preserve">the RewP effect as the difference between the ERP in response to gains minus the ERP in response to </w:t>
      </w:r>
      <w:r w:rsidRPr="00163EF8">
        <w:rPr>
          <w:rFonts w:ascii="Times New Roman" w:hAnsi="Times New Roman" w:cs="Times New Roman" w:hint="eastAsia"/>
          <w:lang w:val="en-US"/>
        </w:rPr>
        <w:t>neutral</w:t>
      </w:r>
      <w:r w:rsidRPr="00163EF8">
        <w:rPr>
          <w:rFonts w:ascii="Times New Roman" w:hAnsi="Times New Roman" w:cs="Times New Roman"/>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BAF61" w14:textId="17839CC7" w:rsidR="00B754F7" w:rsidRPr="00163EF8" w:rsidRDefault="00B754F7" w:rsidP="00B754F7">
    <w:pPr>
      <w:pStyle w:val="Header"/>
      <w:jc w:val="left"/>
      <w:rPr>
        <w:sz w:val="24"/>
        <w:szCs w:val="24"/>
      </w:rPr>
    </w:pPr>
    <w:r w:rsidRPr="00163EF8">
      <w:rPr>
        <w:sz w:val="24"/>
        <w:szCs w:val="24"/>
      </w:rPr>
      <w:t>SELF-CONTROL ENHANCES THE REWARD POSITIVITY</w:t>
    </w:r>
    <w:r w:rsidRPr="00163EF8">
      <w:rPr>
        <w:sz w:val="24"/>
        <w:szCs w:val="24"/>
      </w:rPr>
      <w:tab/>
    </w:r>
    <w:r w:rsidRPr="00163EF8">
      <w:rPr>
        <w:sz w:val="24"/>
        <w:szCs w:val="24"/>
      </w:rPr>
      <w:tab/>
    </w:r>
    <w:sdt>
      <w:sdtPr>
        <w:rPr>
          <w:sz w:val="24"/>
          <w:szCs w:val="24"/>
        </w:rPr>
        <w:id w:val="-1084300676"/>
        <w:docPartObj>
          <w:docPartGallery w:val="Page Numbers (Top of Page)"/>
          <w:docPartUnique/>
        </w:docPartObj>
      </w:sdtPr>
      <w:sdtEndPr/>
      <w:sdtContent>
        <w:r w:rsidRPr="00163EF8">
          <w:rPr>
            <w:sz w:val="24"/>
            <w:szCs w:val="24"/>
          </w:rPr>
          <w:fldChar w:fldCharType="begin"/>
        </w:r>
        <w:r w:rsidRPr="00163EF8">
          <w:rPr>
            <w:sz w:val="24"/>
            <w:szCs w:val="24"/>
          </w:rPr>
          <w:instrText xml:space="preserve"> PAGE   \* MERGEFORMAT </w:instrText>
        </w:r>
        <w:r w:rsidRPr="00163EF8">
          <w:rPr>
            <w:sz w:val="24"/>
            <w:szCs w:val="24"/>
          </w:rPr>
          <w:fldChar w:fldCharType="separate"/>
        </w:r>
        <w:r w:rsidRPr="00163EF8">
          <w:rPr>
            <w:sz w:val="24"/>
            <w:szCs w:val="24"/>
          </w:rPr>
          <w:t>2</w:t>
        </w:r>
        <w:r w:rsidRPr="00163EF8">
          <w:rPr>
            <w:sz w:val="24"/>
            <w:szCs w:val="24"/>
          </w:rPr>
          <w:fldChar w:fldCharType="end"/>
        </w:r>
      </w:sdtContent>
    </w:sdt>
  </w:p>
  <w:p w14:paraId="25B3BAF1" w14:textId="5345C8F8" w:rsidR="00CE23CC" w:rsidRPr="00163EF8" w:rsidRDefault="00CE23CC" w:rsidP="00B754F7">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2C5246"/>
    <w:multiLevelType w:val="hybridMultilevel"/>
    <w:tmpl w:val="4E20B73C"/>
    <w:lvl w:ilvl="0" w:tplc="E480C3CE">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4295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8AE"/>
    <w:rsid w:val="00002742"/>
    <w:rsid w:val="00005B5E"/>
    <w:rsid w:val="000079EB"/>
    <w:rsid w:val="0001165E"/>
    <w:rsid w:val="00015F80"/>
    <w:rsid w:val="000167E3"/>
    <w:rsid w:val="00017FB2"/>
    <w:rsid w:val="00022AE0"/>
    <w:rsid w:val="0002481C"/>
    <w:rsid w:val="00035535"/>
    <w:rsid w:val="00035678"/>
    <w:rsid w:val="00040B09"/>
    <w:rsid w:val="00040B85"/>
    <w:rsid w:val="000431DE"/>
    <w:rsid w:val="000435CD"/>
    <w:rsid w:val="000463CA"/>
    <w:rsid w:val="00046A8C"/>
    <w:rsid w:val="0005281C"/>
    <w:rsid w:val="00052E0C"/>
    <w:rsid w:val="000539A3"/>
    <w:rsid w:val="00055B2A"/>
    <w:rsid w:val="00057D76"/>
    <w:rsid w:val="0006036D"/>
    <w:rsid w:val="000607FB"/>
    <w:rsid w:val="00063513"/>
    <w:rsid w:val="00063A91"/>
    <w:rsid w:val="00063DCD"/>
    <w:rsid w:val="00070F25"/>
    <w:rsid w:val="000711D3"/>
    <w:rsid w:val="000730EC"/>
    <w:rsid w:val="000842F8"/>
    <w:rsid w:val="00085960"/>
    <w:rsid w:val="00086B97"/>
    <w:rsid w:val="00090E92"/>
    <w:rsid w:val="00091056"/>
    <w:rsid w:val="000912DF"/>
    <w:rsid w:val="000915DF"/>
    <w:rsid w:val="000920B0"/>
    <w:rsid w:val="00093999"/>
    <w:rsid w:val="00094E57"/>
    <w:rsid w:val="00096DF5"/>
    <w:rsid w:val="000A7BA1"/>
    <w:rsid w:val="000B08F1"/>
    <w:rsid w:val="000B0DA0"/>
    <w:rsid w:val="000B2862"/>
    <w:rsid w:val="000C2EC1"/>
    <w:rsid w:val="000C33EF"/>
    <w:rsid w:val="000C6407"/>
    <w:rsid w:val="000C691A"/>
    <w:rsid w:val="000C796D"/>
    <w:rsid w:val="000D33E4"/>
    <w:rsid w:val="000D45DD"/>
    <w:rsid w:val="000D4DAB"/>
    <w:rsid w:val="000D7289"/>
    <w:rsid w:val="000D75E2"/>
    <w:rsid w:val="000D7C05"/>
    <w:rsid w:val="000E086D"/>
    <w:rsid w:val="000E62A2"/>
    <w:rsid w:val="000E7F63"/>
    <w:rsid w:val="000F498F"/>
    <w:rsid w:val="000F4E4F"/>
    <w:rsid w:val="001024E9"/>
    <w:rsid w:val="00106EC0"/>
    <w:rsid w:val="00107E0A"/>
    <w:rsid w:val="0011200D"/>
    <w:rsid w:val="00113374"/>
    <w:rsid w:val="00114ADB"/>
    <w:rsid w:val="00115433"/>
    <w:rsid w:val="001154B1"/>
    <w:rsid w:val="001217D3"/>
    <w:rsid w:val="00123028"/>
    <w:rsid w:val="00123192"/>
    <w:rsid w:val="00123C46"/>
    <w:rsid w:val="00130521"/>
    <w:rsid w:val="00131061"/>
    <w:rsid w:val="00131CC7"/>
    <w:rsid w:val="001360AD"/>
    <w:rsid w:val="00136B95"/>
    <w:rsid w:val="001376CA"/>
    <w:rsid w:val="00141392"/>
    <w:rsid w:val="0014260F"/>
    <w:rsid w:val="0014352F"/>
    <w:rsid w:val="00143719"/>
    <w:rsid w:val="00147BF4"/>
    <w:rsid w:val="0015161E"/>
    <w:rsid w:val="001533FD"/>
    <w:rsid w:val="0015536B"/>
    <w:rsid w:val="00155EC9"/>
    <w:rsid w:val="00157253"/>
    <w:rsid w:val="001630CA"/>
    <w:rsid w:val="00163EF8"/>
    <w:rsid w:val="00164E2A"/>
    <w:rsid w:val="00166746"/>
    <w:rsid w:val="001667C9"/>
    <w:rsid w:val="0016759A"/>
    <w:rsid w:val="001709C8"/>
    <w:rsid w:val="001714EE"/>
    <w:rsid w:val="001717A1"/>
    <w:rsid w:val="0018088A"/>
    <w:rsid w:val="00182172"/>
    <w:rsid w:val="001833F0"/>
    <w:rsid w:val="00192E92"/>
    <w:rsid w:val="00195B04"/>
    <w:rsid w:val="001967D2"/>
    <w:rsid w:val="00197D17"/>
    <w:rsid w:val="001A1D37"/>
    <w:rsid w:val="001A4874"/>
    <w:rsid w:val="001A6327"/>
    <w:rsid w:val="001A6332"/>
    <w:rsid w:val="001B0F0E"/>
    <w:rsid w:val="001B49C0"/>
    <w:rsid w:val="001B5CE2"/>
    <w:rsid w:val="001B6175"/>
    <w:rsid w:val="001B737B"/>
    <w:rsid w:val="001B79DE"/>
    <w:rsid w:val="001C0E6E"/>
    <w:rsid w:val="001C1432"/>
    <w:rsid w:val="001C252A"/>
    <w:rsid w:val="001C7A4A"/>
    <w:rsid w:val="001D6A1D"/>
    <w:rsid w:val="001D75DA"/>
    <w:rsid w:val="001E3683"/>
    <w:rsid w:val="001E4110"/>
    <w:rsid w:val="001E7E30"/>
    <w:rsid w:val="001F10FF"/>
    <w:rsid w:val="001F353F"/>
    <w:rsid w:val="001F54C1"/>
    <w:rsid w:val="00200360"/>
    <w:rsid w:val="00201D91"/>
    <w:rsid w:val="00203E00"/>
    <w:rsid w:val="00204058"/>
    <w:rsid w:val="002105FC"/>
    <w:rsid w:val="002165CE"/>
    <w:rsid w:val="002228A5"/>
    <w:rsid w:val="00230267"/>
    <w:rsid w:val="00230E90"/>
    <w:rsid w:val="00231A35"/>
    <w:rsid w:val="0023331F"/>
    <w:rsid w:val="00235896"/>
    <w:rsid w:val="00235D84"/>
    <w:rsid w:val="00246107"/>
    <w:rsid w:val="00246829"/>
    <w:rsid w:val="00252657"/>
    <w:rsid w:val="002529A3"/>
    <w:rsid w:val="00257B5E"/>
    <w:rsid w:val="00263C82"/>
    <w:rsid w:val="00264415"/>
    <w:rsid w:val="00267598"/>
    <w:rsid w:val="002728B6"/>
    <w:rsid w:val="00275340"/>
    <w:rsid w:val="00281815"/>
    <w:rsid w:val="00283B11"/>
    <w:rsid w:val="00286D7C"/>
    <w:rsid w:val="0029097A"/>
    <w:rsid w:val="002924AA"/>
    <w:rsid w:val="002942D6"/>
    <w:rsid w:val="00295219"/>
    <w:rsid w:val="00297EB3"/>
    <w:rsid w:val="002A3660"/>
    <w:rsid w:val="002A62AB"/>
    <w:rsid w:val="002B2D2D"/>
    <w:rsid w:val="002B5FE3"/>
    <w:rsid w:val="002C4CAC"/>
    <w:rsid w:val="002C4E62"/>
    <w:rsid w:val="002C629C"/>
    <w:rsid w:val="002C7925"/>
    <w:rsid w:val="002D3158"/>
    <w:rsid w:val="002D38FD"/>
    <w:rsid w:val="002D50DF"/>
    <w:rsid w:val="002D5F78"/>
    <w:rsid w:val="002E7F79"/>
    <w:rsid w:val="002F043D"/>
    <w:rsid w:val="002F2478"/>
    <w:rsid w:val="002F2F71"/>
    <w:rsid w:val="002F7F62"/>
    <w:rsid w:val="00305794"/>
    <w:rsid w:val="00307AED"/>
    <w:rsid w:val="00307D32"/>
    <w:rsid w:val="003109FB"/>
    <w:rsid w:val="00311197"/>
    <w:rsid w:val="00312C58"/>
    <w:rsid w:val="00314CF3"/>
    <w:rsid w:val="003165FD"/>
    <w:rsid w:val="0032150E"/>
    <w:rsid w:val="00321AF9"/>
    <w:rsid w:val="00325B78"/>
    <w:rsid w:val="00333AE3"/>
    <w:rsid w:val="00334E16"/>
    <w:rsid w:val="00335AC7"/>
    <w:rsid w:val="003407BD"/>
    <w:rsid w:val="003560DD"/>
    <w:rsid w:val="00361BA0"/>
    <w:rsid w:val="00363AC5"/>
    <w:rsid w:val="00363D1D"/>
    <w:rsid w:val="00363D7C"/>
    <w:rsid w:val="003640BF"/>
    <w:rsid w:val="00367CE7"/>
    <w:rsid w:val="00370A48"/>
    <w:rsid w:val="00371F1C"/>
    <w:rsid w:val="003741FC"/>
    <w:rsid w:val="003806AB"/>
    <w:rsid w:val="0038227C"/>
    <w:rsid w:val="00385632"/>
    <w:rsid w:val="003934B0"/>
    <w:rsid w:val="003943CE"/>
    <w:rsid w:val="00396588"/>
    <w:rsid w:val="003A4157"/>
    <w:rsid w:val="003A7E88"/>
    <w:rsid w:val="003B2A67"/>
    <w:rsid w:val="003B2F88"/>
    <w:rsid w:val="003B3EA6"/>
    <w:rsid w:val="003B40AA"/>
    <w:rsid w:val="003C03E9"/>
    <w:rsid w:val="003C0AD8"/>
    <w:rsid w:val="003D284A"/>
    <w:rsid w:val="003D7BC7"/>
    <w:rsid w:val="003E5D35"/>
    <w:rsid w:val="003F05BE"/>
    <w:rsid w:val="003F712C"/>
    <w:rsid w:val="004058F9"/>
    <w:rsid w:val="00407E24"/>
    <w:rsid w:val="00416033"/>
    <w:rsid w:val="004166DD"/>
    <w:rsid w:val="00420455"/>
    <w:rsid w:val="0042301F"/>
    <w:rsid w:val="004234B3"/>
    <w:rsid w:val="00425872"/>
    <w:rsid w:val="00426B78"/>
    <w:rsid w:val="00431EA4"/>
    <w:rsid w:val="00434603"/>
    <w:rsid w:val="00435708"/>
    <w:rsid w:val="00436367"/>
    <w:rsid w:val="004377F4"/>
    <w:rsid w:val="0044372A"/>
    <w:rsid w:val="00444D08"/>
    <w:rsid w:val="00444D61"/>
    <w:rsid w:val="00445B4E"/>
    <w:rsid w:val="00446229"/>
    <w:rsid w:val="004465D9"/>
    <w:rsid w:val="00447ED8"/>
    <w:rsid w:val="0045345D"/>
    <w:rsid w:val="00454A7F"/>
    <w:rsid w:val="00455702"/>
    <w:rsid w:val="00460B77"/>
    <w:rsid w:val="0046249B"/>
    <w:rsid w:val="00464BCC"/>
    <w:rsid w:val="00464FAB"/>
    <w:rsid w:val="00466090"/>
    <w:rsid w:val="004708AE"/>
    <w:rsid w:val="00476458"/>
    <w:rsid w:val="00476A84"/>
    <w:rsid w:val="00476ADD"/>
    <w:rsid w:val="004838A3"/>
    <w:rsid w:val="00486FD1"/>
    <w:rsid w:val="004925D4"/>
    <w:rsid w:val="004A11C1"/>
    <w:rsid w:val="004B2D4E"/>
    <w:rsid w:val="004B5887"/>
    <w:rsid w:val="004D10A0"/>
    <w:rsid w:val="004D2029"/>
    <w:rsid w:val="004D2153"/>
    <w:rsid w:val="004E3DFC"/>
    <w:rsid w:val="004E67B7"/>
    <w:rsid w:val="004E7BC8"/>
    <w:rsid w:val="004F0A99"/>
    <w:rsid w:val="004F1247"/>
    <w:rsid w:val="004F16D9"/>
    <w:rsid w:val="004F43F4"/>
    <w:rsid w:val="004F5B9A"/>
    <w:rsid w:val="005036B5"/>
    <w:rsid w:val="00504A7B"/>
    <w:rsid w:val="005109FA"/>
    <w:rsid w:val="00513CEE"/>
    <w:rsid w:val="00517346"/>
    <w:rsid w:val="00520061"/>
    <w:rsid w:val="00521E94"/>
    <w:rsid w:val="005224DE"/>
    <w:rsid w:val="00524011"/>
    <w:rsid w:val="00530B7F"/>
    <w:rsid w:val="00532617"/>
    <w:rsid w:val="005336FC"/>
    <w:rsid w:val="00537D63"/>
    <w:rsid w:val="00541C66"/>
    <w:rsid w:val="00552C8B"/>
    <w:rsid w:val="00553967"/>
    <w:rsid w:val="00557DBA"/>
    <w:rsid w:val="005604BC"/>
    <w:rsid w:val="005608D0"/>
    <w:rsid w:val="00561BE4"/>
    <w:rsid w:val="005628DF"/>
    <w:rsid w:val="0056611A"/>
    <w:rsid w:val="00567B50"/>
    <w:rsid w:val="00572FEE"/>
    <w:rsid w:val="00580863"/>
    <w:rsid w:val="00586098"/>
    <w:rsid w:val="005863FE"/>
    <w:rsid w:val="00587112"/>
    <w:rsid w:val="00592733"/>
    <w:rsid w:val="005936D5"/>
    <w:rsid w:val="00595CA8"/>
    <w:rsid w:val="005974E1"/>
    <w:rsid w:val="005B021F"/>
    <w:rsid w:val="005B317E"/>
    <w:rsid w:val="005B35AC"/>
    <w:rsid w:val="005B5E60"/>
    <w:rsid w:val="005C01B0"/>
    <w:rsid w:val="005C0406"/>
    <w:rsid w:val="005C1581"/>
    <w:rsid w:val="005C2671"/>
    <w:rsid w:val="005D0208"/>
    <w:rsid w:val="005D2917"/>
    <w:rsid w:val="005D3783"/>
    <w:rsid w:val="005D4A93"/>
    <w:rsid w:val="005D6A66"/>
    <w:rsid w:val="005E2F13"/>
    <w:rsid w:val="005E31B3"/>
    <w:rsid w:val="005F1E72"/>
    <w:rsid w:val="005F4E26"/>
    <w:rsid w:val="005F5D2A"/>
    <w:rsid w:val="00602BF6"/>
    <w:rsid w:val="006057C8"/>
    <w:rsid w:val="00605B49"/>
    <w:rsid w:val="0061172D"/>
    <w:rsid w:val="006120DE"/>
    <w:rsid w:val="00615399"/>
    <w:rsid w:val="00621D6F"/>
    <w:rsid w:val="00622AC5"/>
    <w:rsid w:val="00625D0C"/>
    <w:rsid w:val="00626C35"/>
    <w:rsid w:val="00634267"/>
    <w:rsid w:val="006373FF"/>
    <w:rsid w:val="00653312"/>
    <w:rsid w:val="00661894"/>
    <w:rsid w:val="00662469"/>
    <w:rsid w:val="00663E11"/>
    <w:rsid w:val="00683158"/>
    <w:rsid w:val="00684313"/>
    <w:rsid w:val="006874E7"/>
    <w:rsid w:val="00691D13"/>
    <w:rsid w:val="00696FED"/>
    <w:rsid w:val="006A043B"/>
    <w:rsid w:val="006A5425"/>
    <w:rsid w:val="006A6724"/>
    <w:rsid w:val="006A746D"/>
    <w:rsid w:val="006A7A43"/>
    <w:rsid w:val="006B032F"/>
    <w:rsid w:val="006B2CF7"/>
    <w:rsid w:val="006B43CC"/>
    <w:rsid w:val="006B7C87"/>
    <w:rsid w:val="006C130D"/>
    <w:rsid w:val="006C700C"/>
    <w:rsid w:val="006D1F99"/>
    <w:rsid w:val="006D5CF0"/>
    <w:rsid w:val="006D5F1A"/>
    <w:rsid w:val="006D6C9B"/>
    <w:rsid w:val="006E0E25"/>
    <w:rsid w:val="006E1746"/>
    <w:rsid w:val="006E33D6"/>
    <w:rsid w:val="006E495C"/>
    <w:rsid w:val="006E550D"/>
    <w:rsid w:val="006E57EE"/>
    <w:rsid w:val="006F0A3C"/>
    <w:rsid w:val="006F0E2A"/>
    <w:rsid w:val="006F3CBA"/>
    <w:rsid w:val="006F4CE2"/>
    <w:rsid w:val="006F7390"/>
    <w:rsid w:val="006F7A42"/>
    <w:rsid w:val="0070524B"/>
    <w:rsid w:val="007067CF"/>
    <w:rsid w:val="00711CAA"/>
    <w:rsid w:val="007138D1"/>
    <w:rsid w:val="00720758"/>
    <w:rsid w:val="00720A41"/>
    <w:rsid w:val="00720D4B"/>
    <w:rsid w:val="00721F23"/>
    <w:rsid w:val="00722934"/>
    <w:rsid w:val="00722E76"/>
    <w:rsid w:val="00723A69"/>
    <w:rsid w:val="00726697"/>
    <w:rsid w:val="00745789"/>
    <w:rsid w:val="007508CC"/>
    <w:rsid w:val="0075269A"/>
    <w:rsid w:val="00755528"/>
    <w:rsid w:val="0075720A"/>
    <w:rsid w:val="00760ADE"/>
    <w:rsid w:val="0076278E"/>
    <w:rsid w:val="007646B4"/>
    <w:rsid w:val="00766E61"/>
    <w:rsid w:val="00771E3E"/>
    <w:rsid w:val="00772C36"/>
    <w:rsid w:val="007732AD"/>
    <w:rsid w:val="007732DC"/>
    <w:rsid w:val="00776923"/>
    <w:rsid w:val="00776D40"/>
    <w:rsid w:val="007803E0"/>
    <w:rsid w:val="007837E8"/>
    <w:rsid w:val="00786FB7"/>
    <w:rsid w:val="00792835"/>
    <w:rsid w:val="00792ACA"/>
    <w:rsid w:val="00792D42"/>
    <w:rsid w:val="00793522"/>
    <w:rsid w:val="00794C28"/>
    <w:rsid w:val="0079502D"/>
    <w:rsid w:val="00797CE8"/>
    <w:rsid w:val="007A6011"/>
    <w:rsid w:val="007B0812"/>
    <w:rsid w:val="007B4BA5"/>
    <w:rsid w:val="007C0A11"/>
    <w:rsid w:val="007C3203"/>
    <w:rsid w:val="007C38D5"/>
    <w:rsid w:val="007D40F0"/>
    <w:rsid w:val="007D7FF2"/>
    <w:rsid w:val="007E095D"/>
    <w:rsid w:val="007E6D1C"/>
    <w:rsid w:val="007F1967"/>
    <w:rsid w:val="007F1D41"/>
    <w:rsid w:val="007F5F64"/>
    <w:rsid w:val="008013EA"/>
    <w:rsid w:val="00812640"/>
    <w:rsid w:val="00814D33"/>
    <w:rsid w:val="008259EA"/>
    <w:rsid w:val="008356F8"/>
    <w:rsid w:val="008406BF"/>
    <w:rsid w:val="00846711"/>
    <w:rsid w:val="00846CE5"/>
    <w:rsid w:val="00850D74"/>
    <w:rsid w:val="00851D77"/>
    <w:rsid w:val="00860B06"/>
    <w:rsid w:val="008626C2"/>
    <w:rsid w:val="008720B5"/>
    <w:rsid w:val="008723F0"/>
    <w:rsid w:val="0087615D"/>
    <w:rsid w:val="00876513"/>
    <w:rsid w:val="0087740F"/>
    <w:rsid w:val="008778D6"/>
    <w:rsid w:val="008815B7"/>
    <w:rsid w:val="008818C2"/>
    <w:rsid w:val="008830A2"/>
    <w:rsid w:val="00883501"/>
    <w:rsid w:val="00883C77"/>
    <w:rsid w:val="008A1516"/>
    <w:rsid w:val="008A2857"/>
    <w:rsid w:val="008A2FE2"/>
    <w:rsid w:val="008A482E"/>
    <w:rsid w:val="008A7057"/>
    <w:rsid w:val="008B150D"/>
    <w:rsid w:val="008B258F"/>
    <w:rsid w:val="008B2B71"/>
    <w:rsid w:val="008B45B6"/>
    <w:rsid w:val="008B719B"/>
    <w:rsid w:val="008C2910"/>
    <w:rsid w:val="008C371F"/>
    <w:rsid w:val="008C7C58"/>
    <w:rsid w:val="008D4818"/>
    <w:rsid w:val="008D534C"/>
    <w:rsid w:val="008D6BF8"/>
    <w:rsid w:val="008D77DD"/>
    <w:rsid w:val="008E1094"/>
    <w:rsid w:val="008E483C"/>
    <w:rsid w:val="008E6F7E"/>
    <w:rsid w:val="008F3041"/>
    <w:rsid w:val="0090055B"/>
    <w:rsid w:val="009006B8"/>
    <w:rsid w:val="00901D33"/>
    <w:rsid w:val="00903F8A"/>
    <w:rsid w:val="0090507F"/>
    <w:rsid w:val="0090632C"/>
    <w:rsid w:val="009072C9"/>
    <w:rsid w:val="00907E52"/>
    <w:rsid w:val="00907E6E"/>
    <w:rsid w:val="00913359"/>
    <w:rsid w:val="009204E4"/>
    <w:rsid w:val="00935027"/>
    <w:rsid w:val="00937C0D"/>
    <w:rsid w:val="00940137"/>
    <w:rsid w:val="00940306"/>
    <w:rsid w:val="009544E2"/>
    <w:rsid w:val="009564FA"/>
    <w:rsid w:val="009600D2"/>
    <w:rsid w:val="00963141"/>
    <w:rsid w:val="009723AE"/>
    <w:rsid w:val="009831DE"/>
    <w:rsid w:val="00987A9A"/>
    <w:rsid w:val="00990212"/>
    <w:rsid w:val="00990CB1"/>
    <w:rsid w:val="0099448A"/>
    <w:rsid w:val="00996740"/>
    <w:rsid w:val="009A1F93"/>
    <w:rsid w:val="009A28AE"/>
    <w:rsid w:val="009A77F1"/>
    <w:rsid w:val="009C2132"/>
    <w:rsid w:val="009C35BE"/>
    <w:rsid w:val="009C58D2"/>
    <w:rsid w:val="009C5CC9"/>
    <w:rsid w:val="009C5FF2"/>
    <w:rsid w:val="009C6F25"/>
    <w:rsid w:val="009C777C"/>
    <w:rsid w:val="009D0A1F"/>
    <w:rsid w:val="009D0DCB"/>
    <w:rsid w:val="009E3E81"/>
    <w:rsid w:val="009E402C"/>
    <w:rsid w:val="009E5DE4"/>
    <w:rsid w:val="009E60A4"/>
    <w:rsid w:val="009E702F"/>
    <w:rsid w:val="009E7178"/>
    <w:rsid w:val="009F118E"/>
    <w:rsid w:val="009F376A"/>
    <w:rsid w:val="009F59E1"/>
    <w:rsid w:val="009F743A"/>
    <w:rsid w:val="00A00F7B"/>
    <w:rsid w:val="00A03566"/>
    <w:rsid w:val="00A052E1"/>
    <w:rsid w:val="00A07248"/>
    <w:rsid w:val="00A102DA"/>
    <w:rsid w:val="00A147E6"/>
    <w:rsid w:val="00A16D9C"/>
    <w:rsid w:val="00A17061"/>
    <w:rsid w:val="00A20493"/>
    <w:rsid w:val="00A20567"/>
    <w:rsid w:val="00A20894"/>
    <w:rsid w:val="00A21351"/>
    <w:rsid w:val="00A21ECB"/>
    <w:rsid w:val="00A233D6"/>
    <w:rsid w:val="00A23EA7"/>
    <w:rsid w:val="00A25D23"/>
    <w:rsid w:val="00A260F8"/>
    <w:rsid w:val="00A279A1"/>
    <w:rsid w:val="00A30EF2"/>
    <w:rsid w:val="00A32E72"/>
    <w:rsid w:val="00A330CD"/>
    <w:rsid w:val="00A35243"/>
    <w:rsid w:val="00A408CC"/>
    <w:rsid w:val="00A40C91"/>
    <w:rsid w:val="00A45E35"/>
    <w:rsid w:val="00A52041"/>
    <w:rsid w:val="00A528E4"/>
    <w:rsid w:val="00A54296"/>
    <w:rsid w:val="00A562ED"/>
    <w:rsid w:val="00A6016F"/>
    <w:rsid w:val="00A6265B"/>
    <w:rsid w:val="00A63883"/>
    <w:rsid w:val="00A6401B"/>
    <w:rsid w:val="00A649A5"/>
    <w:rsid w:val="00A711B2"/>
    <w:rsid w:val="00A71C85"/>
    <w:rsid w:val="00A76A4C"/>
    <w:rsid w:val="00A76DDF"/>
    <w:rsid w:val="00A76F43"/>
    <w:rsid w:val="00A81086"/>
    <w:rsid w:val="00A8163E"/>
    <w:rsid w:val="00A81FC1"/>
    <w:rsid w:val="00A8451C"/>
    <w:rsid w:val="00A87BBD"/>
    <w:rsid w:val="00A93BC7"/>
    <w:rsid w:val="00AA059A"/>
    <w:rsid w:val="00AA06F5"/>
    <w:rsid w:val="00AA3FEB"/>
    <w:rsid w:val="00AA49A7"/>
    <w:rsid w:val="00AA72D3"/>
    <w:rsid w:val="00AA7568"/>
    <w:rsid w:val="00AB385D"/>
    <w:rsid w:val="00AB6BE0"/>
    <w:rsid w:val="00AB6E0C"/>
    <w:rsid w:val="00AC1FF1"/>
    <w:rsid w:val="00AC2745"/>
    <w:rsid w:val="00AC3294"/>
    <w:rsid w:val="00AC615E"/>
    <w:rsid w:val="00AC64AB"/>
    <w:rsid w:val="00AD09BF"/>
    <w:rsid w:val="00AD37AA"/>
    <w:rsid w:val="00AD49C0"/>
    <w:rsid w:val="00AD4B8C"/>
    <w:rsid w:val="00AD7C1F"/>
    <w:rsid w:val="00AE1C76"/>
    <w:rsid w:val="00AE3332"/>
    <w:rsid w:val="00AE7C88"/>
    <w:rsid w:val="00AF31B8"/>
    <w:rsid w:val="00AF4032"/>
    <w:rsid w:val="00AF4B8D"/>
    <w:rsid w:val="00AF76A4"/>
    <w:rsid w:val="00AF78D0"/>
    <w:rsid w:val="00B0092A"/>
    <w:rsid w:val="00B031DE"/>
    <w:rsid w:val="00B031FD"/>
    <w:rsid w:val="00B1013A"/>
    <w:rsid w:val="00B11B0E"/>
    <w:rsid w:val="00B12701"/>
    <w:rsid w:val="00B141B2"/>
    <w:rsid w:val="00B158F3"/>
    <w:rsid w:val="00B165A7"/>
    <w:rsid w:val="00B16671"/>
    <w:rsid w:val="00B22049"/>
    <w:rsid w:val="00B227B2"/>
    <w:rsid w:val="00B2298E"/>
    <w:rsid w:val="00B23B6B"/>
    <w:rsid w:val="00B270E4"/>
    <w:rsid w:val="00B3045F"/>
    <w:rsid w:val="00B31147"/>
    <w:rsid w:val="00B31F8C"/>
    <w:rsid w:val="00B331F4"/>
    <w:rsid w:val="00B34FA0"/>
    <w:rsid w:val="00B35D12"/>
    <w:rsid w:val="00B378E5"/>
    <w:rsid w:val="00B37CC9"/>
    <w:rsid w:val="00B40160"/>
    <w:rsid w:val="00B41766"/>
    <w:rsid w:val="00B47283"/>
    <w:rsid w:val="00B47B4B"/>
    <w:rsid w:val="00B5012D"/>
    <w:rsid w:val="00B528AF"/>
    <w:rsid w:val="00B5344D"/>
    <w:rsid w:val="00B55F2E"/>
    <w:rsid w:val="00B578E5"/>
    <w:rsid w:val="00B61179"/>
    <w:rsid w:val="00B66AF5"/>
    <w:rsid w:val="00B706D3"/>
    <w:rsid w:val="00B72019"/>
    <w:rsid w:val="00B72897"/>
    <w:rsid w:val="00B754F7"/>
    <w:rsid w:val="00B75D86"/>
    <w:rsid w:val="00B80BAF"/>
    <w:rsid w:val="00B814B9"/>
    <w:rsid w:val="00B81D60"/>
    <w:rsid w:val="00B82880"/>
    <w:rsid w:val="00B91F0A"/>
    <w:rsid w:val="00B93778"/>
    <w:rsid w:val="00B96C6B"/>
    <w:rsid w:val="00BA5C1D"/>
    <w:rsid w:val="00BA72BE"/>
    <w:rsid w:val="00BA730F"/>
    <w:rsid w:val="00BB7E22"/>
    <w:rsid w:val="00BC5285"/>
    <w:rsid w:val="00BC718C"/>
    <w:rsid w:val="00BD119F"/>
    <w:rsid w:val="00BD3A68"/>
    <w:rsid w:val="00BD4340"/>
    <w:rsid w:val="00BD6532"/>
    <w:rsid w:val="00BD722F"/>
    <w:rsid w:val="00BE2218"/>
    <w:rsid w:val="00BE59BE"/>
    <w:rsid w:val="00BE7AF6"/>
    <w:rsid w:val="00BE7F6B"/>
    <w:rsid w:val="00BF049D"/>
    <w:rsid w:val="00BF4825"/>
    <w:rsid w:val="00BF4DCF"/>
    <w:rsid w:val="00BF5169"/>
    <w:rsid w:val="00BF78A0"/>
    <w:rsid w:val="00BF7E89"/>
    <w:rsid w:val="00C103C8"/>
    <w:rsid w:val="00C12142"/>
    <w:rsid w:val="00C12C3A"/>
    <w:rsid w:val="00C1784B"/>
    <w:rsid w:val="00C22265"/>
    <w:rsid w:val="00C269D8"/>
    <w:rsid w:val="00C30424"/>
    <w:rsid w:val="00C35324"/>
    <w:rsid w:val="00C43248"/>
    <w:rsid w:val="00C439D3"/>
    <w:rsid w:val="00C45D63"/>
    <w:rsid w:val="00C46698"/>
    <w:rsid w:val="00C47528"/>
    <w:rsid w:val="00C47770"/>
    <w:rsid w:val="00C47E7B"/>
    <w:rsid w:val="00C5142D"/>
    <w:rsid w:val="00C62F75"/>
    <w:rsid w:val="00C662BD"/>
    <w:rsid w:val="00C6647B"/>
    <w:rsid w:val="00C70A90"/>
    <w:rsid w:val="00C7352B"/>
    <w:rsid w:val="00C738D2"/>
    <w:rsid w:val="00C738E7"/>
    <w:rsid w:val="00C73912"/>
    <w:rsid w:val="00C75070"/>
    <w:rsid w:val="00C76EA6"/>
    <w:rsid w:val="00C83782"/>
    <w:rsid w:val="00C87AA4"/>
    <w:rsid w:val="00C87B3D"/>
    <w:rsid w:val="00C87D04"/>
    <w:rsid w:val="00C9166C"/>
    <w:rsid w:val="00C92092"/>
    <w:rsid w:val="00C95C1B"/>
    <w:rsid w:val="00C979E8"/>
    <w:rsid w:val="00CA1DDA"/>
    <w:rsid w:val="00CA7E8B"/>
    <w:rsid w:val="00CB2C5A"/>
    <w:rsid w:val="00CB728B"/>
    <w:rsid w:val="00CB7823"/>
    <w:rsid w:val="00CC1542"/>
    <w:rsid w:val="00CC2295"/>
    <w:rsid w:val="00CC2DC0"/>
    <w:rsid w:val="00CC59F6"/>
    <w:rsid w:val="00CD0A83"/>
    <w:rsid w:val="00CD1E02"/>
    <w:rsid w:val="00CD25BD"/>
    <w:rsid w:val="00CD2742"/>
    <w:rsid w:val="00CD3375"/>
    <w:rsid w:val="00CD5CDB"/>
    <w:rsid w:val="00CE23CC"/>
    <w:rsid w:val="00CE2593"/>
    <w:rsid w:val="00CE2AB3"/>
    <w:rsid w:val="00CE2F7B"/>
    <w:rsid w:val="00CE457D"/>
    <w:rsid w:val="00CE66FC"/>
    <w:rsid w:val="00CE7289"/>
    <w:rsid w:val="00CE768D"/>
    <w:rsid w:val="00CE787C"/>
    <w:rsid w:val="00CF00CC"/>
    <w:rsid w:val="00CF2870"/>
    <w:rsid w:val="00CF53B3"/>
    <w:rsid w:val="00CF579E"/>
    <w:rsid w:val="00CF57B6"/>
    <w:rsid w:val="00D046E5"/>
    <w:rsid w:val="00D07D6F"/>
    <w:rsid w:val="00D10E42"/>
    <w:rsid w:val="00D1193A"/>
    <w:rsid w:val="00D1265D"/>
    <w:rsid w:val="00D13DB8"/>
    <w:rsid w:val="00D15581"/>
    <w:rsid w:val="00D15BDD"/>
    <w:rsid w:val="00D15E81"/>
    <w:rsid w:val="00D2029E"/>
    <w:rsid w:val="00D211B4"/>
    <w:rsid w:val="00D3647D"/>
    <w:rsid w:val="00D40942"/>
    <w:rsid w:val="00D45D2F"/>
    <w:rsid w:val="00D46FBB"/>
    <w:rsid w:val="00D536BA"/>
    <w:rsid w:val="00D54E43"/>
    <w:rsid w:val="00D60E1D"/>
    <w:rsid w:val="00D6102E"/>
    <w:rsid w:val="00D61AF2"/>
    <w:rsid w:val="00D62F62"/>
    <w:rsid w:val="00D63BC4"/>
    <w:rsid w:val="00D67034"/>
    <w:rsid w:val="00D676DA"/>
    <w:rsid w:val="00D67839"/>
    <w:rsid w:val="00D70CBC"/>
    <w:rsid w:val="00D7534D"/>
    <w:rsid w:val="00D84CFF"/>
    <w:rsid w:val="00D86569"/>
    <w:rsid w:val="00D87367"/>
    <w:rsid w:val="00D92ECC"/>
    <w:rsid w:val="00D943F7"/>
    <w:rsid w:val="00DA070E"/>
    <w:rsid w:val="00DA5B6F"/>
    <w:rsid w:val="00DA63F9"/>
    <w:rsid w:val="00DA77AC"/>
    <w:rsid w:val="00DB3BFA"/>
    <w:rsid w:val="00DB4634"/>
    <w:rsid w:val="00DB6918"/>
    <w:rsid w:val="00DB7382"/>
    <w:rsid w:val="00DC149B"/>
    <w:rsid w:val="00DC2C1F"/>
    <w:rsid w:val="00DC476A"/>
    <w:rsid w:val="00DC5CAB"/>
    <w:rsid w:val="00DC7CBE"/>
    <w:rsid w:val="00DD4989"/>
    <w:rsid w:val="00DE0FA1"/>
    <w:rsid w:val="00DE1056"/>
    <w:rsid w:val="00DE7613"/>
    <w:rsid w:val="00DF0B0B"/>
    <w:rsid w:val="00DF2BD2"/>
    <w:rsid w:val="00DF7D72"/>
    <w:rsid w:val="00E031B9"/>
    <w:rsid w:val="00E043C6"/>
    <w:rsid w:val="00E05695"/>
    <w:rsid w:val="00E05DE0"/>
    <w:rsid w:val="00E102F8"/>
    <w:rsid w:val="00E11240"/>
    <w:rsid w:val="00E1599F"/>
    <w:rsid w:val="00E17E3A"/>
    <w:rsid w:val="00E23754"/>
    <w:rsid w:val="00E2578C"/>
    <w:rsid w:val="00E30779"/>
    <w:rsid w:val="00E313C8"/>
    <w:rsid w:val="00E3196E"/>
    <w:rsid w:val="00E34979"/>
    <w:rsid w:val="00E351E8"/>
    <w:rsid w:val="00E352D6"/>
    <w:rsid w:val="00E36B39"/>
    <w:rsid w:val="00E41389"/>
    <w:rsid w:val="00E4150B"/>
    <w:rsid w:val="00E430E3"/>
    <w:rsid w:val="00E460D9"/>
    <w:rsid w:val="00E50269"/>
    <w:rsid w:val="00E50474"/>
    <w:rsid w:val="00E50EA6"/>
    <w:rsid w:val="00E51196"/>
    <w:rsid w:val="00E52BA2"/>
    <w:rsid w:val="00E5455A"/>
    <w:rsid w:val="00E562BF"/>
    <w:rsid w:val="00E605D9"/>
    <w:rsid w:val="00E66C25"/>
    <w:rsid w:val="00E70243"/>
    <w:rsid w:val="00E70864"/>
    <w:rsid w:val="00E7118D"/>
    <w:rsid w:val="00E72F0B"/>
    <w:rsid w:val="00E757E7"/>
    <w:rsid w:val="00E76096"/>
    <w:rsid w:val="00E81069"/>
    <w:rsid w:val="00E8337C"/>
    <w:rsid w:val="00E85325"/>
    <w:rsid w:val="00E871AB"/>
    <w:rsid w:val="00E92C36"/>
    <w:rsid w:val="00E92D1F"/>
    <w:rsid w:val="00E94D2A"/>
    <w:rsid w:val="00E97B44"/>
    <w:rsid w:val="00EA26CC"/>
    <w:rsid w:val="00EA398D"/>
    <w:rsid w:val="00EA46F7"/>
    <w:rsid w:val="00EA5EF5"/>
    <w:rsid w:val="00EB0698"/>
    <w:rsid w:val="00EB1124"/>
    <w:rsid w:val="00EB6AC6"/>
    <w:rsid w:val="00EB7B31"/>
    <w:rsid w:val="00EB7D89"/>
    <w:rsid w:val="00EC1501"/>
    <w:rsid w:val="00EC173B"/>
    <w:rsid w:val="00EC194D"/>
    <w:rsid w:val="00EC60A2"/>
    <w:rsid w:val="00EC6FCA"/>
    <w:rsid w:val="00ED07AC"/>
    <w:rsid w:val="00ED5146"/>
    <w:rsid w:val="00ED6231"/>
    <w:rsid w:val="00EE1A64"/>
    <w:rsid w:val="00EE3C8A"/>
    <w:rsid w:val="00EE4817"/>
    <w:rsid w:val="00EE6B04"/>
    <w:rsid w:val="00EE6EEB"/>
    <w:rsid w:val="00EE7275"/>
    <w:rsid w:val="00EF4BC8"/>
    <w:rsid w:val="00F01897"/>
    <w:rsid w:val="00F03AF5"/>
    <w:rsid w:val="00F13C43"/>
    <w:rsid w:val="00F14934"/>
    <w:rsid w:val="00F2090C"/>
    <w:rsid w:val="00F20F73"/>
    <w:rsid w:val="00F21E8D"/>
    <w:rsid w:val="00F25731"/>
    <w:rsid w:val="00F26700"/>
    <w:rsid w:val="00F276D9"/>
    <w:rsid w:val="00F3090A"/>
    <w:rsid w:val="00F30FCE"/>
    <w:rsid w:val="00F37E8F"/>
    <w:rsid w:val="00F5101B"/>
    <w:rsid w:val="00F558D8"/>
    <w:rsid w:val="00F559E3"/>
    <w:rsid w:val="00F6041A"/>
    <w:rsid w:val="00F61B28"/>
    <w:rsid w:val="00F63E96"/>
    <w:rsid w:val="00F67284"/>
    <w:rsid w:val="00F714B5"/>
    <w:rsid w:val="00F744A9"/>
    <w:rsid w:val="00F74A47"/>
    <w:rsid w:val="00F77269"/>
    <w:rsid w:val="00F81DF5"/>
    <w:rsid w:val="00F8547D"/>
    <w:rsid w:val="00F85C38"/>
    <w:rsid w:val="00F86269"/>
    <w:rsid w:val="00F9029E"/>
    <w:rsid w:val="00F91FEA"/>
    <w:rsid w:val="00FA36A9"/>
    <w:rsid w:val="00FA50E5"/>
    <w:rsid w:val="00FB3307"/>
    <w:rsid w:val="00FC0562"/>
    <w:rsid w:val="00FC13F1"/>
    <w:rsid w:val="00FC14EF"/>
    <w:rsid w:val="00FC1680"/>
    <w:rsid w:val="00FC563E"/>
    <w:rsid w:val="00FC604A"/>
    <w:rsid w:val="00FC77F6"/>
    <w:rsid w:val="00FC7E1C"/>
    <w:rsid w:val="00FD0E7F"/>
    <w:rsid w:val="00FD3EC7"/>
    <w:rsid w:val="00FD40D4"/>
    <w:rsid w:val="00FD6E4A"/>
    <w:rsid w:val="00FE2FAE"/>
    <w:rsid w:val="00FE3DC0"/>
    <w:rsid w:val="00FE55EF"/>
    <w:rsid w:val="00FF052D"/>
    <w:rsid w:val="00FF3968"/>
    <w:rsid w:val="00FF4F43"/>
    <w:rsid w:val="00FF61D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8F901"/>
  <w15:chartTrackingRefBased/>
  <w15:docId w15:val="{F3B17A4E-CFC3-441B-8714-8DD454A5E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8AE"/>
    <w:pPr>
      <w:widowControl w:val="0"/>
      <w:autoSpaceDE w:val="0"/>
      <w:autoSpaceDN w:val="0"/>
      <w:spacing w:after="0" w:line="240" w:lineRule="auto"/>
    </w:pPr>
    <w:rPr>
      <w:rFonts w:ascii="Times New Roman" w:hAnsi="Times New Roman" w:cs="Times New Roman"/>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708AE"/>
    <w:pPr>
      <w:widowControl/>
      <w:autoSpaceDE/>
      <w:autoSpaceDN/>
      <w:spacing w:after="200"/>
    </w:pPr>
    <w:rPr>
      <w:rFonts w:asciiTheme="minorHAnsi" w:eastAsiaTheme="minorHAnsi" w:hAnsiTheme="minorHAnsi" w:cstheme="minorBidi"/>
      <w:i/>
      <w:iCs/>
      <w:color w:val="44546A" w:themeColor="text2"/>
      <w:sz w:val="18"/>
      <w:szCs w:val="18"/>
    </w:rPr>
  </w:style>
  <w:style w:type="paragraph" w:styleId="ListParagraph">
    <w:name w:val="List Paragraph"/>
    <w:basedOn w:val="Normal"/>
    <w:uiPriority w:val="34"/>
    <w:qFormat/>
    <w:rsid w:val="00305794"/>
    <w:pPr>
      <w:ind w:left="720"/>
      <w:contextualSpacing/>
    </w:pPr>
  </w:style>
  <w:style w:type="character" w:styleId="Hyperlink">
    <w:name w:val="Hyperlink"/>
    <w:basedOn w:val="DefaultParagraphFont"/>
    <w:uiPriority w:val="99"/>
    <w:unhideWhenUsed/>
    <w:rsid w:val="00305794"/>
    <w:rPr>
      <w:color w:val="0563C1" w:themeColor="hyperlink"/>
      <w:u w:val="single"/>
    </w:rPr>
  </w:style>
  <w:style w:type="character" w:styleId="UnresolvedMention">
    <w:name w:val="Unresolved Mention"/>
    <w:basedOn w:val="DefaultParagraphFont"/>
    <w:uiPriority w:val="99"/>
    <w:semiHidden/>
    <w:unhideWhenUsed/>
    <w:rsid w:val="00305794"/>
    <w:rPr>
      <w:color w:val="605E5C"/>
      <w:shd w:val="clear" w:color="auto" w:fill="E1DFDD"/>
    </w:rPr>
  </w:style>
  <w:style w:type="character" w:styleId="FollowedHyperlink">
    <w:name w:val="FollowedHyperlink"/>
    <w:basedOn w:val="DefaultParagraphFont"/>
    <w:uiPriority w:val="99"/>
    <w:semiHidden/>
    <w:unhideWhenUsed/>
    <w:rsid w:val="00E85325"/>
    <w:rPr>
      <w:color w:val="954F72" w:themeColor="followedHyperlink"/>
      <w:u w:val="single"/>
    </w:rPr>
  </w:style>
  <w:style w:type="paragraph" w:styleId="Header">
    <w:name w:val="header"/>
    <w:basedOn w:val="Normal"/>
    <w:link w:val="HeaderChar"/>
    <w:uiPriority w:val="99"/>
    <w:unhideWhenUsed/>
    <w:rsid w:val="00AA7568"/>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A7568"/>
    <w:rPr>
      <w:rFonts w:ascii="Times New Roman" w:hAnsi="Times New Roman" w:cs="Times New Roman"/>
      <w:kern w:val="0"/>
      <w:sz w:val="18"/>
      <w:szCs w:val="18"/>
      <w14:ligatures w14:val="none"/>
    </w:rPr>
  </w:style>
  <w:style w:type="paragraph" w:styleId="Footer">
    <w:name w:val="footer"/>
    <w:basedOn w:val="Normal"/>
    <w:link w:val="FooterChar"/>
    <w:uiPriority w:val="99"/>
    <w:unhideWhenUsed/>
    <w:rsid w:val="00AA756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A7568"/>
    <w:rPr>
      <w:rFonts w:ascii="Times New Roman" w:hAnsi="Times New Roman" w:cs="Times New Roman"/>
      <w:kern w:val="0"/>
      <w:sz w:val="18"/>
      <w:szCs w:val="18"/>
      <w14:ligatures w14:val="none"/>
    </w:rPr>
  </w:style>
  <w:style w:type="paragraph" w:styleId="Bibliography">
    <w:name w:val="Bibliography"/>
    <w:basedOn w:val="Normal"/>
    <w:next w:val="Normal"/>
    <w:uiPriority w:val="37"/>
    <w:unhideWhenUsed/>
    <w:rsid w:val="00CA1DDA"/>
    <w:pPr>
      <w:spacing w:line="480" w:lineRule="auto"/>
      <w:ind w:left="720" w:hanging="720"/>
    </w:pPr>
  </w:style>
  <w:style w:type="paragraph" w:customStyle="1" w:styleId="SMSubheading">
    <w:name w:val="SM Subheading"/>
    <w:basedOn w:val="Normal"/>
    <w:link w:val="SMSubheading0"/>
    <w:qFormat/>
    <w:rsid w:val="00E460D9"/>
    <w:pPr>
      <w:widowControl/>
      <w:autoSpaceDE/>
      <w:autoSpaceDN/>
    </w:pPr>
    <w:rPr>
      <w:sz w:val="24"/>
      <w:u w:val="words"/>
      <w:lang w:val="en-GB"/>
    </w:rPr>
  </w:style>
  <w:style w:type="character" w:customStyle="1" w:styleId="SMSubheading0">
    <w:name w:val="SM Subheading 字符"/>
    <w:basedOn w:val="DefaultParagraphFont"/>
    <w:link w:val="SMSubheading"/>
    <w:rsid w:val="00E460D9"/>
    <w:rPr>
      <w:rFonts w:ascii="Times New Roman" w:hAnsi="Times New Roman" w:cs="Times New Roman"/>
      <w:kern w:val="0"/>
      <w:sz w:val="24"/>
      <w:szCs w:val="20"/>
      <w:u w:val="words"/>
      <w14:ligatures w14:val="none"/>
    </w:rPr>
  </w:style>
  <w:style w:type="paragraph" w:styleId="FootnoteText">
    <w:name w:val="footnote text"/>
    <w:basedOn w:val="Normal"/>
    <w:link w:val="FootnoteTextChar"/>
    <w:uiPriority w:val="99"/>
    <w:semiHidden/>
    <w:unhideWhenUsed/>
    <w:rsid w:val="00E460D9"/>
    <w:pPr>
      <w:autoSpaceDE/>
      <w:autoSpaceDN/>
      <w:snapToGrid w:val="0"/>
    </w:pPr>
    <w:rPr>
      <w:rFonts w:asciiTheme="minorHAnsi" w:hAnsiTheme="minorHAnsi" w:cstheme="minorBidi"/>
      <w:kern w:val="2"/>
      <w:sz w:val="18"/>
      <w:szCs w:val="18"/>
      <w:lang w:val="en-GB" w:eastAsia="zh-CN"/>
    </w:rPr>
  </w:style>
  <w:style w:type="character" w:customStyle="1" w:styleId="FootnoteTextChar">
    <w:name w:val="Footnote Text Char"/>
    <w:basedOn w:val="DefaultParagraphFont"/>
    <w:link w:val="FootnoteText"/>
    <w:uiPriority w:val="99"/>
    <w:semiHidden/>
    <w:rsid w:val="00E460D9"/>
    <w:rPr>
      <w:sz w:val="18"/>
      <w:szCs w:val="18"/>
      <w:lang w:eastAsia="zh-CN"/>
      <w14:ligatures w14:val="none"/>
    </w:rPr>
  </w:style>
  <w:style w:type="character" w:styleId="FootnoteReference">
    <w:name w:val="footnote reference"/>
    <w:basedOn w:val="DefaultParagraphFont"/>
    <w:uiPriority w:val="99"/>
    <w:semiHidden/>
    <w:unhideWhenUsed/>
    <w:rsid w:val="00E460D9"/>
    <w:rPr>
      <w:vertAlign w:val="superscript"/>
    </w:rPr>
  </w:style>
  <w:style w:type="paragraph" w:customStyle="1" w:styleId="paragraph">
    <w:name w:val="paragraph"/>
    <w:basedOn w:val="Normal"/>
    <w:rsid w:val="00AF4032"/>
    <w:pPr>
      <w:widowControl/>
      <w:autoSpaceDE/>
      <w:autoSpaceDN/>
    </w:pPr>
    <w:rPr>
      <w:rFonts w:eastAsia="Times New Roman"/>
      <w:sz w:val="24"/>
      <w:szCs w:val="24"/>
      <w:lang w:val="en-GB" w:eastAsia="en-GB"/>
    </w:rPr>
  </w:style>
  <w:style w:type="character" w:customStyle="1" w:styleId="normaltextrun1">
    <w:name w:val="normaltextrun1"/>
    <w:basedOn w:val="DefaultParagraphFont"/>
    <w:rsid w:val="00AF4032"/>
  </w:style>
  <w:style w:type="paragraph" w:customStyle="1" w:styleId="Paragraph0">
    <w:name w:val="Paragraph"/>
    <w:basedOn w:val="Normal"/>
    <w:rsid w:val="00AF4032"/>
    <w:pPr>
      <w:widowControl/>
      <w:autoSpaceDE/>
      <w:autoSpaceDN/>
      <w:spacing w:before="120"/>
      <w:ind w:firstLine="720"/>
    </w:pPr>
    <w:rPr>
      <w:rFonts w:eastAsia="Times New Roman"/>
      <w:sz w:val="24"/>
      <w:szCs w:val="24"/>
    </w:rPr>
  </w:style>
  <w:style w:type="paragraph" w:styleId="NormalWeb">
    <w:name w:val="Normal (Web)"/>
    <w:basedOn w:val="Normal"/>
    <w:uiPriority w:val="99"/>
    <w:unhideWhenUsed/>
    <w:qFormat/>
    <w:rsid w:val="00AF4032"/>
    <w:pPr>
      <w:widowControl/>
      <w:autoSpaceDE/>
      <w:autoSpaceDN/>
      <w:spacing w:before="100" w:beforeAutospacing="1" w:after="100" w:afterAutospacing="1"/>
    </w:pPr>
    <w:rPr>
      <w:rFonts w:eastAsia="Times New Roman"/>
      <w:sz w:val="24"/>
      <w:szCs w:val="24"/>
      <w:lang w:val="en-GB" w:eastAsia="zh-CN"/>
    </w:rPr>
  </w:style>
  <w:style w:type="paragraph" w:customStyle="1" w:styleId="Default">
    <w:name w:val="Default"/>
    <w:qFormat/>
    <w:rsid w:val="00AF4032"/>
    <w:pPr>
      <w:widowControl w:val="0"/>
      <w:autoSpaceDE w:val="0"/>
      <w:autoSpaceDN w:val="0"/>
      <w:adjustRightInd w:val="0"/>
      <w:spacing w:after="0" w:line="240" w:lineRule="auto"/>
    </w:pPr>
    <w:rPr>
      <w:rFonts w:ascii="Arial" w:eastAsia="Malgun Gothic" w:hAnsi="Arial" w:cs="Arial"/>
      <w:color w:val="000000"/>
      <w:kern w:val="0"/>
      <w:sz w:val="24"/>
      <w:szCs w:val="24"/>
      <w:lang w:val="en-US" w:eastAsia="ko-KR"/>
      <w14:ligatures w14:val="none"/>
    </w:rPr>
  </w:style>
  <w:style w:type="paragraph" w:styleId="Revision">
    <w:name w:val="Revision"/>
    <w:hidden/>
    <w:uiPriority w:val="99"/>
    <w:semiHidden/>
    <w:rsid w:val="00325B78"/>
    <w:pPr>
      <w:spacing w:after="0" w:line="240" w:lineRule="auto"/>
    </w:pPr>
    <w:rPr>
      <w:rFonts w:ascii="Times New Roman" w:hAnsi="Times New Roman" w:cs="Times New Roman"/>
      <w:kern w:val="0"/>
      <w:sz w:val="20"/>
      <w:szCs w:val="20"/>
      <w:lang w:val="en-US"/>
      <w14:ligatures w14:val="none"/>
    </w:rPr>
  </w:style>
  <w:style w:type="character" w:styleId="CommentReference">
    <w:name w:val="annotation reference"/>
    <w:basedOn w:val="DefaultParagraphFont"/>
    <w:uiPriority w:val="99"/>
    <w:semiHidden/>
    <w:unhideWhenUsed/>
    <w:rsid w:val="009C35BE"/>
    <w:rPr>
      <w:sz w:val="16"/>
      <w:szCs w:val="16"/>
    </w:rPr>
  </w:style>
  <w:style w:type="paragraph" w:styleId="CommentText">
    <w:name w:val="annotation text"/>
    <w:basedOn w:val="Normal"/>
    <w:link w:val="CommentTextChar"/>
    <w:uiPriority w:val="99"/>
    <w:unhideWhenUsed/>
    <w:rsid w:val="009C35BE"/>
  </w:style>
  <w:style w:type="character" w:customStyle="1" w:styleId="CommentTextChar">
    <w:name w:val="Comment Text Char"/>
    <w:basedOn w:val="DefaultParagraphFont"/>
    <w:link w:val="CommentText"/>
    <w:uiPriority w:val="99"/>
    <w:rsid w:val="009C35BE"/>
    <w:rPr>
      <w:rFonts w:ascii="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9C35BE"/>
    <w:rPr>
      <w:b/>
      <w:bCs/>
    </w:rPr>
  </w:style>
  <w:style w:type="character" w:customStyle="1" w:styleId="CommentSubjectChar">
    <w:name w:val="Comment Subject Char"/>
    <w:basedOn w:val="CommentTextChar"/>
    <w:link w:val="CommentSubject"/>
    <w:uiPriority w:val="99"/>
    <w:semiHidden/>
    <w:rsid w:val="009C35BE"/>
    <w:rPr>
      <w:rFonts w:ascii="Times New Roman" w:hAnsi="Times New Roman" w:cs="Times New Roman"/>
      <w:b/>
      <w:bCs/>
      <w:kern w:val="0"/>
      <w:sz w:val="20"/>
      <w:szCs w:val="20"/>
      <w:lang w:val="en-US"/>
      <w14:ligatures w14:val="none"/>
    </w:rPr>
  </w:style>
  <w:style w:type="table" w:styleId="TableGrid">
    <w:name w:val="Table Grid"/>
    <w:basedOn w:val="TableNormal"/>
    <w:uiPriority w:val="39"/>
    <w:rsid w:val="004F124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302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341351">
      <w:bodyDiv w:val="1"/>
      <w:marLeft w:val="0"/>
      <w:marRight w:val="0"/>
      <w:marTop w:val="0"/>
      <w:marBottom w:val="0"/>
      <w:divBdr>
        <w:top w:val="none" w:sz="0" w:space="0" w:color="auto"/>
        <w:left w:val="none" w:sz="0" w:space="0" w:color="auto"/>
        <w:bottom w:val="none" w:sz="0" w:space="0" w:color="auto"/>
        <w:right w:val="none" w:sz="0" w:space="0" w:color="auto"/>
      </w:divBdr>
      <w:divsChild>
        <w:div w:id="214397447">
          <w:marLeft w:val="0"/>
          <w:marRight w:val="0"/>
          <w:marTop w:val="0"/>
          <w:marBottom w:val="0"/>
          <w:divBdr>
            <w:top w:val="none" w:sz="0" w:space="0" w:color="auto"/>
            <w:left w:val="none" w:sz="0" w:space="0" w:color="auto"/>
            <w:bottom w:val="none" w:sz="0" w:space="0" w:color="auto"/>
            <w:right w:val="none" w:sz="0" w:space="0" w:color="auto"/>
          </w:divBdr>
          <w:divsChild>
            <w:div w:id="206140111">
              <w:marLeft w:val="0"/>
              <w:marRight w:val="0"/>
              <w:marTop w:val="0"/>
              <w:marBottom w:val="0"/>
              <w:divBdr>
                <w:top w:val="none" w:sz="0" w:space="0" w:color="auto"/>
                <w:left w:val="none" w:sz="0" w:space="0" w:color="auto"/>
                <w:bottom w:val="none" w:sz="0" w:space="0" w:color="auto"/>
                <w:right w:val="none" w:sz="0" w:space="0" w:color="auto"/>
              </w:divBdr>
              <w:divsChild>
                <w:div w:id="918631952">
                  <w:marLeft w:val="0"/>
                  <w:marRight w:val="0"/>
                  <w:marTop w:val="0"/>
                  <w:marBottom w:val="0"/>
                  <w:divBdr>
                    <w:top w:val="none" w:sz="0" w:space="0" w:color="auto"/>
                    <w:left w:val="none" w:sz="0" w:space="0" w:color="auto"/>
                    <w:bottom w:val="none" w:sz="0" w:space="0" w:color="auto"/>
                    <w:right w:val="none" w:sz="0" w:space="0" w:color="auto"/>
                  </w:divBdr>
                  <w:divsChild>
                    <w:div w:id="9814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90618">
          <w:marLeft w:val="0"/>
          <w:marRight w:val="0"/>
          <w:marTop w:val="0"/>
          <w:marBottom w:val="0"/>
          <w:divBdr>
            <w:top w:val="none" w:sz="0" w:space="0" w:color="auto"/>
            <w:left w:val="none" w:sz="0" w:space="0" w:color="auto"/>
            <w:bottom w:val="none" w:sz="0" w:space="0" w:color="auto"/>
            <w:right w:val="none" w:sz="0" w:space="0" w:color="auto"/>
          </w:divBdr>
          <w:divsChild>
            <w:div w:id="2050032073">
              <w:marLeft w:val="0"/>
              <w:marRight w:val="0"/>
              <w:marTop w:val="0"/>
              <w:marBottom w:val="0"/>
              <w:divBdr>
                <w:top w:val="none" w:sz="0" w:space="0" w:color="auto"/>
                <w:left w:val="none" w:sz="0" w:space="0" w:color="auto"/>
                <w:bottom w:val="none" w:sz="0" w:space="0" w:color="auto"/>
                <w:right w:val="none" w:sz="0" w:space="0" w:color="auto"/>
              </w:divBdr>
              <w:divsChild>
                <w:div w:id="1008945123">
                  <w:marLeft w:val="0"/>
                  <w:marRight w:val="0"/>
                  <w:marTop w:val="0"/>
                  <w:marBottom w:val="0"/>
                  <w:divBdr>
                    <w:top w:val="none" w:sz="0" w:space="0" w:color="auto"/>
                    <w:left w:val="none" w:sz="0" w:space="0" w:color="auto"/>
                    <w:bottom w:val="none" w:sz="0" w:space="0" w:color="auto"/>
                    <w:right w:val="none" w:sz="0" w:space="0" w:color="auto"/>
                  </w:divBdr>
                  <w:divsChild>
                    <w:div w:id="25559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866923">
      <w:bodyDiv w:val="1"/>
      <w:marLeft w:val="0"/>
      <w:marRight w:val="0"/>
      <w:marTop w:val="0"/>
      <w:marBottom w:val="0"/>
      <w:divBdr>
        <w:top w:val="none" w:sz="0" w:space="0" w:color="auto"/>
        <w:left w:val="none" w:sz="0" w:space="0" w:color="auto"/>
        <w:bottom w:val="none" w:sz="0" w:space="0" w:color="auto"/>
        <w:right w:val="none" w:sz="0" w:space="0" w:color="auto"/>
      </w:divBdr>
    </w:div>
    <w:div w:id="350839393">
      <w:bodyDiv w:val="1"/>
      <w:marLeft w:val="0"/>
      <w:marRight w:val="0"/>
      <w:marTop w:val="0"/>
      <w:marBottom w:val="0"/>
      <w:divBdr>
        <w:top w:val="none" w:sz="0" w:space="0" w:color="auto"/>
        <w:left w:val="none" w:sz="0" w:space="0" w:color="auto"/>
        <w:bottom w:val="none" w:sz="0" w:space="0" w:color="auto"/>
        <w:right w:val="none" w:sz="0" w:space="0" w:color="auto"/>
      </w:divBdr>
    </w:div>
    <w:div w:id="523716055">
      <w:bodyDiv w:val="1"/>
      <w:marLeft w:val="0"/>
      <w:marRight w:val="0"/>
      <w:marTop w:val="0"/>
      <w:marBottom w:val="0"/>
      <w:divBdr>
        <w:top w:val="none" w:sz="0" w:space="0" w:color="auto"/>
        <w:left w:val="none" w:sz="0" w:space="0" w:color="auto"/>
        <w:bottom w:val="none" w:sz="0" w:space="0" w:color="auto"/>
        <w:right w:val="none" w:sz="0" w:space="0" w:color="auto"/>
      </w:divBdr>
    </w:div>
    <w:div w:id="907881311">
      <w:bodyDiv w:val="1"/>
      <w:marLeft w:val="0"/>
      <w:marRight w:val="0"/>
      <w:marTop w:val="0"/>
      <w:marBottom w:val="0"/>
      <w:divBdr>
        <w:top w:val="none" w:sz="0" w:space="0" w:color="auto"/>
        <w:left w:val="none" w:sz="0" w:space="0" w:color="auto"/>
        <w:bottom w:val="none" w:sz="0" w:space="0" w:color="auto"/>
        <w:right w:val="none" w:sz="0" w:space="0" w:color="auto"/>
      </w:divBdr>
    </w:div>
    <w:div w:id="1010988832">
      <w:bodyDiv w:val="1"/>
      <w:marLeft w:val="0"/>
      <w:marRight w:val="0"/>
      <w:marTop w:val="0"/>
      <w:marBottom w:val="0"/>
      <w:divBdr>
        <w:top w:val="none" w:sz="0" w:space="0" w:color="auto"/>
        <w:left w:val="none" w:sz="0" w:space="0" w:color="auto"/>
        <w:bottom w:val="none" w:sz="0" w:space="0" w:color="auto"/>
        <w:right w:val="none" w:sz="0" w:space="0" w:color="auto"/>
      </w:divBdr>
      <w:divsChild>
        <w:div w:id="490483629">
          <w:marLeft w:val="0"/>
          <w:marRight w:val="0"/>
          <w:marTop w:val="0"/>
          <w:marBottom w:val="0"/>
          <w:divBdr>
            <w:top w:val="none" w:sz="0" w:space="0" w:color="auto"/>
            <w:left w:val="none" w:sz="0" w:space="0" w:color="auto"/>
            <w:bottom w:val="none" w:sz="0" w:space="0" w:color="auto"/>
            <w:right w:val="none" w:sz="0" w:space="0" w:color="auto"/>
          </w:divBdr>
        </w:div>
        <w:div w:id="91901539">
          <w:marLeft w:val="0"/>
          <w:marRight w:val="0"/>
          <w:marTop w:val="0"/>
          <w:marBottom w:val="0"/>
          <w:divBdr>
            <w:top w:val="none" w:sz="0" w:space="0" w:color="auto"/>
            <w:left w:val="none" w:sz="0" w:space="0" w:color="auto"/>
            <w:bottom w:val="none" w:sz="0" w:space="0" w:color="auto"/>
            <w:right w:val="none" w:sz="0" w:space="0" w:color="auto"/>
          </w:divBdr>
        </w:div>
        <w:div w:id="1224026838">
          <w:marLeft w:val="0"/>
          <w:marRight w:val="0"/>
          <w:marTop w:val="0"/>
          <w:marBottom w:val="0"/>
          <w:divBdr>
            <w:top w:val="none" w:sz="0" w:space="0" w:color="auto"/>
            <w:left w:val="none" w:sz="0" w:space="0" w:color="auto"/>
            <w:bottom w:val="none" w:sz="0" w:space="0" w:color="auto"/>
            <w:right w:val="none" w:sz="0" w:space="0" w:color="auto"/>
          </w:divBdr>
        </w:div>
        <w:div w:id="1600337224">
          <w:marLeft w:val="0"/>
          <w:marRight w:val="0"/>
          <w:marTop w:val="0"/>
          <w:marBottom w:val="0"/>
          <w:divBdr>
            <w:top w:val="none" w:sz="0" w:space="0" w:color="auto"/>
            <w:left w:val="none" w:sz="0" w:space="0" w:color="auto"/>
            <w:bottom w:val="none" w:sz="0" w:space="0" w:color="auto"/>
            <w:right w:val="none" w:sz="0" w:space="0" w:color="auto"/>
          </w:divBdr>
        </w:div>
        <w:div w:id="481429085">
          <w:marLeft w:val="0"/>
          <w:marRight w:val="0"/>
          <w:marTop w:val="0"/>
          <w:marBottom w:val="0"/>
          <w:divBdr>
            <w:top w:val="none" w:sz="0" w:space="0" w:color="auto"/>
            <w:left w:val="none" w:sz="0" w:space="0" w:color="auto"/>
            <w:bottom w:val="none" w:sz="0" w:space="0" w:color="auto"/>
            <w:right w:val="none" w:sz="0" w:space="0" w:color="auto"/>
          </w:divBdr>
        </w:div>
        <w:div w:id="356659402">
          <w:marLeft w:val="0"/>
          <w:marRight w:val="0"/>
          <w:marTop w:val="0"/>
          <w:marBottom w:val="0"/>
          <w:divBdr>
            <w:top w:val="none" w:sz="0" w:space="0" w:color="auto"/>
            <w:left w:val="none" w:sz="0" w:space="0" w:color="auto"/>
            <w:bottom w:val="none" w:sz="0" w:space="0" w:color="auto"/>
            <w:right w:val="none" w:sz="0" w:space="0" w:color="auto"/>
          </w:divBdr>
        </w:div>
      </w:divsChild>
    </w:div>
    <w:div w:id="1202866745">
      <w:bodyDiv w:val="1"/>
      <w:marLeft w:val="0"/>
      <w:marRight w:val="0"/>
      <w:marTop w:val="0"/>
      <w:marBottom w:val="0"/>
      <w:divBdr>
        <w:top w:val="none" w:sz="0" w:space="0" w:color="auto"/>
        <w:left w:val="none" w:sz="0" w:space="0" w:color="auto"/>
        <w:bottom w:val="none" w:sz="0" w:space="0" w:color="auto"/>
        <w:right w:val="none" w:sz="0" w:space="0" w:color="auto"/>
      </w:divBdr>
    </w:div>
    <w:div w:id="1578054082">
      <w:bodyDiv w:val="1"/>
      <w:marLeft w:val="0"/>
      <w:marRight w:val="0"/>
      <w:marTop w:val="0"/>
      <w:marBottom w:val="0"/>
      <w:divBdr>
        <w:top w:val="none" w:sz="0" w:space="0" w:color="auto"/>
        <w:left w:val="none" w:sz="0" w:space="0" w:color="auto"/>
        <w:bottom w:val="none" w:sz="0" w:space="0" w:color="auto"/>
        <w:right w:val="none" w:sz="0" w:space="0" w:color="auto"/>
      </w:divBdr>
      <w:divsChild>
        <w:div w:id="763763036">
          <w:marLeft w:val="0"/>
          <w:marRight w:val="0"/>
          <w:marTop w:val="0"/>
          <w:marBottom w:val="0"/>
          <w:divBdr>
            <w:top w:val="none" w:sz="0" w:space="0" w:color="auto"/>
            <w:left w:val="none" w:sz="0" w:space="0" w:color="auto"/>
            <w:bottom w:val="none" w:sz="0" w:space="0" w:color="auto"/>
            <w:right w:val="none" w:sz="0" w:space="0" w:color="auto"/>
          </w:divBdr>
          <w:divsChild>
            <w:div w:id="1269854460">
              <w:marLeft w:val="0"/>
              <w:marRight w:val="0"/>
              <w:marTop w:val="0"/>
              <w:marBottom w:val="0"/>
              <w:divBdr>
                <w:top w:val="none" w:sz="0" w:space="0" w:color="auto"/>
                <w:left w:val="none" w:sz="0" w:space="0" w:color="auto"/>
                <w:bottom w:val="none" w:sz="0" w:space="0" w:color="auto"/>
                <w:right w:val="none" w:sz="0" w:space="0" w:color="auto"/>
              </w:divBdr>
              <w:divsChild>
                <w:div w:id="1473061989">
                  <w:marLeft w:val="0"/>
                  <w:marRight w:val="0"/>
                  <w:marTop w:val="0"/>
                  <w:marBottom w:val="0"/>
                  <w:divBdr>
                    <w:top w:val="none" w:sz="0" w:space="0" w:color="auto"/>
                    <w:left w:val="none" w:sz="0" w:space="0" w:color="auto"/>
                    <w:bottom w:val="none" w:sz="0" w:space="0" w:color="auto"/>
                    <w:right w:val="none" w:sz="0" w:space="0" w:color="auto"/>
                  </w:divBdr>
                  <w:divsChild>
                    <w:div w:id="212889680">
                      <w:marLeft w:val="0"/>
                      <w:marRight w:val="0"/>
                      <w:marTop w:val="0"/>
                      <w:marBottom w:val="0"/>
                      <w:divBdr>
                        <w:top w:val="none" w:sz="0" w:space="0" w:color="auto"/>
                        <w:left w:val="none" w:sz="0" w:space="0" w:color="auto"/>
                        <w:bottom w:val="none" w:sz="0" w:space="0" w:color="auto"/>
                        <w:right w:val="none" w:sz="0" w:space="0" w:color="auto"/>
                      </w:divBdr>
                      <w:divsChild>
                        <w:div w:id="1974749973">
                          <w:marLeft w:val="0"/>
                          <w:marRight w:val="0"/>
                          <w:marTop w:val="0"/>
                          <w:marBottom w:val="0"/>
                          <w:divBdr>
                            <w:top w:val="none" w:sz="0" w:space="0" w:color="auto"/>
                            <w:left w:val="none" w:sz="0" w:space="0" w:color="auto"/>
                            <w:bottom w:val="none" w:sz="0" w:space="0" w:color="auto"/>
                            <w:right w:val="none" w:sz="0" w:space="0" w:color="auto"/>
                          </w:divBdr>
                          <w:divsChild>
                            <w:div w:id="2902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056668">
      <w:bodyDiv w:val="1"/>
      <w:marLeft w:val="0"/>
      <w:marRight w:val="0"/>
      <w:marTop w:val="0"/>
      <w:marBottom w:val="0"/>
      <w:divBdr>
        <w:top w:val="none" w:sz="0" w:space="0" w:color="auto"/>
        <w:left w:val="none" w:sz="0" w:space="0" w:color="auto"/>
        <w:bottom w:val="none" w:sz="0" w:space="0" w:color="auto"/>
        <w:right w:val="none" w:sz="0" w:space="0" w:color="auto"/>
      </w:divBdr>
      <w:divsChild>
        <w:div w:id="1049913273">
          <w:marLeft w:val="0"/>
          <w:marRight w:val="0"/>
          <w:marTop w:val="0"/>
          <w:marBottom w:val="0"/>
          <w:divBdr>
            <w:top w:val="none" w:sz="0" w:space="0" w:color="auto"/>
            <w:left w:val="none" w:sz="0" w:space="0" w:color="auto"/>
            <w:bottom w:val="none" w:sz="0" w:space="0" w:color="auto"/>
            <w:right w:val="none" w:sz="0" w:space="0" w:color="auto"/>
          </w:divBdr>
        </w:div>
        <w:div w:id="946278071">
          <w:marLeft w:val="0"/>
          <w:marRight w:val="0"/>
          <w:marTop w:val="0"/>
          <w:marBottom w:val="0"/>
          <w:divBdr>
            <w:top w:val="none" w:sz="0" w:space="0" w:color="auto"/>
            <w:left w:val="none" w:sz="0" w:space="0" w:color="auto"/>
            <w:bottom w:val="none" w:sz="0" w:space="0" w:color="auto"/>
            <w:right w:val="none" w:sz="0" w:space="0" w:color="auto"/>
          </w:divBdr>
        </w:div>
        <w:div w:id="8918801">
          <w:marLeft w:val="0"/>
          <w:marRight w:val="0"/>
          <w:marTop w:val="0"/>
          <w:marBottom w:val="0"/>
          <w:divBdr>
            <w:top w:val="none" w:sz="0" w:space="0" w:color="auto"/>
            <w:left w:val="none" w:sz="0" w:space="0" w:color="auto"/>
            <w:bottom w:val="none" w:sz="0" w:space="0" w:color="auto"/>
            <w:right w:val="none" w:sz="0" w:space="0" w:color="auto"/>
          </w:divBdr>
        </w:div>
      </w:divsChild>
    </w:div>
    <w:div w:id="1860462742">
      <w:bodyDiv w:val="1"/>
      <w:marLeft w:val="0"/>
      <w:marRight w:val="0"/>
      <w:marTop w:val="0"/>
      <w:marBottom w:val="0"/>
      <w:divBdr>
        <w:top w:val="none" w:sz="0" w:space="0" w:color="auto"/>
        <w:left w:val="none" w:sz="0" w:space="0" w:color="auto"/>
        <w:bottom w:val="none" w:sz="0" w:space="0" w:color="auto"/>
        <w:right w:val="none" w:sz="0" w:space="0" w:color="auto"/>
      </w:divBdr>
    </w:div>
    <w:div w:id="1861551815">
      <w:bodyDiv w:val="1"/>
      <w:marLeft w:val="0"/>
      <w:marRight w:val="0"/>
      <w:marTop w:val="0"/>
      <w:marBottom w:val="0"/>
      <w:divBdr>
        <w:top w:val="none" w:sz="0" w:space="0" w:color="auto"/>
        <w:left w:val="none" w:sz="0" w:space="0" w:color="auto"/>
        <w:bottom w:val="none" w:sz="0" w:space="0" w:color="auto"/>
        <w:right w:val="none" w:sz="0" w:space="0" w:color="auto"/>
      </w:divBdr>
    </w:div>
    <w:div w:id="188470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2256-0597" TargetMode="External"/><Relationship Id="rId18" Type="http://schemas.openxmlformats.org/officeDocument/2006/relationships/hyperlink" Target="https://doi.org/10.1037/0022-3514.74.5.1252" TargetMode="External"/><Relationship Id="rId26" Type="http://schemas.openxmlformats.org/officeDocument/2006/relationships/hyperlink" Target="https://doi.org/10.1016/j.tics.2013.12.009" TargetMode="External"/><Relationship Id="rId39" Type="http://schemas.openxmlformats.org/officeDocument/2006/relationships/header" Target="header1.xml"/><Relationship Id="rId21" Type="http://schemas.openxmlformats.org/officeDocument/2006/relationships/hyperlink" Target="https://doi.org/10.3758/s13415-021-00950-5" TargetMode="External"/><Relationship Id="rId34" Type="http://schemas.openxmlformats.org/officeDocument/2006/relationships/hyperlink" Target="https://doi.org/10.1016/bs.aesp.2015.03.001" TargetMode="External"/><Relationship Id="rId42" Type="http://schemas.openxmlformats.org/officeDocument/2006/relationships/image" Target="media/image4.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37/h0047195" TargetMode="External"/><Relationship Id="rId29" Type="http://schemas.openxmlformats.org/officeDocument/2006/relationships/hyperlink" Target="https://psycnet.apa.org/doi/10.1016/B978-0-12-374176-9.0002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9722-2475" TargetMode="External"/><Relationship Id="rId24" Type="http://schemas.openxmlformats.org/officeDocument/2006/relationships/hyperlink" Target="https://psycnet.apa.org/doi/10.1016/j.appet.2016.07.021" TargetMode="External"/><Relationship Id="rId32" Type="http://schemas.openxmlformats.org/officeDocument/2006/relationships/hyperlink" Target="https://doi.org/10.1016/j.jneumeth.2006.11.017" TargetMode="External"/><Relationship Id="rId37" Type="http://schemas.openxmlformats.org/officeDocument/2006/relationships/hyperlink" Target="https://doi.org/10.1111/psyp.12611" TargetMode="External"/><Relationship Id="rId40" Type="http://schemas.openxmlformats.org/officeDocument/2006/relationships/image" Target="media/image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sycnet.apa.org/doi/10.1111/psyp.12460" TargetMode="External"/><Relationship Id="rId23" Type="http://schemas.openxmlformats.org/officeDocument/2006/relationships/hyperlink" Target="https://doi.org/10.1016/j.neuroimage.2015.02.007" TargetMode="External"/><Relationship Id="rId28" Type="http://schemas.openxmlformats.org/officeDocument/2006/relationships/hyperlink" Target="https://doi.org/10.1080/17470919.2012.713316" TargetMode="External"/><Relationship Id="rId36" Type="http://schemas.openxmlformats.org/officeDocument/2006/relationships/hyperlink" Target="https://doi.org/10.1080/17439760802303127" TargetMode="External"/><Relationship Id="rId10" Type="http://schemas.openxmlformats.org/officeDocument/2006/relationships/hyperlink" Target="https://orcid.org/0009-0004-7039-3804" TargetMode="External"/><Relationship Id="rId19" Type="http://schemas.openxmlformats.org/officeDocument/2006/relationships/hyperlink" Target="https://doi.org/10.1177/1745691622112181" TargetMode="External"/><Relationship Id="rId31" Type="http://schemas.openxmlformats.org/officeDocument/2006/relationships/hyperlink" Target="https://doi.org/10.1016/j.biopsycho.2016.06.002"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01-5215-6734" TargetMode="External"/><Relationship Id="rId14" Type="http://schemas.openxmlformats.org/officeDocument/2006/relationships/hyperlink" Target="http://dx.doi.org/10.1037/npe0000031" TargetMode="External"/><Relationship Id="rId22" Type="http://schemas.openxmlformats.org/officeDocument/2006/relationships/hyperlink" Target="https://doi.org/10.3389/fpsyg.2014.00823" TargetMode="External"/><Relationship Id="rId27" Type="http://schemas.openxmlformats.org/officeDocument/2006/relationships/hyperlink" Target="https://doi.org/10.1111/psyp.14276" TargetMode="External"/><Relationship Id="rId30" Type="http://schemas.openxmlformats.org/officeDocument/2006/relationships/hyperlink" Target="https://doi.org/10.1007/s10902-017-9869-7" TargetMode="External"/><Relationship Id="rId35" Type="http://schemas.openxmlformats.org/officeDocument/2006/relationships/hyperlink" Target="https://doi.org/10.1111/j.1467-6494.2007.00484.x" TargetMode="External"/><Relationship Id="rId43" Type="http://schemas.openxmlformats.org/officeDocument/2006/relationships/image" Target="media/image5.tiff"/><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hyperlink" Target="https://orcid.org/0000-0002-7563-306X" TargetMode="External"/><Relationship Id="rId17" Type="http://schemas.openxmlformats.org/officeDocument/2006/relationships/hyperlink" Target="https://doi.org/10.1111/psyp.14188" TargetMode="External"/><Relationship Id="rId25" Type="http://schemas.openxmlformats.org/officeDocument/2006/relationships/hyperlink" Target="https://doi.org/10.1007/s10902-013-9485-0" TargetMode="External"/><Relationship Id="rId33" Type="http://schemas.openxmlformats.org/officeDocument/2006/relationships/hyperlink" Target="https://doi.org/10.1016/j.neuropsychologia.2019.107139" TargetMode="External"/><Relationship Id="rId38" Type="http://schemas.openxmlformats.org/officeDocument/2006/relationships/hyperlink" Target="https://doi.org/10.1016/j.ijpsycho.2017.12.010" TargetMode="External"/><Relationship Id="rId20" Type="http://schemas.openxmlformats.org/officeDocument/2006/relationships/hyperlink" Target="https://doi.org/10.1111/psyp.14407" TargetMode="External"/><Relationship Id="rId4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A24E7-FA1D-431E-A335-0BDD44AC6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36</Pages>
  <Words>10038</Words>
  <Characters>57219</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Kelley</dc:creator>
  <cp:keywords/>
  <dc:description/>
  <cp:lastModifiedBy>Constantine Sedikides</cp:lastModifiedBy>
  <cp:revision>11</cp:revision>
  <dcterms:created xsi:type="dcterms:W3CDTF">2024-11-24T13:14:00Z</dcterms:created>
  <dcterms:modified xsi:type="dcterms:W3CDTF">2024-12-25T08:07:00Z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id="afyAJ3o2"/&gt;&lt;style id="http://www.zotero.org/styles/apa" locale="en-US" hasBibliography="1" bibliographyStyleHasBeenSet="1"/&gt;&lt;prefs&gt;&lt;pref name="fieldType" value="Field"/&gt;&lt;pref name="delayCitationU</vt:lpwstr>
  </property>
  <property fmtid="{D5CDD505-2E9C-101B-9397-08002B2CF9AE}" pid="3" name="ZOTERO_PREF_2">
    <vt:lpwstr>pdates" value="true"/&gt;&lt;/prefs&gt;&lt;/data&gt;</vt:lpwstr>
  </property>
</Properties>
</file>